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28F5" w:rsidRPr="00F33080" w:rsidRDefault="0097035D" w:rsidP="00ED6A45">
      <w:pPr>
        <w:spacing w:after="0"/>
        <w:jc w:val="center"/>
        <w:rPr>
          <w:b/>
          <w:color w:val="000000" w:themeColor="text1"/>
          <w:sz w:val="28"/>
          <w:szCs w:val="23"/>
        </w:rPr>
      </w:pPr>
      <w:r>
        <w:rPr>
          <w:rFonts w:hint="eastAsia"/>
          <w:b/>
          <w:color w:val="000000" w:themeColor="text1"/>
          <w:sz w:val="28"/>
          <w:szCs w:val="23"/>
        </w:rPr>
        <w:t>The rise and fall</w:t>
      </w:r>
      <w:r w:rsidR="00F600D8">
        <w:rPr>
          <w:rFonts w:hint="eastAsia"/>
          <w:b/>
          <w:color w:val="000000" w:themeColor="text1"/>
          <w:sz w:val="28"/>
          <w:szCs w:val="23"/>
        </w:rPr>
        <w:t xml:space="preserve"> of </w:t>
      </w:r>
      <w:r w:rsidR="00F001F9" w:rsidRPr="00F33080">
        <w:rPr>
          <w:rFonts w:hint="eastAsia"/>
          <w:b/>
          <w:color w:val="000000" w:themeColor="text1"/>
          <w:sz w:val="28"/>
          <w:szCs w:val="23"/>
        </w:rPr>
        <w:t xml:space="preserve">pyramidal </w:t>
      </w:r>
      <w:r w:rsidR="008557AE">
        <w:rPr>
          <w:rFonts w:hint="eastAsia"/>
          <w:b/>
          <w:color w:val="000000" w:themeColor="text1"/>
          <w:sz w:val="28"/>
          <w:szCs w:val="23"/>
        </w:rPr>
        <w:t>firms</w:t>
      </w:r>
    </w:p>
    <w:p w:rsidR="00723EE3" w:rsidRDefault="00723EE3" w:rsidP="00ED6A45">
      <w:pPr>
        <w:spacing w:after="0"/>
        <w:jc w:val="center"/>
        <w:rPr>
          <w:rFonts w:hint="eastAsia"/>
          <w:color w:val="000000" w:themeColor="text1"/>
          <w:sz w:val="23"/>
          <w:szCs w:val="23"/>
        </w:rPr>
      </w:pPr>
      <w:bookmarkStart w:id="0" w:name="_GoBack"/>
      <w:bookmarkEnd w:id="0"/>
    </w:p>
    <w:p w:rsidR="009F45F4" w:rsidRDefault="009F45F4" w:rsidP="00ED6A45">
      <w:pPr>
        <w:spacing w:after="0"/>
        <w:jc w:val="center"/>
        <w:rPr>
          <w:rFonts w:hint="eastAsia"/>
          <w:color w:val="000000" w:themeColor="text1"/>
          <w:sz w:val="23"/>
          <w:szCs w:val="23"/>
        </w:rPr>
      </w:pPr>
      <w:r>
        <w:rPr>
          <w:rFonts w:hint="eastAsia"/>
          <w:color w:val="000000" w:themeColor="text1"/>
          <w:sz w:val="23"/>
          <w:szCs w:val="23"/>
        </w:rPr>
        <w:t>Kang Won (</w:t>
      </w:r>
      <w:proofErr w:type="spellStart"/>
      <w:r>
        <w:rPr>
          <w:rFonts w:hint="eastAsia"/>
          <w:color w:val="000000" w:themeColor="text1"/>
          <w:sz w:val="23"/>
          <w:szCs w:val="23"/>
        </w:rPr>
        <w:t>Sejong</w:t>
      </w:r>
      <w:proofErr w:type="spellEnd"/>
      <w:r>
        <w:rPr>
          <w:rFonts w:hint="eastAsia"/>
          <w:color w:val="000000" w:themeColor="text1"/>
          <w:sz w:val="23"/>
          <w:szCs w:val="23"/>
        </w:rPr>
        <w:t xml:space="preserve"> University)</w:t>
      </w:r>
    </w:p>
    <w:p w:rsidR="009F45F4" w:rsidRPr="009F45F4" w:rsidRDefault="009F45F4" w:rsidP="00ED6A45">
      <w:pPr>
        <w:spacing w:after="0"/>
        <w:jc w:val="center"/>
        <w:rPr>
          <w:color w:val="000000" w:themeColor="text1"/>
          <w:sz w:val="23"/>
          <w:szCs w:val="23"/>
        </w:rPr>
      </w:pPr>
    </w:p>
    <w:p w:rsidR="00897D89" w:rsidRPr="00F33080" w:rsidRDefault="00723EE3" w:rsidP="00ED6A45">
      <w:pPr>
        <w:spacing w:after="0"/>
        <w:jc w:val="center"/>
        <w:rPr>
          <w:color w:val="000000" w:themeColor="text1"/>
          <w:szCs w:val="23"/>
        </w:rPr>
      </w:pPr>
      <w:r w:rsidRPr="00F33080">
        <w:rPr>
          <w:rFonts w:hint="eastAsia"/>
          <w:color w:val="000000" w:themeColor="text1"/>
          <w:szCs w:val="23"/>
        </w:rPr>
        <w:t>Abstract</w:t>
      </w:r>
    </w:p>
    <w:p w:rsidR="006F7056" w:rsidRPr="00F33080" w:rsidRDefault="006F7056" w:rsidP="002E2723">
      <w:pPr>
        <w:spacing w:line="240" w:lineRule="auto"/>
        <w:rPr>
          <w:color w:val="000000" w:themeColor="text1"/>
          <w:szCs w:val="23"/>
        </w:rPr>
      </w:pPr>
      <w:r w:rsidRPr="00F33080">
        <w:rPr>
          <w:color w:val="000000" w:themeColor="text1"/>
          <w:szCs w:val="23"/>
        </w:rPr>
        <w:t xml:space="preserve">One of the popular justifications of business groups in emerging markets is that they provide internal capital market and, thus, enhance the firm value. </w:t>
      </w:r>
      <w:r w:rsidR="001931D1">
        <w:rPr>
          <w:rFonts w:hint="eastAsia"/>
          <w:color w:val="000000" w:themeColor="text1"/>
          <w:szCs w:val="23"/>
        </w:rPr>
        <w:t>Firms forming a pyramidal structure can provide equities, debts, and collaterals to one another</w:t>
      </w:r>
      <w:r w:rsidRPr="00F33080">
        <w:rPr>
          <w:color w:val="000000" w:themeColor="text1"/>
          <w:szCs w:val="23"/>
        </w:rPr>
        <w:t xml:space="preserve">. On the other hand, the same pyramidal structures are mostly condemned for tunneling and destroying the firm value. No serious attempt has so far been made to model both the value-enhancing and value-destroying </w:t>
      </w:r>
      <w:r w:rsidR="00356726">
        <w:rPr>
          <w:rFonts w:hint="eastAsia"/>
          <w:color w:val="000000" w:themeColor="text1"/>
          <w:szCs w:val="23"/>
        </w:rPr>
        <w:t>qualities</w:t>
      </w:r>
      <w:r w:rsidRPr="00F33080">
        <w:rPr>
          <w:color w:val="000000" w:themeColor="text1"/>
          <w:szCs w:val="23"/>
        </w:rPr>
        <w:t xml:space="preserve"> of pyramidal structure. In this article, we present a model that combines those two </w:t>
      </w:r>
      <w:r w:rsidR="00356726">
        <w:rPr>
          <w:rFonts w:hint="eastAsia"/>
          <w:color w:val="000000" w:themeColor="text1"/>
          <w:szCs w:val="23"/>
        </w:rPr>
        <w:t>qualities</w:t>
      </w:r>
      <w:r w:rsidRPr="00F33080">
        <w:rPr>
          <w:color w:val="000000" w:themeColor="text1"/>
          <w:szCs w:val="23"/>
        </w:rPr>
        <w:t xml:space="preserve"> and answer the two puzzling questions: why investors in emerging markets buy into the centra</w:t>
      </w:r>
      <w:r w:rsidR="001931D1">
        <w:rPr>
          <w:color w:val="000000" w:themeColor="text1"/>
          <w:szCs w:val="23"/>
        </w:rPr>
        <w:t>l firms of pyramidal structures</w:t>
      </w:r>
      <w:r w:rsidR="001931D1">
        <w:rPr>
          <w:rFonts w:hint="eastAsia"/>
          <w:color w:val="000000" w:themeColor="text1"/>
          <w:szCs w:val="23"/>
        </w:rPr>
        <w:t>;</w:t>
      </w:r>
      <w:r w:rsidRPr="00F33080">
        <w:rPr>
          <w:color w:val="000000" w:themeColor="text1"/>
          <w:szCs w:val="23"/>
        </w:rPr>
        <w:t xml:space="preserve"> why governments would not go all the way to dismantle pyramidal structures. The model still recognizes that pyramidal structures can have lower value than horizontal structures, which </w:t>
      </w:r>
      <w:r w:rsidR="00CF6EB4">
        <w:rPr>
          <w:rFonts w:hint="eastAsia"/>
          <w:color w:val="000000" w:themeColor="text1"/>
          <w:szCs w:val="23"/>
        </w:rPr>
        <w:t>conforms to</w:t>
      </w:r>
      <w:r w:rsidRPr="00F33080">
        <w:rPr>
          <w:color w:val="000000" w:themeColor="text1"/>
          <w:szCs w:val="23"/>
        </w:rPr>
        <w:t xml:space="preserve"> the general empirical findings.</w:t>
      </w:r>
    </w:p>
    <w:p w:rsidR="006F7056" w:rsidRPr="00E8277E" w:rsidRDefault="003E2D69" w:rsidP="00ED6A45">
      <w:pPr>
        <w:spacing w:after="0"/>
        <w:rPr>
          <w:b/>
          <w:color w:val="000000" w:themeColor="text1"/>
          <w:szCs w:val="23"/>
        </w:rPr>
      </w:pPr>
      <w:r w:rsidRPr="00E8277E">
        <w:rPr>
          <w:b/>
          <w:i/>
          <w:color w:val="000000" w:themeColor="text1"/>
          <w:szCs w:val="23"/>
        </w:rPr>
        <w:t>K</w:t>
      </w:r>
      <w:r w:rsidRPr="00E8277E">
        <w:rPr>
          <w:rFonts w:hint="eastAsia"/>
          <w:b/>
          <w:i/>
          <w:color w:val="000000" w:themeColor="text1"/>
          <w:szCs w:val="23"/>
        </w:rPr>
        <w:t xml:space="preserve">ey words: </w:t>
      </w:r>
      <w:r w:rsidR="00F76399" w:rsidRPr="00E8277E">
        <w:rPr>
          <w:rFonts w:hint="eastAsia"/>
          <w:b/>
          <w:color w:val="000000" w:themeColor="text1"/>
          <w:szCs w:val="23"/>
        </w:rPr>
        <w:t xml:space="preserve">internal capital market, </w:t>
      </w:r>
      <w:r w:rsidRPr="00E8277E">
        <w:rPr>
          <w:rFonts w:hint="eastAsia"/>
          <w:b/>
          <w:color w:val="000000" w:themeColor="text1"/>
          <w:szCs w:val="23"/>
        </w:rPr>
        <w:t>pyramidal structure, surgical regulation</w:t>
      </w:r>
      <w:r w:rsidR="00F76399" w:rsidRPr="00E8277E">
        <w:rPr>
          <w:rFonts w:hint="eastAsia"/>
          <w:b/>
          <w:color w:val="000000" w:themeColor="text1"/>
          <w:szCs w:val="23"/>
        </w:rPr>
        <w:t>, tunneling</w:t>
      </w:r>
    </w:p>
    <w:p w:rsidR="000A1C2B" w:rsidRDefault="000A1C2B" w:rsidP="00ED6A45">
      <w:pPr>
        <w:spacing w:after="0"/>
        <w:rPr>
          <w:color w:val="000000" w:themeColor="text1"/>
          <w:sz w:val="18"/>
          <w:szCs w:val="23"/>
        </w:rPr>
      </w:pPr>
    </w:p>
    <w:p w:rsidR="00F76399" w:rsidRDefault="00F76399" w:rsidP="00ED6A45">
      <w:pPr>
        <w:spacing w:after="0"/>
        <w:rPr>
          <w:color w:val="000000" w:themeColor="text1"/>
          <w:sz w:val="18"/>
          <w:szCs w:val="23"/>
        </w:rPr>
      </w:pPr>
    </w:p>
    <w:p w:rsidR="006B28F5" w:rsidRPr="00F33080" w:rsidRDefault="00C82AE2" w:rsidP="00ED6A45">
      <w:pPr>
        <w:pStyle w:val="a8"/>
        <w:numPr>
          <w:ilvl w:val="0"/>
          <w:numId w:val="1"/>
        </w:numPr>
        <w:spacing w:after="0" w:line="480" w:lineRule="auto"/>
        <w:ind w:leftChars="0" w:left="364"/>
        <w:rPr>
          <w:rFonts w:ascii="Times New Roman" w:hAnsi="Times New Roman" w:cs="Times New Roman"/>
          <w:b/>
          <w:color w:val="000000" w:themeColor="text1"/>
          <w:sz w:val="24"/>
          <w:szCs w:val="23"/>
        </w:rPr>
      </w:pPr>
      <w:r w:rsidRPr="00F33080">
        <w:rPr>
          <w:rFonts w:ascii="Times New Roman" w:hAnsi="Times New Roman" w:cs="Times New Roman"/>
          <w:b/>
          <w:color w:val="000000" w:themeColor="text1"/>
          <w:sz w:val="24"/>
          <w:szCs w:val="23"/>
        </w:rPr>
        <w:t>Introduction</w:t>
      </w:r>
    </w:p>
    <w:p w:rsidR="000A1C2B" w:rsidRPr="00F76399" w:rsidRDefault="006F7056" w:rsidP="003E2D69">
      <w:pPr>
        <w:pStyle w:val="Standard"/>
        <w:widowControl/>
        <w:spacing w:line="480" w:lineRule="auto"/>
        <w:jc w:val="both"/>
        <w:rPr>
          <w:rFonts w:ascii="Times New Roman" w:eastAsiaTheme="minorHAnsi" w:hAnsi="Times New Roman" w:cs="Times New Roman"/>
          <w:bCs/>
          <w:color w:val="000000" w:themeColor="text1"/>
          <w:sz w:val="23"/>
          <w:szCs w:val="23"/>
          <w:lang w:bidi="he-IL"/>
        </w:rPr>
      </w:pPr>
      <w:r w:rsidRPr="00F76399">
        <w:rPr>
          <w:rFonts w:ascii="Times New Roman" w:eastAsiaTheme="minorHAnsi" w:hAnsi="Times New Roman" w:cs="Times New Roman"/>
          <w:color w:val="000000" w:themeColor="text1"/>
          <w:sz w:val="23"/>
          <w:szCs w:val="23"/>
        </w:rPr>
        <w:t>Over 45 countries around the globe, 19 percent of listed firms are owned by families, and two thirds of them are pyramidal firms</w:t>
      </w:r>
      <w:r w:rsidRPr="00F76399">
        <w:rPr>
          <w:rFonts w:ascii="Times New Roman" w:eastAsiaTheme="minorHAnsi" w:hAnsi="Times New Roman" w:cs="Times New Roman"/>
          <w:bCs/>
          <w:color w:val="000000" w:themeColor="text1"/>
          <w:sz w:val="23"/>
          <w:szCs w:val="23"/>
          <w:lang w:bidi="he-IL"/>
        </w:rPr>
        <w:t xml:space="preserve">. </w:t>
      </w:r>
      <w:r w:rsidRPr="00F76399">
        <w:rPr>
          <w:rFonts w:ascii="Times New Roman" w:eastAsiaTheme="minorHAnsi" w:hAnsi="Times New Roman" w:cs="Times New Roman" w:hint="eastAsia"/>
          <w:bCs/>
          <w:color w:val="000000" w:themeColor="text1"/>
          <w:sz w:val="23"/>
          <w:szCs w:val="23"/>
          <w:lang w:bidi="he-IL"/>
        </w:rPr>
        <w:t>T</w:t>
      </w:r>
      <w:r w:rsidRPr="00F76399">
        <w:rPr>
          <w:rFonts w:ascii="Times New Roman" w:eastAsiaTheme="minorHAnsi" w:hAnsi="Times New Roman" w:cs="Times New Roman"/>
          <w:bCs/>
          <w:color w:val="000000" w:themeColor="text1"/>
          <w:sz w:val="23"/>
          <w:szCs w:val="23"/>
          <w:lang w:bidi="he-IL"/>
        </w:rPr>
        <w:t xml:space="preserve">he </w:t>
      </w:r>
      <w:r w:rsidRPr="00F76399">
        <w:rPr>
          <w:rFonts w:ascii="Times New Roman" w:eastAsiaTheme="minorHAnsi" w:hAnsi="Times New Roman" w:cs="Times New Roman" w:hint="eastAsia"/>
          <w:bCs/>
          <w:color w:val="000000" w:themeColor="text1"/>
          <w:sz w:val="23"/>
          <w:szCs w:val="23"/>
          <w:lang w:bidi="he-IL"/>
        </w:rPr>
        <w:t>stake is much higher for emerging markets. O</w:t>
      </w:r>
      <w:r w:rsidRPr="00F76399">
        <w:rPr>
          <w:rFonts w:ascii="Times New Roman" w:eastAsiaTheme="minorHAnsi" w:hAnsi="Times New Roman" w:cs="Times New Roman"/>
          <w:bCs/>
          <w:color w:val="000000" w:themeColor="text1"/>
          <w:sz w:val="23"/>
          <w:szCs w:val="23"/>
          <w:lang w:bidi="he-IL"/>
        </w:rPr>
        <w:t>ver 40 percent</w:t>
      </w:r>
      <w:r w:rsidRPr="00F76399">
        <w:rPr>
          <w:rFonts w:ascii="Times New Roman" w:eastAsiaTheme="minorHAnsi" w:hAnsi="Times New Roman" w:cs="Times New Roman" w:hint="eastAsia"/>
          <w:bCs/>
          <w:color w:val="000000" w:themeColor="text1"/>
          <w:sz w:val="23"/>
          <w:szCs w:val="23"/>
          <w:lang w:bidi="he-IL"/>
        </w:rPr>
        <w:t xml:space="preserve"> of listed firms belong to pyramidal structures</w:t>
      </w:r>
      <w:r w:rsidRPr="00F76399">
        <w:rPr>
          <w:rFonts w:ascii="Times New Roman" w:eastAsiaTheme="minorHAnsi" w:hAnsi="Times New Roman" w:cs="Times New Roman"/>
          <w:color w:val="000000" w:themeColor="text1"/>
          <w:sz w:val="23"/>
          <w:szCs w:val="23"/>
        </w:rPr>
        <w:t xml:space="preserve"> (</w:t>
      </w:r>
      <w:proofErr w:type="spellStart"/>
      <w:r w:rsidRPr="00F76399">
        <w:rPr>
          <w:rFonts w:ascii="Times New Roman" w:eastAsiaTheme="minorHAnsi" w:hAnsi="Times New Roman" w:cs="Times New Roman"/>
          <w:bCs/>
          <w:color w:val="000000" w:themeColor="text1"/>
          <w:sz w:val="23"/>
          <w:szCs w:val="23"/>
          <w:lang w:bidi="he-IL"/>
        </w:rPr>
        <w:t>Masulis</w:t>
      </w:r>
      <w:proofErr w:type="spellEnd"/>
      <w:r w:rsidR="0076289C"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xml:space="preserve">, 2011). </w:t>
      </w:r>
      <w:r w:rsidRPr="00F76399">
        <w:rPr>
          <w:rFonts w:ascii="Times New Roman" w:eastAsiaTheme="minorHAnsi" w:hAnsi="Times New Roman" w:cs="Times New Roman" w:hint="eastAsia"/>
          <w:bCs/>
          <w:color w:val="000000" w:themeColor="text1"/>
          <w:sz w:val="23"/>
          <w:szCs w:val="23"/>
          <w:lang w:bidi="he-IL"/>
        </w:rPr>
        <w:t xml:space="preserve">Given the fact, many researches have tried to find out the determinants of business group and pyramidal structure. </w:t>
      </w:r>
    </w:p>
    <w:p w:rsidR="00B729CE" w:rsidRPr="00F76399" w:rsidRDefault="006F7056" w:rsidP="003E2D69">
      <w:pPr>
        <w:pStyle w:val="Standard"/>
        <w:widowControl/>
        <w:spacing w:line="480" w:lineRule="auto"/>
        <w:jc w:val="both"/>
        <w:rPr>
          <w:rFonts w:ascii="Times New Roman" w:eastAsiaTheme="minorHAnsi" w:hAnsi="Times New Roman" w:cs="Times New Roman"/>
          <w:bCs/>
          <w:color w:val="000000" w:themeColor="text1"/>
          <w:sz w:val="23"/>
          <w:szCs w:val="23"/>
          <w:lang w:bidi="he-IL"/>
        </w:rPr>
      </w:pPr>
      <w:r w:rsidRPr="00F76399">
        <w:rPr>
          <w:rFonts w:ascii="Times New Roman" w:eastAsia="맑은 고딕" w:hAnsi="Times New Roman" w:cs="Times New Roman" w:hint="eastAsia"/>
          <w:color w:val="000000" w:themeColor="text1"/>
          <w:sz w:val="23"/>
          <w:szCs w:val="23"/>
        </w:rPr>
        <w:t xml:space="preserve">The most prominent determinant of </w:t>
      </w:r>
      <w:r w:rsidRPr="00F76399">
        <w:rPr>
          <w:rFonts w:ascii="Times New Roman" w:eastAsia="맑은 고딕" w:hAnsi="Times New Roman" w:cs="Times New Roman"/>
          <w:color w:val="000000" w:themeColor="text1"/>
          <w:sz w:val="23"/>
          <w:szCs w:val="23"/>
        </w:rPr>
        <w:t>business group</w:t>
      </w:r>
      <w:r w:rsidR="00661D24" w:rsidRPr="00F76399">
        <w:rPr>
          <w:rFonts w:ascii="Times New Roman" w:eastAsia="맑은 고딕" w:hAnsi="Times New Roman" w:cs="Times New Roman" w:hint="eastAsia"/>
          <w:color w:val="000000" w:themeColor="text1"/>
          <w:sz w:val="23"/>
          <w:szCs w:val="23"/>
        </w:rPr>
        <w:t>s</w:t>
      </w:r>
      <w:r w:rsidRPr="00F76399">
        <w:rPr>
          <w:rFonts w:ascii="Times New Roman" w:eastAsia="맑은 고딕" w:hAnsi="Times New Roman" w:cs="Times New Roman" w:hint="eastAsia"/>
          <w:color w:val="000000" w:themeColor="text1"/>
          <w:sz w:val="23"/>
          <w:szCs w:val="23"/>
        </w:rPr>
        <w:t xml:space="preserve"> </w:t>
      </w:r>
      <w:r w:rsidR="00C41268" w:rsidRPr="00F76399">
        <w:rPr>
          <w:rFonts w:ascii="Times New Roman" w:eastAsia="맑은 고딕" w:hAnsi="Times New Roman" w:cs="Times New Roman" w:hint="eastAsia"/>
          <w:color w:val="000000" w:themeColor="text1"/>
          <w:sz w:val="23"/>
          <w:szCs w:val="23"/>
        </w:rPr>
        <w:t xml:space="preserve">may </w:t>
      </w:r>
      <w:r w:rsidRPr="00F76399">
        <w:rPr>
          <w:rFonts w:ascii="Times New Roman" w:eastAsia="맑은 고딕" w:hAnsi="Times New Roman" w:cs="Times New Roman" w:hint="eastAsia"/>
          <w:color w:val="000000" w:themeColor="text1"/>
          <w:sz w:val="23"/>
          <w:szCs w:val="23"/>
        </w:rPr>
        <w:t xml:space="preserve">be </w:t>
      </w:r>
      <w:r w:rsidRPr="00F76399">
        <w:rPr>
          <w:rFonts w:ascii="Times New Roman" w:eastAsiaTheme="minorHAnsi" w:hAnsi="Times New Roman" w:cs="Times New Roman"/>
          <w:bCs/>
          <w:color w:val="000000" w:themeColor="text1"/>
          <w:sz w:val="23"/>
          <w:szCs w:val="23"/>
          <w:lang w:bidi="he-IL"/>
        </w:rPr>
        <w:t>internal capital market (</w:t>
      </w:r>
      <w:r w:rsidR="006E5263" w:rsidRPr="00F76399">
        <w:rPr>
          <w:rFonts w:ascii="Times New Roman" w:eastAsiaTheme="minorHAnsi" w:hAnsi="Times New Roman" w:cs="Times New Roman"/>
          <w:bCs/>
          <w:sz w:val="23"/>
          <w:szCs w:val="23"/>
          <w:lang w:bidi="he-IL"/>
        </w:rPr>
        <w:t>Hoshi</w:t>
      </w:r>
      <w:r w:rsidR="006E5263" w:rsidRPr="00F76399">
        <w:rPr>
          <w:rFonts w:ascii="Times New Roman" w:eastAsiaTheme="minorHAnsi" w:hAnsi="Times New Roman" w:cs="Times New Roman" w:hint="eastAsia"/>
          <w:bCs/>
          <w:sz w:val="23"/>
          <w:szCs w:val="23"/>
          <w:lang w:bidi="he-IL"/>
        </w:rPr>
        <w:t xml:space="preserve"> et al.</w:t>
      </w:r>
      <w:r w:rsidR="006E5263" w:rsidRPr="00F76399">
        <w:rPr>
          <w:rFonts w:ascii="Times New Roman" w:eastAsiaTheme="minorHAnsi" w:hAnsi="Times New Roman" w:cs="Times New Roman"/>
          <w:bCs/>
          <w:sz w:val="23"/>
          <w:szCs w:val="23"/>
          <w:lang w:bidi="he-IL"/>
        </w:rPr>
        <w:t>, 1991</w:t>
      </w:r>
      <w:r w:rsidR="006E5263" w:rsidRPr="00F76399">
        <w:rPr>
          <w:rFonts w:ascii="Times New Roman" w:eastAsiaTheme="minorHAnsi" w:hAnsi="Times New Roman" w:cs="Times New Roman" w:hint="eastAsia"/>
          <w:bCs/>
          <w:sz w:val="23"/>
          <w:szCs w:val="23"/>
          <w:lang w:bidi="he-IL"/>
        </w:rPr>
        <w:t>;</w:t>
      </w:r>
      <w:r w:rsidR="00C41268" w:rsidRPr="00F76399">
        <w:rPr>
          <w:rFonts w:ascii="Times New Roman" w:eastAsiaTheme="minorHAnsi" w:hAnsi="Times New Roman" w:cs="Times New Roman"/>
          <w:bCs/>
          <w:sz w:val="23"/>
          <w:szCs w:val="23"/>
          <w:lang w:bidi="he-IL"/>
        </w:rPr>
        <w:t xml:space="preserve"> Stein, 1997; </w:t>
      </w:r>
      <w:proofErr w:type="spellStart"/>
      <w:r w:rsidR="00C41268" w:rsidRPr="00F76399">
        <w:rPr>
          <w:rFonts w:ascii="Times New Roman" w:eastAsiaTheme="minorHAnsi" w:hAnsi="Times New Roman" w:cs="Times New Roman"/>
          <w:bCs/>
          <w:sz w:val="23"/>
          <w:szCs w:val="23"/>
          <w:lang w:bidi="he-IL"/>
        </w:rPr>
        <w:t>Ghatak</w:t>
      </w:r>
      <w:proofErr w:type="spellEnd"/>
      <w:r w:rsidR="00C41268" w:rsidRPr="00F76399">
        <w:rPr>
          <w:rFonts w:ascii="Times New Roman" w:eastAsiaTheme="minorHAnsi" w:hAnsi="Times New Roman" w:cs="Times New Roman"/>
          <w:bCs/>
          <w:sz w:val="23"/>
          <w:szCs w:val="23"/>
          <w:lang w:bidi="he-IL"/>
        </w:rPr>
        <w:t xml:space="preserve"> and Kali, 2001; </w:t>
      </w:r>
      <w:proofErr w:type="spellStart"/>
      <w:r w:rsidR="00C41268" w:rsidRPr="00F76399">
        <w:rPr>
          <w:rFonts w:ascii="Times New Roman" w:eastAsiaTheme="minorHAnsi" w:hAnsi="Times New Roman" w:cs="Times New Roman"/>
          <w:bCs/>
          <w:color w:val="000000" w:themeColor="text1"/>
          <w:sz w:val="23"/>
          <w:szCs w:val="23"/>
          <w:lang w:bidi="he-IL"/>
        </w:rPr>
        <w:t>Claessens</w:t>
      </w:r>
      <w:proofErr w:type="spellEnd"/>
      <w:r w:rsidR="00C41268" w:rsidRPr="00F76399">
        <w:rPr>
          <w:rFonts w:ascii="Times New Roman" w:eastAsiaTheme="minorHAnsi" w:hAnsi="Times New Roman" w:cs="Times New Roman" w:hint="eastAsia"/>
          <w:bCs/>
          <w:color w:val="000000" w:themeColor="text1"/>
          <w:sz w:val="23"/>
          <w:szCs w:val="23"/>
          <w:lang w:bidi="he-IL"/>
        </w:rPr>
        <w:t xml:space="preserve"> et al.</w:t>
      </w:r>
      <w:r w:rsidR="00C41268" w:rsidRPr="00F76399">
        <w:rPr>
          <w:rFonts w:ascii="Times New Roman" w:eastAsiaTheme="minorHAnsi" w:hAnsi="Times New Roman" w:cs="Times New Roman"/>
          <w:bCs/>
          <w:color w:val="000000" w:themeColor="text1"/>
          <w:sz w:val="23"/>
          <w:szCs w:val="23"/>
          <w:lang w:bidi="he-IL"/>
        </w:rPr>
        <w:t>,</w:t>
      </w:r>
      <w:r w:rsidR="00C41268" w:rsidRPr="00F76399">
        <w:rPr>
          <w:rFonts w:ascii="Times New Roman" w:eastAsiaTheme="minorHAnsi" w:hAnsi="Times New Roman" w:cs="Times New Roman" w:hint="eastAsia"/>
          <w:bCs/>
          <w:color w:val="000000" w:themeColor="text1"/>
          <w:sz w:val="23"/>
          <w:szCs w:val="23"/>
          <w:lang w:bidi="he-IL"/>
        </w:rPr>
        <w:t xml:space="preserve"> </w:t>
      </w:r>
      <w:r w:rsidR="00C41268" w:rsidRPr="00F76399">
        <w:rPr>
          <w:rFonts w:ascii="Times New Roman" w:eastAsiaTheme="minorHAnsi" w:hAnsi="Times New Roman" w:cs="Times New Roman"/>
          <w:bCs/>
          <w:color w:val="000000" w:themeColor="text1"/>
          <w:sz w:val="23"/>
          <w:szCs w:val="23"/>
          <w:lang w:bidi="he-IL"/>
        </w:rPr>
        <w:t>2006</w:t>
      </w:r>
      <w:r w:rsidR="00C41268" w:rsidRPr="00F76399">
        <w:rPr>
          <w:rFonts w:ascii="Times New Roman" w:eastAsiaTheme="minorHAnsi" w:hAnsi="Times New Roman" w:cs="Times New Roman" w:hint="eastAsia"/>
          <w:bCs/>
          <w:color w:val="000000" w:themeColor="text1"/>
          <w:sz w:val="23"/>
          <w:szCs w:val="23"/>
          <w:lang w:bidi="he-IL"/>
        </w:rPr>
        <w:t xml:space="preserve">; </w:t>
      </w:r>
      <w:r w:rsidR="00C41268" w:rsidRPr="00F76399">
        <w:rPr>
          <w:rFonts w:ascii="Times New Roman" w:eastAsiaTheme="minorHAnsi" w:hAnsi="Times New Roman" w:cs="Times New Roman"/>
          <w:bCs/>
          <w:sz w:val="23"/>
          <w:szCs w:val="23"/>
          <w:lang w:bidi="he-IL"/>
        </w:rPr>
        <w:t>Carney</w:t>
      </w:r>
      <w:r w:rsidR="00C41268" w:rsidRPr="00F76399">
        <w:rPr>
          <w:rFonts w:ascii="Times New Roman" w:eastAsiaTheme="minorHAnsi" w:hAnsi="Times New Roman" w:cs="Times New Roman" w:hint="eastAsia"/>
          <w:bCs/>
          <w:sz w:val="23"/>
          <w:szCs w:val="23"/>
          <w:lang w:bidi="he-IL"/>
        </w:rPr>
        <w:t xml:space="preserve"> et al.</w:t>
      </w:r>
      <w:r w:rsidR="00C41268" w:rsidRPr="00F76399">
        <w:rPr>
          <w:rFonts w:ascii="Times New Roman" w:eastAsiaTheme="minorHAnsi" w:hAnsi="Times New Roman" w:cs="Times New Roman"/>
          <w:bCs/>
          <w:sz w:val="23"/>
          <w:szCs w:val="23"/>
          <w:lang w:bidi="he-IL"/>
        </w:rPr>
        <w:t>, 2011</w:t>
      </w:r>
      <w:r w:rsidRPr="00F76399">
        <w:rPr>
          <w:rFonts w:ascii="Times New Roman" w:eastAsiaTheme="minorHAnsi" w:hAnsi="Times New Roman" w:cs="Times New Roman"/>
          <w:bCs/>
          <w:color w:val="000000" w:themeColor="text1"/>
          <w:sz w:val="23"/>
          <w:szCs w:val="23"/>
          <w:lang w:bidi="he-IL"/>
        </w:rPr>
        <w:t>)</w:t>
      </w:r>
      <w:r w:rsidRPr="00F76399">
        <w:rPr>
          <w:rFonts w:ascii="Times New Roman" w:eastAsia="맑은 고딕" w:hAnsi="Times New Roman" w:cs="Times New Roman" w:hint="eastAsia"/>
          <w:color w:val="000000" w:themeColor="text1"/>
          <w:sz w:val="23"/>
          <w:szCs w:val="23"/>
        </w:rPr>
        <w:t xml:space="preserve">. </w:t>
      </w:r>
      <w:r w:rsidR="006E5263" w:rsidRPr="00F76399">
        <w:rPr>
          <w:rFonts w:ascii="Times New Roman" w:eastAsia="맑은 고딕" w:hAnsi="Times New Roman" w:cs="Times New Roman" w:hint="eastAsia"/>
          <w:color w:val="000000" w:themeColor="text1"/>
          <w:sz w:val="23"/>
          <w:szCs w:val="23"/>
        </w:rPr>
        <w:t xml:space="preserve">Some </w:t>
      </w:r>
      <w:r w:rsidRPr="00F76399">
        <w:rPr>
          <w:rFonts w:ascii="Times New Roman" w:eastAsia="맑은 고딕" w:hAnsi="Times New Roman" w:cs="Times New Roman" w:hint="eastAsia"/>
          <w:color w:val="000000" w:themeColor="text1"/>
          <w:sz w:val="23"/>
          <w:szCs w:val="23"/>
        </w:rPr>
        <w:t xml:space="preserve">detailed topics are </w:t>
      </w:r>
      <w:r w:rsidRPr="00F76399">
        <w:rPr>
          <w:rFonts w:ascii="Times New Roman" w:eastAsiaTheme="minorHAnsi" w:hAnsi="Times New Roman" w:cs="Times New Roman"/>
          <w:bCs/>
          <w:color w:val="000000" w:themeColor="text1"/>
          <w:sz w:val="23"/>
          <w:szCs w:val="23"/>
          <w:lang w:bidi="he-IL"/>
        </w:rPr>
        <w:t xml:space="preserve">risk sharing (Kali, </w:t>
      </w:r>
      <w:r w:rsidR="00A70ACD" w:rsidRPr="00F76399">
        <w:rPr>
          <w:rFonts w:ascii="Times New Roman" w:eastAsiaTheme="minorHAnsi" w:hAnsi="Times New Roman" w:cs="Times New Roman" w:hint="eastAsia"/>
          <w:bCs/>
          <w:color w:val="000000" w:themeColor="text1"/>
          <w:sz w:val="23"/>
          <w:szCs w:val="23"/>
          <w:lang w:bidi="he-IL"/>
        </w:rPr>
        <w:t>2003</w:t>
      </w:r>
      <w:r w:rsidRPr="00F76399">
        <w:rPr>
          <w:rFonts w:ascii="Times New Roman" w:eastAsiaTheme="minorHAnsi" w:hAnsi="Times New Roman" w:cs="Times New Roman"/>
          <w:bCs/>
          <w:color w:val="000000" w:themeColor="text1"/>
          <w:sz w:val="23"/>
          <w:szCs w:val="23"/>
          <w:lang w:bidi="he-IL"/>
        </w:rPr>
        <w:t>; Estrin</w:t>
      </w:r>
      <w:r w:rsidR="0076289C" w:rsidRPr="00F76399">
        <w:rPr>
          <w:rFonts w:ascii="Times New Roman" w:eastAsiaTheme="minorHAnsi" w:hAnsi="Times New Roman" w:cs="Times New Roman" w:hint="eastAsia"/>
          <w:bCs/>
          <w:color w:val="000000" w:themeColor="text1"/>
          <w:sz w:val="23"/>
          <w:szCs w:val="23"/>
          <w:lang w:bidi="he-IL"/>
        </w:rPr>
        <w:t xml:space="preserve"> et al.</w:t>
      </w:r>
      <w:r w:rsidR="00B97CF6" w:rsidRPr="00F76399">
        <w:rPr>
          <w:rFonts w:ascii="Times New Roman" w:eastAsiaTheme="minorHAnsi" w:hAnsi="Times New Roman" w:cs="Times New Roman"/>
          <w:bCs/>
          <w:color w:val="000000" w:themeColor="text1"/>
          <w:sz w:val="23"/>
          <w:szCs w:val="23"/>
          <w:lang w:bidi="he-IL"/>
        </w:rPr>
        <w:t xml:space="preserve"> (2009) in Russia</w:t>
      </w:r>
      <w:r w:rsidRPr="00F76399">
        <w:rPr>
          <w:rFonts w:ascii="Times New Roman" w:eastAsiaTheme="minorHAnsi" w:hAnsi="Times New Roman" w:cs="Times New Roman"/>
          <w:bCs/>
          <w:color w:val="000000" w:themeColor="text1"/>
          <w:sz w:val="23"/>
          <w:szCs w:val="23"/>
          <w:lang w:bidi="he-IL"/>
        </w:rPr>
        <w:t>)</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cross guaranteeing (Shin and Park (1999) in Korea</w:t>
      </w:r>
      <w:r w:rsidR="00C41268" w:rsidRPr="00F76399">
        <w:rPr>
          <w:rFonts w:ascii="Times New Roman" w:eastAsiaTheme="minorHAnsi" w:hAnsi="Times New Roman" w:cs="Times New Roman" w:hint="eastAsia"/>
          <w:bCs/>
          <w:color w:val="000000" w:themeColor="text1"/>
          <w:sz w:val="23"/>
          <w:szCs w:val="23"/>
          <w:lang w:bidi="he-IL"/>
        </w:rPr>
        <w:t xml:space="preserve">; </w:t>
      </w:r>
      <w:proofErr w:type="spellStart"/>
      <w:r w:rsidR="00C41268" w:rsidRPr="00F76399">
        <w:rPr>
          <w:rFonts w:ascii="Times New Roman" w:eastAsiaTheme="minorHAnsi" w:hAnsi="Times New Roman" w:cs="Times New Roman"/>
          <w:bCs/>
          <w:sz w:val="23"/>
          <w:szCs w:val="23"/>
          <w:lang w:bidi="he-IL"/>
        </w:rPr>
        <w:t>Keister</w:t>
      </w:r>
      <w:proofErr w:type="spellEnd"/>
      <w:r w:rsidR="00C41268" w:rsidRPr="00F76399">
        <w:rPr>
          <w:rFonts w:ascii="Times New Roman" w:eastAsiaTheme="minorHAnsi" w:hAnsi="Times New Roman" w:cs="Times New Roman"/>
          <w:bCs/>
          <w:sz w:val="23"/>
          <w:szCs w:val="23"/>
          <w:lang w:bidi="he-IL"/>
        </w:rPr>
        <w:t xml:space="preserve"> (2000) in China; </w:t>
      </w:r>
      <w:proofErr w:type="spellStart"/>
      <w:r w:rsidR="00C41268" w:rsidRPr="00F76399">
        <w:rPr>
          <w:rFonts w:ascii="Times New Roman" w:eastAsiaTheme="minorHAnsi" w:hAnsi="Times New Roman" w:cs="Times New Roman"/>
          <w:bCs/>
          <w:sz w:val="23"/>
          <w:szCs w:val="23"/>
          <w:lang w:bidi="he-IL"/>
        </w:rPr>
        <w:t>Khanna</w:t>
      </w:r>
      <w:proofErr w:type="spellEnd"/>
      <w:r w:rsidR="00C41268" w:rsidRPr="00F76399">
        <w:rPr>
          <w:rFonts w:ascii="Times New Roman" w:eastAsiaTheme="minorHAnsi" w:hAnsi="Times New Roman" w:cs="Times New Roman"/>
          <w:bCs/>
          <w:sz w:val="23"/>
          <w:szCs w:val="23"/>
          <w:lang w:bidi="he-IL"/>
        </w:rPr>
        <w:t xml:space="preserve"> and </w:t>
      </w:r>
      <w:proofErr w:type="spellStart"/>
      <w:r w:rsidR="00C41268" w:rsidRPr="00F76399">
        <w:rPr>
          <w:rFonts w:ascii="Times New Roman" w:eastAsiaTheme="minorHAnsi" w:hAnsi="Times New Roman" w:cs="Times New Roman"/>
          <w:bCs/>
          <w:sz w:val="23"/>
          <w:szCs w:val="23"/>
          <w:lang w:bidi="he-IL"/>
        </w:rPr>
        <w:t>Yafeh</w:t>
      </w:r>
      <w:proofErr w:type="spellEnd"/>
      <w:r w:rsidR="00C41268" w:rsidRPr="00F76399">
        <w:rPr>
          <w:rFonts w:ascii="Times New Roman" w:eastAsiaTheme="minorHAnsi" w:hAnsi="Times New Roman" w:cs="Times New Roman"/>
          <w:bCs/>
          <w:sz w:val="23"/>
          <w:szCs w:val="23"/>
          <w:lang w:bidi="he-IL"/>
        </w:rPr>
        <w:t xml:space="preserve"> (</w:t>
      </w:r>
      <w:r w:rsidR="00C41268" w:rsidRPr="00F76399">
        <w:rPr>
          <w:rFonts w:ascii="Times New Roman" w:eastAsiaTheme="minorHAnsi" w:hAnsi="Times New Roman" w:cs="Times New Roman" w:hint="eastAsia"/>
          <w:bCs/>
          <w:sz w:val="23"/>
          <w:szCs w:val="23"/>
          <w:lang w:bidi="he-IL"/>
        </w:rPr>
        <w:t>2005</w:t>
      </w:r>
      <w:r w:rsidR="00C41268" w:rsidRPr="00F76399">
        <w:rPr>
          <w:rFonts w:ascii="Times New Roman" w:eastAsiaTheme="minorHAnsi" w:hAnsi="Times New Roman" w:cs="Times New Roman"/>
          <w:bCs/>
          <w:sz w:val="23"/>
          <w:szCs w:val="23"/>
          <w:lang w:bidi="he-IL"/>
        </w:rPr>
        <w:t xml:space="preserve">) in India; </w:t>
      </w:r>
      <w:proofErr w:type="spellStart"/>
      <w:r w:rsidR="00C41268" w:rsidRPr="00F76399">
        <w:rPr>
          <w:rFonts w:ascii="Times New Roman" w:eastAsiaTheme="minorHAnsi" w:hAnsi="Times New Roman" w:cs="Times New Roman"/>
          <w:bCs/>
          <w:sz w:val="23"/>
          <w:szCs w:val="23"/>
          <w:lang w:bidi="he-IL"/>
        </w:rPr>
        <w:lastRenderedPageBreak/>
        <w:t>Buchuk</w:t>
      </w:r>
      <w:proofErr w:type="spellEnd"/>
      <w:r w:rsidR="00C41268" w:rsidRPr="00F76399">
        <w:rPr>
          <w:rFonts w:ascii="Times New Roman" w:eastAsiaTheme="minorHAnsi" w:hAnsi="Times New Roman" w:cs="Times New Roman" w:hint="eastAsia"/>
          <w:bCs/>
          <w:sz w:val="23"/>
          <w:szCs w:val="23"/>
          <w:lang w:bidi="he-IL"/>
        </w:rPr>
        <w:t xml:space="preserve"> et al.</w:t>
      </w:r>
      <w:r w:rsidR="00C41268" w:rsidRPr="00F76399">
        <w:rPr>
          <w:rFonts w:ascii="Times New Roman" w:eastAsiaTheme="minorHAnsi" w:hAnsi="Times New Roman" w:cs="Times New Roman"/>
          <w:bCs/>
          <w:sz w:val="23"/>
          <w:szCs w:val="23"/>
          <w:lang w:bidi="he-IL"/>
        </w:rPr>
        <w:t xml:space="preserve"> (2014) in Chile; </w:t>
      </w:r>
      <w:proofErr w:type="spellStart"/>
      <w:r w:rsidR="00C41268" w:rsidRPr="00F76399">
        <w:rPr>
          <w:rFonts w:ascii="Times New Roman" w:eastAsiaTheme="minorHAnsi" w:hAnsi="Times New Roman" w:cs="Times New Roman"/>
          <w:bCs/>
          <w:sz w:val="23"/>
          <w:szCs w:val="23"/>
          <w:lang w:bidi="he-IL"/>
        </w:rPr>
        <w:t>Gopalan</w:t>
      </w:r>
      <w:proofErr w:type="spellEnd"/>
      <w:r w:rsidR="00C41268" w:rsidRPr="00F76399">
        <w:rPr>
          <w:rFonts w:ascii="Times New Roman" w:eastAsiaTheme="minorHAnsi" w:hAnsi="Times New Roman" w:cs="Times New Roman" w:hint="eastAsia"/>
          <w:bCs/>
          <w:sz w:val="23"/>
          <w:szCs w:val="23"/>
          <w:lang w:bidi="he-IL"/>
        </w:rPr>
        <w:t xml:space="preserve"> et al.</w:t>
      </w:r>
      <w:r w:rsidR="00C41268" w:rsidRPr="00F76399">
        <w:rPr>
          <w:rFonts w:ascii="Times New Roman" w:eastAsiaTheme="minorHAnsi" w:hAnsi="Times New Roman" w:cs="Times New Roman"/>
          <w:bCs/>
          <w:sz w:val="23"/>
          <w:szCs w:val="23"/>
          <w:lang w:bidi="he-IL"/>
        </w:rPr>
        <w:t xml:space="preserve"> (2007) in India</w:t>
      </w:r>
      <w:r w:rsidRPr="00F76399">
        <w:rPr>
          <w:rFonts w:ascii="Times New Roman" w:eastAsiaTheme="minorHAnsi" w:hAnsi="Times New Roman" w:cs="Times New Roman"/>
          <w:bCs/>
          <w:color w:val="000000" w:themeColor="text1"/>
          <w:sz w:val="23"/>
          <w:szCs w:val="23"/>
          <w:lang w:bidi="he-IL"/>
        </w:rPr>
        <w:t>)</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lowering tax burden (Park</w:t>
      </w:r>
      <w:r w:rsidR="0076289C"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(2014) in Korea)</w:t>
      </w:r>
      <w:r w:rsidRPr="00F76399">
        <w:rPr>
          <w:rFonts w:ascii="Times New Roman" w:eastAsiaTheme="minorHAnsi" w:hAnsi="Times New Roman" w:cs="Times New Roman" w:hint="eastAsia"/>
          <w:bCs/>
          <w:color w:val="000000" w:themeColor="text1"/>
          <w:sz w:val="23"/>
          <w:szCs w:val="23"/>
          <w:lang w:bidi="he-IL"/>
        </w:rPr>
        <w:t>, p</w:t>
      </w:r>
      <w:r w:rsidRPr="00F76399">
        <w:rPr>
          <w:rFonts w:ascii="Times New Roman" w:eastAsiaTheme="minorHAnsi" w:hAnsi="Times New Roman" w:cs="Times New Roman"/>
          <w:bCs/>
          <w:color w:val="000000" w:themeColor="text1"/>
          <w:sz w:val="23"/>
          <w:szCs w:val="23"/>
          <w:lang w:bidi="he-IL"/>
        </w:rPr>
        <w:t>rop-up (Friedman</w:t>
      </w:r>
      <w:r w:rsidR="0076289C"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2003; Dow</w:t>
      </w:r>
      <w:r w:rsidRPr="00F76399">
        <w:rPr>
          <w:rFonts w:ascii="Times New Roman" w:eastAsiaTheme="minorHAnsi" w:hAnsi="Times New Roman" w:cs="Times New Roman" w:hint="eastAsia"/>
          <w:bCs/>
          <w:color w:val="000000" w:themeColor="text1"/>
          <w:sz w:val="23"/>
          <w:szCs w:val="23"/>
          <w:lang w:bidi="he-IL"/>
        </w:rPr>
        <w:t xml:space="preserve"> and</w:t>
      </w:r>
      <w:r w:rsidRPr="00F76399">
        <w:rPr>
          <w:rFonts w:ascii="Times New Roman" w:eastAsiaTheme="minorHAnsi" w:hAnsi="Times New Roman" w:cs="Times New Roman"/>
          <w:bCs/>
          <w:color w:val="000000" w:themeColor="text1"/>
          <w:sz w:val="23"/>
          <w:szCs w:val="23"/>
          <w:lang w:bidi="he-IL"/>
        </w:rPr>
        <w:t xml:space="preserve"> McGuire</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2009</w:t>
      </w:r>
      <w:r w:rsidRPr="00F76399">
        <w:rPr>
          <w:rFonts w:ascii="Times New Roman" w:eastAsiaTheme="minorHAnsi" w:hAnsi="Times New Roman" w:cs="Times New Roman" w:hint="eastAsia"/>
          <w:bCs/>
          <w:color w:val="000000" w:themeColor="text1"/>
          <w:sz w:val="23"/>
          <w:szCs w:val="23"/>
          <w:lang w:bidi="he-IL"/>
        </w:rPr>
        <w:t>)</w:t>
      </w:r>
      <w:r w:rsidRPr="00F76399">
        <w:rPr>
          <w:rFonts w:ascii="Times New Roman" w:eastAsiaTheme="minorHAnsi" w:hAnsi="Times New Roman" w:cs="Times New Roman"/>
          <w:bCs/>
          <w:color w:val="000000" w:themeColor="text1"/>
          <w:sz w:val="23"/>
          <w:szCs w:val="23"/>
          <w:lang w:bidi="he-IL"/>
        </w:rPr>
        <w:t xml:space="preserve"> in Japan)</w:t>
      </w:r>
      <w:r w:rsidRPr="00F76399">
        <w:rPr>
          <w:rFonts w:ascii="Times New Roman" w:eastAsiaTheme="minorHAnsi" w:hAnsi="Times New Roman" w:cs="Times New Roman" w:hint="eastAsia"/>
          <w:bCs/>
          <w:color w:val="000000" w:themeColor="text1"/>
          <w:sz w:val="23"/>
          <w:szCs w:val="23"/>
          <w:lang w:bidi="he-IL"/>
        </w:rPr>
        <w:t>, etc.</w:t>
      </w:r>
      <w:r w:rsidR="00B729CE" w:rsidRPr="00F76399">
        <w:rPr>
          <w:rStyle w:val="a6"/>
          <w:rFonts w:ascii="Times New Roman" w:eastAsiaTheme="minorHAnsi" w:hAnsi="Times New Roman" w:cs="Times New Roman"/>
          <w:bCs/>
          <w:color w:val="000000" w:themeColor="text1"/>
          <w:sz w:val="23"/>
          <w:szCs w:val="23"/>
          <w:lang w:bidi="he-IL"/>
        </w:rPr>
        <w:footnoteReference w:id="1"/>
      </w:r>
    </w:p>
    <w:p w:rsidR="00B729CE" w:rsidRPr="00F76399" w:rsidRDefault="00B729CE" w:rsidP="003E2D69">
      <w:pPr>
        <w:pStyle w:val="Standard"/>
        <w:widowControl/>
        <w:spacing w:line="480" w:lineRule="auto"/>
        <w:jc w:val="both"/>
        <w:rPr>
          <w:rFonts w:ascii="Times New Roman" w:eastAsiaTheme="minorHAnsi" w:hAnsi="Times New Roman" w:cs="Times New Roman"/>
          <w:bCs/>
          <w:color w:val="000000" w:themeColor="text1"/>
          <w:sz w:val="23"/>
          <w:szCs w:val="23"/>
          <w:lang w:bidi="he-IL"/>
        </w:rPr>
      </w:pPr>
      <w:r w:rsidRPr="00F76399">
        <w:rPr>
          <w:rFonts w:ascii="Times New Roman" w:eastAsia="맑은 고딕" w:hAnsi="Times New Roman" w:cs="Times New Roman" w:hint="eastAsia"/>
          <w:color w:val="000000" w:themeColor="text1"/>
          <w:sz w:val="23"/>
          <w:szCs w:val="23"/>
        </w:rPr>
        <w:t xml:space="preserve">The business groups can get the most out of internal equity market by </w:t>
      </w:r>
      <w:r w:rsidR="00E95C1A">
        <w:rPr>
          <w:rFonts w:ascii="Times New Roman" w:eastAsia="맑은 고딕" w:hAnsi="Times New Roman" w:cs="Times New Roman" w:hint="eastAsia"/>
          <w:color w:val="000000" w:themeColor="text1"/>
          <w:sz w:val="23"/>
          <w:szCs w:val="23"/>
        </w:rPr>
        <w:t>building</w:t>
      </w:r>
      <w:r w:rsidRPr="00F76399">
        <w:rPr>
          <w:rFonts w:ascii="Times New Roman" w:eastAsia="맑은 고딕" w:hAnsi="Times New Roman" w:cs="Times New Roman" w:hint="eastAsia"/>
          <w:color w:val="000000" w:themeColor="text1"/>
          <w:sz w:val="23"/>
          <w:szCs w:val="23"/>
        </w:rPr>
        <w:t xml:space="preserve"> pyramidal structure. However, from the perspective of ownership risk, we can hardly deny that the same </w:t>
      </w:r>
      <w:r w:rsidRPr="00F76399">
        <w:rPr>
          <w:rFonts w:ascii="Times New Roman" w:eastAsia="맑은 고딕" w:hAnsi="Times New Roman" w:cs="Times New Roman"/>
          <w:color w:val="000000" w:themeColor="text1"/>
          <w:sz w:val="23"/>
          <w:szCs w:val="23"/>
        </w:rPr>
        <w:t>pyramidal structure</w:t>
      </w:r>
      <w:r w:rsidRPr="00F76399">
        <w:rPr>
          <w:rFonts w:ascii="Times New Roman" w:eastAsia="맑은 고딕" w:hAnsi="Times New Roman" w:cs="Times New Roman" w:hint="eastAsia"/>
          <w:color w:val="000000" w:themeColor="text1"/>
          <w:sz w:val="23"/>
          <w:szCs w:val="23"/>
        </w:rPr>
        <w:t>s may destroy value.</w:t>
      </w:r>
      <w:r w:rsidRPr="00F76399">
        <w:rPr>
          <w:rFonts w:ascii="Times New Roman" w:eastAsia="맑은 고딕" w:hAnsi="Times New Roman" w:cs="Times New Roman"/>
          <w:color w:val="000000" w:themeColor="text1"/>
          <w:sz w:val="23"/>
          <w:szCs w:val="23"/>
        </w:rPr>
        <w:t xml:space="preserve"> </w:t>
      </w:r>
      <w:r w:rsidRPr="00F76399">
        <w:rPr>
          <w:rFonts w:ascii="Times New Roman" w:eastAsia="맑은 고딕" w:hAnsi="Times New Roman" w:cs="Times New Roman" w:hint="eastAsia"/>
          <w:color w:val="000000" w:themeColor="text1"/>
          <w:sz w:val="23"/>
          <w:szCs w:val="23"/>
        </w:rPr>
        <w:t xml:space="preserve">Among the possible reasons are </w:t>
      </w:r>
      <w:r>
        <w:rPr>
          <w:rFonts w:ascii="Times New Roman" w:eastAsia="맑은 고딕" w:hAnsi="Times New Roman" w:cs="Times New Roman" w:hint="eastAsia"/>
          <w:color w:val="000000" w:themeColor="text1"/>
          <w:sz w:val="23"/>
          <w:szCs w:val="23"/>
        </w:rPr>
        <w:t>over-</w:t>
      </w:r>
      <w:r w:rsidRPr="00F76399">
        <w:rPr>
          <w:rFonts w:ascii="Times New Roman" w:eastAsiaTheme="minorHAnsi" w:hAnsi="Times New Roman" w:cs="Times New Roman"/>
          <w:bCs/>
          <w:color w:val="000000" w:themeColor="text1"/>
          <w:sz w:val="23"/>
          <w:szCs w:val="23"/>
          <w:lang w:bidi="he-IL"/>
        </w:rPr>
        <w:t>strengthening control (</w:t>
      </w:r>
      <w:proofErr w:type="spellStart"/>
      <w:r w:rsidRPr="00F76399">
        <w:rPr>
          <w:rFonts w:ascii="Times New Roman" w:eastAsiaTheme="minorHAnsi" w:hAnsi="Times New Roman" w:cs="Times New Roman"/>
          <w:bCs/>
          <w:color w:val="000000" w:themeColor="text1"/>
          <w:sz w:val="23"/>
          <w:szCs w:val="23"/>
          <w:lang w:bidi="he-IL"/>
        </w:rPr>
        <w:t>Bebchuk</w:t>
      </w:r>
      <w:proofErr w:type="spellEnd"/>
      <w:r w:rsidRPr="00F76399">
        <w:rPr>
          <w:rFonts w:ascii="Times New Roman" w:eastAsiaTheme="minorHAnsi" w:hAnsi="Times New Roman" w:cs="Times New Roman"/>
          <w:bCs/>
          <w:color w:val="000000" w:themeColor="text1"/>
          <w:sz w:val="23"/>
          <w:szCs w:val="23"/>
          <w:lang w:bidi="he-IL"/>
        </w:rPr>
        <w:t>, 1999)</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expropriation or tunneling (Johnson</w:t>
      </w:r>
      <w:r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xml:space="preserve"> 2000</w:t>
      </w:r>
      <w:r w:rsidRPr="00F76399">
        <w:rPr>
          <w:rFonts w:ascii="Times New Roman" w:eastAsiaTheme="minorHAnsi" w:hAnsi="Times New Roman" w:cs="Times New Roman" w:hint="eastAsia"/>
          <w:bCs/>
          <w:color w:val="000000" w:themeColor="text1"/>
          <w:sz w:val="23"/>
          <w:szCs w:val="23"/>
          <w:lang w:bidi="he-IL"/>
        </w:rPr>
        <w:t xml:space="preserve">; </w:t>
      </w:r>
      <w:proofErr w:type="spellStart"/>
      <w:r w:rsidRPr="00F76399">
        <w:rPr>
          <w:rFonts w:ascii="Times New Roman" w:eastAsiaTheme="minorHAnsi" w:hAnsi="Times New Roman" w:cs="Times New Roman"/>
          <w:bCs/>
          <w:sz w:val="23"/>
          <w:szCs w:val="23"/>
          <w:lang w:bidi="he-IL"/>
        </w:rPr>
        <w:t>B</w:t>
      </w:r>
      <w:r w:rsidRPr="00F76399">
        <w:rPr>
          <w:rFonts w:ascii="Times New Roman" w:eastAsiaTheme="minorHAnsi" w:hAnsi="Times New Roman" w:cs="Times New Roman" w:hint="eastAsia"/>
          <w:bCs/>
          <w:sz w:val="23"/>
          <w:szCs w:val="23"/>
          <w:lang w:bidi="he-IL"/>
        </w:rPr>
        <w:t>aek</w:t>
      </w:r>
      <w:proofErr w:type="spellEnd"/>
      <w:r w:rsidRPr="00F76399">
        <w:rPr>
          <w:rFonts w:ascii="Times New Roman" w:eastAsiaTheme="minorHAnsi" w:hAnsi="Times New Roman" w:cs="Times New Roman" w:hint="eastAsia"/>
          <w:bCs/>
          <w:sz w:val="23"/>
          <w:szCs w:val="23"/>
          <w:lang w:bidi="he-IL"/>
        </w:rPr>
        <w:t xml:space="preserve"> et al.</w:t>
      </w:r>
      <w:r w:rsidRPr="00F76399">
        <w:rPr>
          <w:rFonts w:ascii="Times New Roman" w:eastAsiaTheme="minorHAnsi" w:hAnsi="Times New Roman" w:cs="Times New Roman"/>
          <w:bCs/>
          <w:sz w:val="23"/>
          <w:szCs w:val="23"/>
          <w:lang w:bidi="he-IL"/>
        </w:rPr>
        <w:t xml:space="preserve"> (2006) in Korea; Bertrand</w:t>
      </w:r>
      <w:r w:rsidRPr="00F76399">
        <w:rPr>
          <w:rFonts w:ascii="Times New Roman" w:eastAsiaTheme="minorHAnsi" w:hAnsi="Times New Roman" w:cs="Times New Roman" w:hint="eastAsia"/>
          <w:bCs/>
          <w:sz w:val="23"/>
          <w:szCs w:val="23"/>
          <w:lang w:bidi="he-IL"/>
        </w:rPr>
        <w:t xml:space="preserve"> et al.</w:t>
      </w:r>
      <w:r w:rsidRPr="00F76399">
        <w:rPr>
          <w:rFonts w:ascii="Times New Roman" w:eastAsiaTheme="minorHAnsi" w:hAnsi="Times New Roman" w:cs="Times New Roman"/>
          <w:bCs/>
          <w:sz w:val="23"/>
          <w:szCs w:val="23"/>
          <w:lang w:bidi="he-IL"/>
        </w:rPr>
        <w:t xml:space="preserve"> (2002) in India; Dow</w:t>
      </w:r>
      <w:r w:rsidRPr="00F76399">
        <w:rPr>
          <w:rFonts w:ascii="Times New Roman" w:eastAsiaTheme="minorHAnsi" w:hAnsi="Times New Roman" w:cs="Times New Roman" w:hint="eastAsia"/>
          <w:bCs/>
          <w:sz w:val="23"/>
          <w:szCs w:val="23"/>
          <w:lang w:bidi="he-IL"/>
        </w:rPr>
        <w:t xml:space="preserve"> and</w:t>
      </w:r>
      <w:r w:rsidRPr="00F76399">
        <w:rPr>
          <w:rFonts w:ascii="Times New Roman" w:eastAsiaTheme="minorHAnsi" w:hAnsi="Times New Roman" w:cs="Times New Roman"/>
          <w:bCs/>
          <w:sz w:val="23"/>
          <w:szCs w:val="23"/>
          <w:lang w:bidi="he-IL"/>
        </w:rPr>
        <w:t xml:space="preserve"> McGuire (2009) in Japan.</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selection effect (Almeida</w:t>
      </w:r>
      <w:r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xml:space="preserve"> (2011) in Korea)</w:t>
      </w:r>
      <w:r w:rsidRPr="00F76399">
        <w:rPr>
          <w:rFonts w:ascii="Times New Roman" w:eastAsiaTheme="minorHAnsi" w:hAnsi="Times New Roman" w:cs="Times New Roman" w:hint="eastAsia"/>
          <w:bCs/>
          <w:color w:val="000000" w:themeColor="text1"/>
          <w:sz w:val="23"/>
          <w:szCs w:val="23"/>
          <w:lang w:bidi="he-IL"/>
        </w:rPr>
        <w:t xml:space="preserve">, and </w:t>
      </w:r>
      <w:r w:rsidRPr="00F76399">
        <w:rPr>
          <w:rFonts w:ascii="Times New Roman" w:eastAsiaTheme="minorHAnsi" w:hAnsi="Times New Roman" w:cs="Times New Roman"/>
          <w:bCs/>
          <w:color w:val="000000" w:themeColor="text1"/>
          <w:sz w:val="23"/>
          <w:szCs w:val="23"/>
          <w:lang w:bidi="he-IL"/>
        </w:rPr>
        <w:t>economy-wide inefficiency in capital allocation (Almeida</w:t>
      </w:r>
      <w:r w:rsidRPr="00F76399">
        <w:rPr>
          <w:rFonts w:ascii="Times New Roman" w:eastAsiaTheme="minorHAnsi" w:hAnsi="Times New Roman" w:cs="Times New Roman" w:hint="eastAsia"/>
          <w:bCs/>
          <w:color w:val="000000" w:themeColor="text1"/>
          <w:sz w:val="23"/>
          <w:szCs w:val="23"/>
          <w:lang w:bidi="he-IL"/>
        </w:rPr>
        <w:t xml:space="preserve"> and</w:t>
      </w:r>
      <w:r w:rsidRPr="00F76399">
        <w:rPr>
          <w:rFonts w:ascii="Times New Roman" w:eastAsiaTheme="minorHAnsi" w:hAnsi="Times New Roman" w:cs="Times New Roman"/>
          <w:bCs/>
          <w:color w:val="000000" w:themeColor="text1"/>
          <w:sz w:val="23"/>
          <w:szCs w:val="23"/>
          <w:lang w:bidi="he-IL"/>
        </w:rPr>
        <w:t xml:space="preserve"> </w:t>
      </w:r>
      <w:proofErr w:type="spellStart"/>
      <w:r w:rsidRPr="00F76399">
        <w:rPr>
          <w:rFonts w:ascii="Times New Roman" w:eastAsiaTheme="minorHAnsi" w:hAnsi="Times New Roman" w:cs="Times New Roman"/>
          <w:bCs/>
          <w:color w:val="000000" w:themeColor="text1"/>
          <w:sz w:val="23"/>
          <w:szCs w:val="23"/>
          <w:lang w:bidi="he-IL"/>
        </w:rPr>
        <w:t>Wolfenzon</w:t>
      </w:r>
      <w:proofErr w:type="spellEnd"/>
      <w:r w:rsidRPr="00F76399">
        <w:rPr>
          <w:rFonts w:ascii="Times New Roman" w:eastAsiaTheme="minorHAnsi" w:hAnsi="Times New Roman" w:cs="Times New Roman"/>
          <w:bCs/>
          <w:color w:val="000000" w:themeColor="text1"/>
          <w:sz w:val="23"/>
          <w:szCs w:val="23"/>
          <w:lang w:bidi="he-IL"/>
        </w:rPr>
        <w:t>, 2006</w:t>
      </w:r>
      <w:r w:rsidRPr="00F76399">
        <w:rPr>
          <w:rFonts w:ascii="Times New Roman" w:eastAsiaTheme="minorHAnsi" w:hAnsi="Times New Roman" w:cs="Times New Roman" w:hint="eastAsia"/>
          <w:bCs/>
          <w:color w:val="000000" w:themeColor="text1"/>
          <w:sz w:val="23"/>
          <w:szCs w:val="23"/>
          <w:lang w:bidi="he-IL"/>
        </w:rPr>
        <w:t>b</w:t>
      </w:r>
      <w:r w:rsidRPr="00F76399">
        <w:rPr>
          <w:rFonts w:ascii="Times New Roman" w:eastAsiaTheme="minorHAnsi" w:hAnsi="Times New Roman" w:cs="Times New Roman"/>
          <w:bCs/>
          <w:color w:val="000000" w:themeColor="text1"/>
          <w:sz w:val="23"/>
          <w:szCs w:val="23"/>
          <w:lang w:bidi="he-IL"/>
        </w:rPr>
        <w:t>)</w:t>
      </w:r>
      <w:r w:rsidRPr="00F76399">
        <w:rPr>
          <w:rFonts w:ascii="Times New Roman" w:eastAsiaTheme="minorHAnsi" w:hAnsi="Times New Roman" w:cs="Times New Roman" w:hint="eastAsia"/>
          <w:bCs/>
          <w:color w:val="000000" w:themeColor="text1"/>
          <w:sz w:val="23"/>
          <w:szCs w:val="23"/>
          <w:lang w:bidi="he-IL"/>
        </w:rPr>
        <w:t xml:space="preserve"> which can also be viewed as the</w:t>
      </w:r>
      <w:r w:rsidRPr="00F76399">
        <w:rPr>
          <w:rFonts w:ascii="Times New Roman" w:eastAsiaTheme="minorHAnsi" w:hAnsi="Times New Roman" w:cs="Times New Roman"/>
          <w:bCs/>
          <w:color w:val="000000" w:themeColor="text1"/>
          <w:sz w:val="23"/>
          <w:szCs w:val="23"/>
          <w:lang w:bidi="he-IL"/>
        </w:rPr>
        <w:t xml:space="preserve"> dark side of winner-picking</w:t>
      </w:r>
      <w:r w:rsidRPr="00F76399">
        <w:rPr>
          <w:rFonts w:ascii="Times New Roman" w:eastAsiaTheme="minorHAnsi" w:hAnsi="Times New Roman" w:cs="Times New Roman" w:hint="eastAsia"/>
          <w:bCs/>
          <w:color w:val="000000" w:themeColor="text1"/>
          <w:sz w:val="23"/>
          <w:szCs w:val="23"/>
          <w:lang w:bidi="he-IL"/>
        </w:rPr>
        <w:t>.</w:t>
      </w:r>
      <w:r w:rsidRPr="00F76399">
        <w:rPr>
          <w:rStyle w:val="a6"/>
          <w:rFonts w:ascii="Times New Roman" w:eastAsiaTheme="minorHAnsi" w:hAnsi="Times New Roman" w:cs="Times New Roman"/>
          <w:bCs/>
          <w:color w:val="000000" w:themeColor="text1"/>
          <w:sz w:val="23"/>
          <w:szCs w:val="23"/>
          <w:lang w:bidi="he-IL"/>
        </w:rPr>
        <w:footnoteReference w:id="2"/>
      </w:r>
    </w:p>
    <w:p w:rsidR="00B729CE" w:rsidRPr="00F76399" w:rsidRDefault="00B729CE" w:rsidP="003E2D69">
      <w:pPr>
        <w:pStyle w:val="Standard"/>
        <w:widowControl/>
        <w:spacing w:line="480" w:lineRule="auto"/>
        <w:jc w:val="both"/>
        <w:rPr>
          <w:rFonts w:ascii="Times New Roman" w:eastAsiaTheme="minorHAnsi" w:hAnsi="Times New Roman" w:cs="Times New Roman"/>
          <w:bCs/>
          <w:color w:val="000000" w:themeColor="text1"/>
          <w:sz w:val="23"/>
          <w:szCs w:val="23"/>
          <w:lang w:bidi="he-IL"/>
        </w:rPr>
      </w:pPr>
      <w:r w:rsidRPr="00F76399">
        <w:rPr>
          <w:rFonts w:ascii="Times New Roman" w:eastAsia="맑은 고딕" w:hAnsi="Times New Roman" w:cs="Times New Roman" w:hint="eastAsia"/>
          <w:color w:val="000000" w:themeColor="text1"/>
          <w:sz w:val="23"/>
          <w:szCs w:val="23"/>
        </w:rPr>
        <w:t>The findings so far lead us to assume that pyramidal structures</w:t>
      </w:r>
      <w:r w:rsidRPr="00F76399">
        <w:rPr>
          <w:rFonts w:ascii="Times New Roman" w:eastAsia="맑은 고딕" w:hAnsi="Times New Roman" w:cs="Times New Roman"/>
          <w:color w:val="000000" w:themeColor="text1"/>
          <w:sz w:val="23"/>
          <w:szCs w:val="23"/>
        </w:rPr>
        <w:t xml:space="preserve"> </w:t>
      </w:r>
      <w:r w:rsidRPr="00F76399">
        <w:rPr>
          <w:rFonts w:ascii="Times New Roman" w:eastAsia="맑은 고딕" w:hAnsi="Times New Roman" w:cs="Times New Roman" w:hint="eastAsia"/>
          <w:color w:val="000000" w:themeColor="text1"/>
          <w:sz w:val="23"/>
          <w:szCs w:val="23"/>
        </w:rPr>
        <w:t xml:space="preserve">possess both the good and the bad qualities. And, it </w:t>
      </w:r>
      <w:r w:rsidRPr="00F76399">
        <w:rPr>
          <w:rFonts w:ascii="Times New Roman" w:eastAsia="맑은 고딕" w:hAnsi="Times New Roman" w:cs="Times New Roman"/>
          <w:color w:val="000000" w:themeColor="text1"/>
          <w:sz w:val="23"/>
          <w:szCs w:val="23"/>
        </w:rPr>
        <w:t xml:space="preserve">is believed </w:t>
      </w:r>
      <w:r w:rsidRPr="00F76399">
        <w:rPr>
          <w:rFonts w:ascii="Times New Roman" w:eastAsia="맑은 고딕" w:hAnsi="Times New Roman" w:cs="Times New Roman" w:hint="eastAsia"/>
          <w:color w:val="000000" w:themeColor="text1"/>
          <w:sz w:val="23"/>
          <w:szCs w:val="23"/>
        </w:rPr>
        <w:t xml:space="preserve">the balance between the two attributes is largely affected by the degree of investor protection. It is not surprising that </w:t>
      </w:r>
      <w:r w:rsidRPr="00F76399">
        <w:rPr>
          <w:rFonts w:ascii="Times New Roman" w:eastAsia="맑은 고딕" w:hAnsi="Times New Roman" w:cs="Times New Roman"/>
          <w:color w:val="000000" w:themeColor="text1"/>
          <w:sz w:val="23"/>
          <w:szCs w:val="23"/>
        </w:rPr>
        <w:t xml:space="preserve">empirical researches </w:t>
      </w:r>
      <w:r w:rsidRPr="00F76399">
        <w:rPr>
          <w:rFonts w:ascii="Times New Roman" w:eastAsia="맑은 고딕" w:hAnsi="Times New Roman" w:cs="Times New Roman" w:hint="eastAsia"/>
          <w:color w:val="000000" w:themeColor="text1"/>
          <w:sz w:val="23"/>
          <w:szCs w:val="23"/>
        </w:rPr>
        <w:t xml:space="preserve">have </w:t>
      </w:r>
      <w:r w:rsidRPr="00F76399">
        <w:rPr>
          <w:rFonts w:ascii="Times New Roman" w:eastAsia="맑은 고딕" w:hAnsi="Times New Roman" w:cs="Times New Roman"/>
          <w:color w:val="000000" w:themeColor="text1"/>
          <w:sz w:val="23"/>
          <w:szCs w:val="23"/>
        </w:rPr>
        <w:t>show</w:t>
      </w:r>
      <w:r w:rsidRPr="00F76399">
        <w:rPr>
          <w:rFonts w:ascii="Times New Roman" w:eastAsia="맑은 고딕" w:hAnsi="Times New Roman" w:cs="Times New Roman" w:hint="eastAsia"/>
          <w:color w:val="000000" w:themeColor="text1"/>
          <w:sz w:val="23"/>
          <w:szCs w:val="23"/>
        </w:rPr>
        <w:t>ed</w:t>
      </w:r>
      <w:r w:rsidRPr="00F76399">
        <w:rPr>
          <w:rFonts w:ascii="Times New Roman" w:eastAsia="맑은 고딕" w:hAnsi="Times New Roman" w:cs="Times New Roman"/>
          <w:color w:val="000000" w:themeColor="text1"/>
          <w:sz w:val="23"/>
          <w:szCs w:val="23"/>
        </w:rPr>
        <w:t xml:space="preserve"> mixed resu</w:t>
      </w:r>
      <w:r w:rsidRPr="00F76399">
        <w:rPr>
          <w:rFonts w:ascii="Times New Roman" w:eastAsia="맑은 고딕" w:hAnsi="Times New Roman" w:cs="Times New Roman" w:hint="eastAsia"/>
          <w:color w:val="000000" w:themeColor="text1"/>
          <w:sz w:val="23"/>
          <w:szCs w:val="23"/>
        </w:rPr>
        <w:t>l</w:t>
      </w:r>
      <w:r w:rsidRPr="00F76399">
        <w:rPr>
          <w:rFonts w:ascii="Times New Roman" w:eastAsia="맑은 고딕" w:hAnsi="Times New Roman" w:cs="Times New Roman"/>
          <w:color w:val="000000" w:themeColor="text1"/>
          <w:sz w:val="23"/>
          <w:szCs w:val="23"/>
        </w:rPr>
        <w:t>ts</w:t>
      </w:r>
      <w:r w:rsidRPr="00F76399">
        <w:rPr>
          <w:rFonts w:ascii="Times New Roman" w:eastAsia="맑은 고딕" w:hAnsi="Times New Roman" w:cs="Times New Roman" w:hint="eastAsia"/>
          <w:color w:val="000000" w:themeColor="text1"/>
          <w:sz w:val="23"/>
          <w:szCs w:val="23"/>
        </w:rPr>
        <w:t xml:space="preserve">. </w:t>
      </w:r>
      <w:r w:rsidRPr="00F76399">
        <w:rPr>
          <w:rFonts w:ascii="Times New Roman" w:eastAsiaTheme="minorHAnsi" w:hAnsi="Times New Roman" w:cs="Times New Roman"/>
          <w:bCs/>
          <w:color w:val="000000" w:themeColor="text1"/>
          <w:sz w:val="23"/>
          <w:szCs w:val="23"/>
          <w:lang w:bidi="he-IL"/>
        </w:rPr>
        <w:t>In emerging markets the group firms demonstrate better performance (</w:t>
      </w:r>
      <w:proofErr w:type="spellStart"/>
      <w:r w:rsidRPr="00F76399">
        <w:rPr>
          <w:rFonts w:ascii="Times New Roman" w:eastAsiaTheme="minorHAnsi" w:hAnsi="Times New Roman" w:cs="Times New Roman"/>
          <w:bCs/>
          <w:color w:val="000000" w:themeColor="text1"/>
          <w:sz w:val="23"/>
          <w:szCs w:val="23"/>
          <w:lang w:bidi="he-IL"/>
        </w:rPr>
        <w:t>Khanna</w:t>
      </w:r>
      <w:proofErr w:type="spellEnd"/>
      <w:r w:rsidRPr="00F76399">
        <w:rPr>
          <w:rFonts w:ascii="Times New Roman" w:eastAsiaTheme="minorHAnsi" w:hAnsi="Times New Roman" w:cs="Times New Roman"/>
          <w:bCs/>
          <w:color w:val="000000" w:themeColor="text1"/>
          <w:sz w:val="23"/>
          <w:szCs w:val="23"/>
          <w:lang w:bidi="he-IL"/>
        </w:rPr>
        <w:t xml:space="preserve">, and </w:t>
      </w:r>
      <w:proofErr w:type="spellStart"/>
      <w:r w:rsidRPr="00F76399">
        <w:rPr>
          <w:rFonts w:ascii="Times New Roman" w:eastAsiaTheme="minorHAnsi" w:hAnsi="Times New Roman" w:cs="Times New Roman"/>
          <w:bCs/>
          <w:color w:val="000000" w:themeColor="text1"/>
          <w:sz w:val="23"/>
          <w:szCs w:val="23"/>
          <w:lang w:bidi="he-IL"/>
        </w:rPr>
        <w:t>Rivkin</w:t>
      </w:r>
      <w:proofErr w:type="spellEnd"/>
      <w:r w:rsidRPr="00F76399">
        <w:rPr>
          <w:rFonts w:ascii="Times New Roman" w:eastAsiaTheme="minorHAnsi" w:hAnsi="Times New Roman" w:cs="Times New Roman"/>
          <w:bCs/>
          <w:color w:val="000000" w:themeColor="text1"/>
          <w:sz w:val="23"/>
          <w:szCs w:val="23"/>
          <w:lang w:bidi="he-IL"/>
        </w:rPr>
        <w:t>, 2001; Carney</w:t>
      </w:r>
      <w:r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2011),</w:t>
      </w:r>
      <w:r w:rsidRPr="00F76399">
        <w:rPr>
          <w:rFonts w:ascii="Times New Roman" w:eastAsiaTheme="minorHAnsi" w:hAnsi="Times New Roman" w:cs="Times New Roman" w:hint="eastAsia"/>
          <w:bCs/>
          <w:color w:val="000000" w:themeColor="text1"/>
          <w:sz w:val="23"/>
          <w:szCs w:val="23"/>
          <w:lang w:bidi="he-IL"/>
        </w:rPr>
        <w:t xml:space="preserve"> </w:t>
      </w:r>
      <w:r w:rsidRPr="00F76399">
        <w:rPr>
          <w:rFonts w:ascii="Times New Roman" w:eastAsiaTheme="minorHAnsi" w:hAnsi="Times New Roman" w:cs="Times New Roman"/>
          <w:bCs/>
          <w:color w:val="000000" w:themeColor="text1"/>
          <w:sz w:val="23"/>
          <w:szCs w:val="23"/>
          <w:lang w:bidi="he-IL"/>
        </w:rPr>
        <w:t>while in developed markets and in Korean market the opposite is true (Ferris</w:t>
      </w:r>
      <w:r w:rsidRPr="00F76399">
        <w:rPr>
          <w:rFonts w:ascii="Times New Roman" w:eastAsiaTheme="minorHAnsi" w:hAnsi="Times New Roman" w:cs="Times New Roman" w:hint="eastAsia"/>
          <w:bCs/>
          <w:color w:val="000000" w:themeColor="text1"/>
          <w:sz w:val="23"/>
          <w:szCs w:val="23"/>
          <w:lang w:bidi="he-IL"/>
        </w:rPr>
        <w:t xml:space="preserve"> et al.</w:t>
      </w:r>
      <w:r w:rsidRPr="00F76399">
        <w:rPr>
          <w:rFonts w:ascii="Times New Roman" w:eastAsiaTheme="minorHAnsi" w:hAnsi="Times New Roman" w:cs="Times New Roman"/>
          <w:bCs/>
          <w:color w:val="000000" w:themeColor="text1"/>
          <w:sz w:val="23"/>
          <w:szCs w:val="23"/>
          <w:lang w:bidi="he-IL"/>
        </w:rPr>
        <w:t>, 2003)</w:t>
      </w:r>
      <w:r w:rsidRPr="00F76399">
        <w:rPr>
          <w:rStyle w:val="a6"/>
          <w:rFonts w:ascii="Times New Roman" w:eastAsiaTheme="minorHAnsi" w:hAnsi="Times New Roman" w:cs="Times New Roman"/>
          <w:bCs/>
          <w:color w:val="000000" w:themeColor="text1"/>
          <w:sz w:val="23"/>
          <w:szCs w:val="23"/>
          <w:lang w:bidi="he-IL"/>
        </w:rPr>
        <w:footnoteReference w:id="3"/>
      </w:r>
      <w:r w:rsidRPr="00F76399">
        <w:rPr>
          <w:rFonts w:ascii="Times New Roman" w:eastAsiaTheme="minorHAnsi" w:hAnsi="Times New Roman" w:cs="Times New Roman"/>
          <w:bCs/>
          <w:color w:val="000000" w:themeColor="text1"/>
          <w:sz w:val="23"/>
          <w:szCs w:val="23"/>
          <w:lang w:bidi="he-IL"/>
        </w:rPr>
        <w:t>. Some other papers assert that even in emerging markets group firms are associ</w:t>
      </w:r>
      <w:r w:rsidRPr="00F76399">
        <w:rPr>
          <w:rFonts w:ascii="Times New Roman" w:eastAsiaTheme="minorHAnsi" w:hAnsi="Times New Roman" w:cs="Times New Roman" w:hint="eastAsia"/>
          <w:bCs/>
          <w:color w:val="000000" w:themeColor="text1"/>
          <w:sz w:val="23"/>
          <w:szCs w:val="23"/>
          <w:lang w:bidi="he-IL"/>
        </w:rPr>
        <w:t>a</w:t>
      </w:r>
      <w:r w:rsidRPr="00F76399">
        <w:rPr>
          <w:rFonts w:ascii="Times New Roman" w:eastAsiaTheme="minorHAnsi" w:hAnsi="Times New Roman" w:cs="Times New Roman"/>
          <w:bCs/>
          <w:color w:val="000000" w:themeColor="text1"/>
          <w:sz w:val="23"/>
          <w:szCs w:val="23"/>
          <w:lang w:bidi="he-IL"/>
        </w:rPr>
        <w:t xml:space="preserve">ted </w:t>
      </w:r>
      <w:r w:rsidRPr="00F76399">
        <w:rPr>
          <w:rFonts w:ascii="Times New Roman" w:eastAsiaTheme="minorHAnsi" w:hAnsi="Times New Roman" w:cs="Times New Roman" w:hint="eastAsia"/>
          <w:bCs/>
          <w:color w:val="000000" w:themeColor="text1"/>
          <w:sz w:val="23"/>
          <w:szCs w:val="23"/>
          <w:lang w:bidi="he-IL"/>
        </w:rPr>
        <w:t>with poor</w:t>
      </w:r>
      <w:r w:rsidRPr="00F76399">
        <w:rPr>
          <w:rFonts w:ascii="Times New Roman" w:eastAsiaTheme="minorHAnsi" w:hAnsi="Times New Roman" w:cs="Times New Roman"/>
          <w:bCs/>
          <w:color w:val="000000" w:themeColor="text1"/>
          <w:sz w:val="23"/>
          <w:szCs w:val="23"/>
          <w:lang w:bidi="he-IL"/>
        </w:rPr>
        <w:t xml:space="preserve"> results (</w:t>
      </w:r>
      <w:proofErr w:type="spellStart"/>
      <w:r w:rsidRPr="00F76399">
        <w:rPr>
          <w:rFonts w:ascii="Times New Roman" w:eastAsiaTheme="minorHAnsi" w:hAnsi="Times New Roman" w:cs="Times New Roman"/>
          <w:bCs/>
          <w:color w:val="000000" w:themeColor="text1"/>
          <w:sz w:val="23"/>
          <w:szCs w:val="23"/>
          <w:lang w:bidi="he-IL"/>
        </w:rPr>
        <w:t>Mitton</w:t>
      </w:r>
      <w:proofErr w:type="spellEnd"/>
      <w:r w:rsidRPr="00F76399">
        <w:rPr>
          <w:rFonts w:ascii="Times New Roman" w:eastAsiaTheme="minorHAnsi" w:hAnsi="Times New Roman" w:cs="Times New Roman"/>
          <w:bCs/>
          <w:color w:val="000000" w:themeColor="text1"/>
          <w:sz w:val="23"/>
          <w:szCs w:val="23"/>
          <w:lang w:bidi="he-IL"/>
        </w:rPr>
        <w:t xml:space="preserve">, 2002; </w:t>
      </w:r>
      <w:proofErr w:type="spellStart"/>
      <w:r w:rsidRPr="00F76399">
        <w:rPr>
          <w:rFonts w:ascii="Times New Roman" w:eastAsiaTheme="minorHAnsi" w:hAnsi="Times New Roman" w:cs="Times New Roman"/>
          <w:bCs/>
          <w:color w:val="000000" w:themeColor="text1"/>
          <w:sz w:val="23"/>
          <w:szCs w:val="23"/>
          <w:lang w:bidi="he-IL"/>
        </w:rPr>
        <w:t>Lins</w:t>
      </w:r>
      <w:proofErr w:type="spellEnd"/>
      <w:r w:rsidRPr="00F76399">
        <w:rPr>
          <w:rFonts w:ascii="Times New Roman" w:eastAsiaTheme="minorHAnsi" w:hAnsi="Times New Roman" w:cs="Times New Roman"/>
          <w:bCs/>
          <w:color w:val="000000" w:themeColor="text1"/>
          <w:sz w:val="23"/>
          <w:szCs w:val="23"/>
          <w:lang w:bidi="he-IL"/>
        </w:rPr>
        <w:t xml:space="preserve"> and </w:t>
      </w:r>
      <w:proofErr w:type="spellStart"/>
      <w:r w:rsidRPr="00F76399">
        <w:rPr>
          <w:rFonts w:ascii="Times New Roman" w:eastAsiaTheme="minorHAnsi" w:hAnsi="Times New Roman" w:cs="Times New Roman"/>
          <w:bCs/>
          <w:color w:val="000000" w:themeColor="text1"/>
          <w:sz w:val="23"/>
          <w:szCs w:val="23"/>
          <w:lang w:bidi="he-IL"/>
        </w:rPr>
        <w:t>Servaes</w:t>
      </w:r>
      <w:proofErr w:type="spellEnd"/>
      <w:r w:rsidRPr="00F76399">
        <w:rPr>
          <w:rFonts w:ascii="Times New Roman" w:eastAsiaTheme="minorHAnsi" w:hAnsi="Times New Roman" w:cs="Times New Roman"/>
          <w:bCs/>
          <w:color w:val="000000" w:themeColor="text1"/>
          <w:sz w:val="23"/>
          <w:szCs w:val="23"/>
          <w:lang w:bidi="he-IL"/>
        </w:rPr>
        <w:t>, 200</w:t>
      </w:r>
      <w:r w:rsidRPr="00F76399">
        <w:rPr>
          <w:rFonts w:ascii="Times New Roman" w:eastAsiaTheme="minorHAnsi" w:hAnsi="Times New Roman" w:cs="Times New Roman" w:hint="eastAsia"/>
          <w:bCs/>
          <w:color w:val="000000" w:themeColor="text1"/>
          <w:sz w:val="23"/>
          <w:szCs w:val="23"/>
          <w:lang w:bidi="he-IL"/>
        </w:rPr>
        <w:t>2</w:t>
      </w:r>
      <w:r w:rsidRPr="00F76399">
        <w:rPr>
          <w:rFonts w:ascii="Times New Roman" w:eastAsiaTheme="minorHAnsi" w:hAnsi="Times New Roman" w:cs="Times New Roman"/>
          <w:bCs/>
          <w:color w:val="000000" w:themeColor="text1"/>
          <w:sz w:val="23"/>
          <w:szCs w:val="23"/>
          <w:lang w:bidi="he-IL"/>
        </w:rPr>
        <w:t xml:space="preserve">; Lemmon and </w:t>
      </w:r>
      <w:proofErr w:type="spellStart"/>
      <w:r w:rsidRPr="00F76399">
        <w:rPr>
          <w:rFonts w:ascii="Times New Roman" w:eastAsiaTheme="minorHAnsi" w:hAnsi="Times New Roman" w:cs="Times New Roman"/>
          <w:bCs/>
          <w:color w:val="000000" w:themeColor="text1"/>
          <w:sz w:val="23"/>
          <w:szCs w:val="23"/>
          <w:lang w:bidi="he-IL"/>
        </w:rPr>
        <w:t>Lins</w:t>
      </w:r>
      <w:proofErr w:type="spellEnd"/>
      <w:r w:rsidRPr="00F76399">
        <w:rPr>
          <w:rFonts w:ascii="Times New Roman" w:eastAsiaTheme="minorHAnsi" w:hAnsi="Times New Roman" w:cs="Times New Roman"/>
          <w:bCs/>
          <w:color w:val="000000" w:themeColor="text1"/>
          <w:sz w:val="23"/>
          <w:szCs w:val="23"/>
          <w:lang w:bidi="he-IL"/>
        </w:rPr>
        <w:t>, 200</w:t>
      </w:r>
      <w:r w:rsidRPr="00F76399">
        <w:rPr>
          <w:rFonts w:ascii="Times New Roman" w:eastAsiaTheme="minorHAnsi" w:hAnsi="Times New Roman" w:cs="Times New Roman" w:hint="eastAsia"/>
          <w:bCs/>
          <w:color w:val="000000" w:themeColor="text1"/>
          <w:sz w:val="23"/>
          <w:szCs w:val="23"/>
          <w:lang w:bidi="he-IL"/>
        </w:rPr>
        <w:t>3</w:t>
      </w:r>
      <w:r w:rsidRPr="00F76399">
        <w:rPr>
          <w:rFonts w:ascii="Times New Roman" w:eastAsiaTheme="minorHAnsi" w:hAnsi="Times New Roman" w:cs="Times New Roman"/>
          <w:bCs/>
          <w:color w:val="000000" w:themeColor="text1"/>
          <w:sz w:val="23"/>
          <w:szCs w:val="23"/>
          <w:lang w:bidi="he-IL"/>
        </w:rPr>
        <w:t>)</w:t>
      </w:r>
      <w:r w:rsidRPr="00F76399">
        <w:rPr>
          <w:rFonts w:ascii="Times New Roman" w:eastAsiaTheme="minorHAnsi" w:hAnsi="Times New Roman" w:cs="Times New Roman" w:hint="eastAsia"/>
          <w:bCs/>
          <w:color w:val="000000" w:themeColor="text1"/>
          <w:sz w:val="23"/>
          <w:szCs w:val="23"/>
          <w:lang w:bidi="he-IL"/>
        </w:rPr>
        <w:t xml:space="preserve">. </w:t>
      </w:r>
    </w:p>
    <w:p w:rsidR="00B729CE" w:rsidRPr="00F76399" w:rsidRDefault="00B729CE" w:rsidP="003E2D69">
      <w:pPr>
        <w:pStyle w:val="Standard"/>
        <w:widowControl/>
        <w:spacing w:line="480" w:lineRule="auto"/>
        <w:jc w:val="both"/>
        <w:rPr>
          <w:rFonts w:ascii="Times New Roman" w:eastAsia="맑은 고딕" w:hAnsi="Times New Roman" w:cs="Times New Roman"/>
          <w:color w:val="000000" w:themeColor="text1"/>
          <w:sz w:val="23"/>
          <w:szCs w:val="23"/>
        </w:rPr>
      </w:pPr>
      <w:r w:rsidRPr="00F76399">
        <w:rPr>
          <w:rFonts w:ascii="Times New Roman" w:eastAsia="맑은 고딕" w:hAnsi="Times New Roman" w:cs="Times New Roman" w:hint="eastAsia"/>
          <w:color w:val="000000" w:themeColor="text1"/>
          <w:sz w:val="23"/>
          <w:szCs w:val="23"/>
        </w:rPr>
        <w:t xml:space="preserve">If we take side, we will always end up with puzzles. For instance, if we rely only on the value-enhancing attributes of business groups, we cannot explain why the empirical results are often negative, sometimes even in emerging markets. On the contrary, if we rely only on the value-destroying attributes of pyramidal structures, we cannot explain why investors </w:t>
      </w:r>
      <w:r>
        <w:rPr>
          <w:rFonts w:ascii="Times New Roman" w:eastAsia="맑은 고딕" w:hAnsi="Times New Roman" w:cs="Times New Roman" w:hint="eastAsia"/>
          <w:color w:val="000000" w:themeColor="text1"/>
          <w:sz w:val="23"/>
          <w:szCs w:val="23"/>
        </w:rPr>
        <w:t>want to</w:t>
      </w:r>
      <w:r w:rsidRPr="00F76399">
        <w:rPr>
          <w:rFonts w:ascii="Times New Roman" w:eastAsia="맑은 고딕" w:hAnsi="Times New Roman" w:cs="Times New Roman" w:hint="eastAsia"/>
          <w:color w:val="000000" w:themeColor="text1"/>
          <w:sz w:val="23"/>
          <w:szCs w:val="23"/>
        </w:rPr>
        <w:t xml:space="preserve"> buy into </w:t>
      </w:r>
      <w:r w:rsidRPr="00F76399">
        <w:rPr>
          <w:rFonts w:ascii="Times New Roman" w:eastAsia="맑은 고딕" w:hAnsi="Times New Roman" w:cs="Times New Roman" w:hint="eastAsia"/>
          <w:color w:val="000000" w:themeColor="text1"/>
          <w:sz w:val="23"/>
          <w:szCs w:val="23"/>
        </w:rPr>
        <w:lastRenderedPageBreak/>
        <w:t xml:space="preserve">the firms of pyramidal structures </w:t>
      </w:r>
      <w:r w:rsidRPr="00F76399">
        <w:rPr>
          <w:rFonts w:ascii="Times New Roman" w:eastAsia="맑은 고딕" w:hAnsi="Times New Roman" w:cs="Times New Roman"/>
          <w:color w:val="000000" w:themeColor="text1"/>
          <w:sz w:val="23"/>
          <w:szCs w:val="23"/>
        </w:rPr>
        <w:t>(</w:t>
      </w:r>
      <w:proofErr w:type="spellStart"/>
      <w:r w:rsidRPr="00F76399">
        <w:rPr>
          <w:rFonts w:ascii="Times New Roman" w:eastAsia="맑은 고딕" w:hAnsi="Times New Roman" w:cs="Times New Roman"/>
          <w:color w:val="000000" w:themeColor="text1"/>
          <w:sz w:val="23"/>
          <w:szCs w:val="23"/>
        </w:rPr>
        <w:t>Masulis</w:t>
      </w:r>
      <w:proofErr w:type="spellEnd"/>
      <w:r w:rsidRPr="00F76399">
        <w:rPr>
          <w:rFonts w:ascii="Times New Roman" w:eastAsia="맑은 고딕" w:hAnsi="Times New Roman" w:cs="Times New Roman" w:hint="eastAsia"/>
          <w:color w:val="000000" w:themeColor="text1"/>
          <w:sz w:val="23"/>
          <w:szCs w:val="23"/>
        </w:rPr>
        <w:t xml:space="preserve"> et al.</w:t>
      </w:r>
      <w:r w:rsidRPr="00F76399">
        <w:rPr>
          <w:rFonts w:ascii="Times New Roman" w:eastAsia="맑은 고딕" w:hAnsi="Times New Roman" w:cs="Times New Roman"/>
          <w:color w:val="000000" w:themeColor="text1"/>
          <w:sz w:val="23"/>
          <w:szCs w:val="23"/>
        </w:rPr>
        <w:t>, 2011)</w:t>
      </w:r>
      <w:r w:rsidRPr="00F76399">
        <w:rPr>
          <w:rFonts w:ascii="Times New Roman" w:eastAsia="맑은 고딕" w:hAnsi="Times New Roman" w:cs="Times New Roman" w:hint="eastAsia"/>
          <w:color w:val="000000" w:themeColor="text1"/>
          <w:sz w:val="23"/>
          <w:szCs w:val="23"/>
        </w:rPr>
        <w:t xml:space="preserve">, and why the government would not go all the way to dismantle the pyramidal structures (Almeida and </w:t>
      </w:r>
      <w:proofErr w:type="spellStart"/>
      <w:r w:rsidRPr="00F76399">
        <w:rPr>
          <w:rFonts w:ascii="Times New Roman" w:eastAsia="맑은 고딕" w:hAnsi="Times New Roman" w:cs="Times New Roman" w:hint="eastAsia"/>
          <w:color w:val="000000" w:themeColor="text1"/>
          <w:sz w:val="23"/>
          <w:szCs w:val="23"/>
        </w:rPr>
        <w:t>Wolfenzon</w:t>
      </w:r>
      <w:proofErr w:type="spellEnd"/>
      <w:r w:rsidRPr="00F76399">
        <w:rPr>
          <w:rFonts w:ascii="Times New Roman" w:eastAsia="맑은 고딕" w:hAnsi="Times New Roman" w:cs="Times New Roman" w:hint="eastAsia"/>
          <w:color w:val="000000" w:themeColor="text1"/>
          <w:sz w:val="23"/>
          <w:szCs w:val="23"/>
        </w:rPr>
        <w:t xml:space="preserve">, 2006b). </w:t>
      </w:r>
    </w:p>
    <w:p w:rsidR="00B729CE" w:rsidRPr="00F76399" w:rsidRDefault="00B729CE" w:rsidP="003E2D69">
      <w:pPr>
        <w:pStyle w:val="Standard"/>
        <w:widowControl/>
        <w:spacing w:line="480" w:lineRule="auto"/>
        <w:jc w:val="both"/>
        <w:rPr>
          <w:rFonts w:ascii="Times New Roman" w:eastAsia="맑은 고딕" w:hAnsi="Times New Roman" w:cs="Times New Roman"/>
          <w:color w:val="000000" w:themeColor="text1"/>
          <w:sz w:val="23"/>
          <w:szCs w:val="23"/>
        </w:rPr>
      </w:pPr>
      <w:r w:rsidRPr="00F76399">
        <w:rPr>
          <w:rFonts w:ascii="Times New Roman" w:eastAsia="맑은 고딕" w:hAnsi="Times New Roman" w:cs="Times New Roman" w:hint="eastAsia"/>
          <w:color w:val="000000" w:themeColor="text1"/>
          <w:sz w:val="23"/>
          <w:szCs w:val="23"/>
        </w:rPr>
        <w:t xml:space="preserve">In this article, we modify the simple version of Almeida and </w:t>
      </w:r>
      <w:proofErr w:type="spellStart"/>
      <w:r w:rsidRPr="00F76399">
        <w:rPr>
          <w:rFonts w:ascii="Times New Roman" w:eastAsia="맑은 고딕" w:hAnsi="Times New Roman" w:cs="Times New Roman" w:hint="eastAsia"/>
          <w:color w:val="000000" w:themeColor="text1"/>
          <w:sz w:val="23"/>
          <w:szCs w:val="23"/>
        </w:rPr>
        <w:t>Wolfenzon</w:t>
      </w:r>
      <w:r w:rsidRPr="00F76399">
        <w:rPr>
          <w:rFonts w:ascii="Times New Roman" w:eastAsia="맑은 고딕" w:hAnsi="Times New Roman" w:cs="Times New Roman"/>
          <w:color w:val="000000" w:themeColor="text1"/>
          <w:sz w:val="23"/>
          <w:szCs w:val="23"/>
        </w:rPr>
        <w:t>’</w:t>
      </w:r>
      <w:r w:rsidRPr="00F76399">
        <w:rPr>
          <w:rFonts w:ascii="Times New Roman" w:eastAsia="맑은 고딕" w:hAnsi="Times New Roman" w:cs="Times New Roman" w:hint="eastAsia"/>
          <w:color w:val="000000" w:themeColor="text1"/>
          <w:sz w:val="23"/>
          <w:szCs w:val="23"/>
        </w:rPr>
        <w:t>s</w:t>
      </w:r>
      <w:proofErr w:type="spellEnd"/>
      <w:r w:rsidRPr="00F76399">
        <w:rPr>
          <w:rFonts w:ascii="Times New Roman" w:eastAsia="맑은 고딕" w:hAnsi="Times New Roman" w:cs="Times New Roman" w:hint="eastAsia"/>
          <w:color w:val="000000" w:themeColor="text1"/>
          <w:sz w:val="23"/>
          <w:szCs w:val="23"/>
        </w:rPr>
        <w:t xml:space="preserve"> model (2006a) in such a way to accommodate both</w:t>
      </w:r>
      <w:r w:rsidRPr="00F76399">
        <w:rPr>
          <w:rFonts w:ascii="Times New Roman" w:eastAsia="맑은 고딕" w:hAnsi="Times New Roman" w:cs="Times New Roman"/>
          <w:color w:val="000000" w:themeColor="text1"/>
          <w:sz w:val="23"/>
          <w:szCs w:val="23"/>
        </w:rPr>
        <w:t xml:space="preserve"> </w:t>
      </w:r>
      <w:r w:rsidRPr="00F76399">
        <w:rPr>
          <w:rFonts w:ascii="Times New Roman" w:eastAsia="맑은 고딕" w:hAnsi="Times New Roman" w:cs="Times New Roman" w:hint="eastAsia"/>
          <w:color w:val="000000" w:themeColor="text1"/>
          <w:sz w:val="23"/>
          <w:szCs w:val="23"/>
        </w:rPr>
        <w:t>value-enhancing and value-destroying qualities of pyramidal structure. Such effort</w:t>
      </w:r>
      <w:r w:rsidR="00E95C1A">
        <w:rPr>
          <w:rFonts w:ascii="Times New Roman" w:eastAsia="맑은 고딕" w:hAnsi="Times New Roman" w:cs="Times New Roman" w:hint="eastAsia"/>
          <w:color w:val="000000" w:themeColor="text1"/>
          <w:sz w:val="23"/>
          <w:szCs w:val="23"/>
        </w:rPr>
        <w:t>s</w:t>
      </w:r>
      <w:r w:rsidRPr="00F76399">
        <w:rPr>
          <w:rFonts w:ascii="Times New Roman" w:eastAsia="맑은 고딕" w:hAnsi="Times New Roman" w:cs="Times New Roman" w:hint="eastAsia"/>
          <w:color w:val="000000" w:themeColor="text1"/>
          <w:sz w:val="23"/>
          <w:szCs w:val="23"/>
        </w:rPr>
        <w:t xml:space="preserve">, we believe, </w:t>
      </w:r>
      <w:r w:rsidR="008029B7">
        <w:rPr>
          <w:rFonts w:ascii="Times New Roman" w:eastAsia="맑은 고딕" w:hAnsi="Times New Roman" w:cs="Times New Roman" w:hint="eastAsia"/>
          <w:color w:val="000000" w:themeColor="text1"/>
          <w:sz w:val="23"/>
          <w:szCs w:val="23"/>
        </w:rPr>
        <w:t>will allow the model to incorporate more realistic factors</w:t>
      </w:r>
      <w:r w:rsidRPr="00F76399">
        <w:rPr>
          <w:rFonts w:ascii="Times New Roman" w:eastAsia="맑은 고딕" w:hAnsi="Times New Roman" w:cs="Times New Roman" w:hint="eastAsia"/>
          <w:color w:val="000000" w:themeColor="text1"/>
          <w:sz w:val="23"/>
          <w:szCs w:val="23"/>
        </w:rPr>
        <w:t>.</w:t>
      </w:r>
      <w:r w:rsidRPr="00F76399">
        <w:rPr>
          <w:rFonts w:ascii="Times New Roman" w:eastAsia="맑은 고딕" w:hAnsi="Times New Roman" w:cs="Times New Roman"/>
          <w:color w:val="000000" w:themeColor="text1"/>
          <w:sz w:val="23"/>
          <w:szCs w:val="23"/>
        </w:rPr>
        <w:t xml:space="preserve"> </w:t>
      </w:r>
      <w:r w:rsidRPr="00F76399">
        <w:rPr>
          <w:rFonts w:ascii="Times New Roman" w:eastAsia="맑은 고딕" w:hAnsi="Times New Roman" w:cs="Times New Roman" w:hint="eastAsia"/>
          <w:color w:val="000000" w:themeColor="text1"/>
          <w:sz w:val="23"/>
          <w:szCs w:val="23"/>
        </w:rPr>
        <w:t>We alter two assumptions concerning the level of investor protection and the effect of pyramidal structure</w:t>
      </w:r>
      <w:r w:rsidR="00E95C1A" w:rsidRPr="00E95C1A">
        <w:rPr>
          <w:rFonts w:ascii="Times New Roman" w:eastAsia="맑은 고딕" w:hAnsi="Times New Roman" w:cs="Times New Roman" w:hint="eastAsia"/>
          <w:color w:val="000000" w:themeColor="text1"/>
          <w:sz w:val="23"/>
          <w:szCs w:val="23"/>
        </w:rPr>
        <w:t xml:space="preserve"> </w:t>
      </w:r>
      <w:r w:rsidR="00E95C1A" w:rsidRPr="00F76399">
        <w:rPr>
          <w:rFonts w:ascii="Times New Roman" w:eastAsia="맑은 고딕" w:hAnsi="Times New Roman" w:cs="Times New Roman" w:hint="eastAsia"/>
          <w:color w:val="000000" w:themeColor="text1"/>
          <w:sz w:val="23"/>
          <w:szCs w:val="23"/>
        </w:rPr>
        <w:t>on firm value</w:t>
      </w:r>
      <w:r w:rsidRPr="00F76399">
        <w:rPr>
          <w:rFonts w:ascii="Times New Roman" w:eastAsia="맑은 고딕" w:hAnsi="Times New Roman" w:cs="Times New Roman" w:hint="eastAsia"/>
          <w:color w:val="000000" w:themeColor="text1"/>
          <w:sz w:val="23"/>
          <w:szCs w:val="23"/>
        </w:rPr>
        <w:t xml:space="preserve">. </w:t>
      </w:r>
    </w:p>
    <w:p w:rsidR="00B729CE" w:rsidRPr="00F76399" w:rsidRDefault="00B729CE" w:rsidP="003E2D69">
      <w:pPr>
        <w:pStyle w:val="Standard"/>
        <w:widowControl/>
        <w:spacing w:line="480" w:lineRule="auto"/>
        <w:jc w:val="both"/>
        <w:rPr>
          <w:rFonts w:ascii="Times New Roman" w:eastAsiaTheme="minorHAnsi" w:hAnsi="Times New Roman" w:cs="Times New Roman"/>
          <w:sz w:val="23"/>
          <w:szCs w:val="23"/>
        </w:rPr>
      </w:pPr>
      <w:r w:rsidRPr="00F76399">
        <w:rPr>
          <w:rFonts w:ascii="Times New Roman" w:eastAsia="맑은 고딕" w:hAnsi="Times New Roman" w:cs="Times New Roman" w:hint="eastAsia"/>
          <w:color w:val="000000" w:themeColor="text1"/>
          <w:sz w:val="23"/>
          <w:szCs w:val="23"/>
        </w:rPr>
        <w:t xml:space="preserve">First, we assume that, the NPV of </w:t>
      </w:r>
      <w:r w:rsidR="0068114C">
        <w:rPr>
          <w:rFonts w:ascii="Times New Roman" w:eastAsia="맑은 고딕" w:hAnsi="Times New Roman" w:cs="Times New Roman" w:hint="eastAsia"/>
          <w:color w:val="000000" w:themeColor="text1"/>
          <w:sz w:val="23"/>
          <w:szCs w:val="23"/>
        </w:rPr>
        <w:t xml:space="preserve">an </w:t>
      </w:r>
      <w:r w:rsidRPr="00F76399">
        <w:rPr>
          <w:rFonts w:ascii="Times New Roman" w:eastAsia="맑은 고딕" w:hAnsi="Times New Roman" w:cs="Times New Roman" w:hint="eastAsia"/>
          <w:color w:val="000000" w:themeColor="text1"/>
          <w:sz w:val="23"/>
          <w:szCs w:val="23"/>
        </w:rPr>
        <w:t xml:space="preserve">average firm in emerging markets, even before anything is expropriated, (or before-diversion NPV) is lower than </w:t>
      </w:r>
      <w:r w:rsidR="00E95C1A">
        <w:rPr>
          <w:rFonts w:ascii="Times New Roman" w:eastAsia="맑은 고딕" w:hAnsi="Times New Roman" w:cs="Times New Roman" w:hint="eastAsia"/>
          <w:color w:val="000000" w:themeColor="text1"/>
          <w:sz w:val="23"/>
          <w:szCs w:val="23"/>
        </w:rPr>
        <w:t xml:space="preserve">that </w:t>
      </w:r>
      <w:r w:rsidRPr="00F76399">
        <w:rPr>
          <w:rFonts w:ascii="Times New Roman" w:eastAsia="맑은 고딕" w:hAnsi="Times New Roman" w:cs="Times New Roman" w:hint="eastAsia"/>
          <w:color w:val="000000" w:themeColor="text1"/>
          <w:sz w:val="23"/>
          <w:szCs w:val="23"/>
        </w:rPr>
        <w:t xml:space="preserve">in </w:t>
      </w:r>
      <w:r w:rsidR="0068114C">
        <w:rPr>
          <w:rFonts w:ascii="Times New Roman" w:eastAsia="맑은 고딕" w:hAnsi="Times New Roman" w:cs="Times New Roman" w:hint="eastAsia"/>
          <w:color w:val="000000" w:themeColor="text1"/>
          <w:sz w:val="23"/>
          <w:szCs w:val="23"/>
        </w:rPr>
        <w:t xml:space="preserve">developed </w:t>
      </w:r>
      <w:r w:rsidRPr="00F76399">
        <w:rPr>
          <w:rFonts w:ascii="Times New Roman" w:eastAsia="맑은 고딕" w:hAnsi="Times New Roman" w:cs="Times New Roman" w:hint="eastAsia"/>
          <w:color w:val="000000" w:themeColor="text1"/>
          <w:sz w:val="23"/>
          <w:szCs w:val="23"/>
        </w:rPr>
        <w:t xml:space="preserve">countries. </w:t>
      </w:r>
      <w:r w:rsidR="008029B7">
        <w:rPr>
          <w:rFonts w:ascii="Times New Roman" w:eastAsia="맑은 고딕" w:hAnsi="Times New Roman" w:cs="Times New Roman" w:hint="eastAsia"/>
          <w:color w:val="000000" w:themeColor="text1"/>
          <w:sz w:val="23"/>
          <w:szCs w:val="23"/>
        </w:rPr>
        <w:t xml:space="preserve">It is quite true that the developed economies rely significantly on total-factor productivity growth, while the emerging markets depend heavily on </w:t>
      </w:r>
      <w:r w:rsidR="008029B7">
        <w:rPr>
          <w:rFonts w:ascii="Times New Roman" w:eastAsia="맑은 고딕" w:hAnsi="Times New Roman" w:cs="Times New Roman"/>
          <w:color w:val="000000" w:themeColor="text1"/>
          <w:sz w:val="23"/>
          <w:szCs w:val="23"/>
        </w:rPr>
        <w:t>growth</w:t>
      </w:r>
      <w:r w:rsidR="008029B7">
        <w:rPr>
          <w:rFonts w:ascii="Times New Roman" w:eastAsia="맑은 고딕" w:hAnsi="Times New Roman" w:cs="Times New Roman" w:hint="eastAsia"/>
          <w:color w:val="000000" w:themeColor="text1"/>
          <w:sz w:val="23"/>
          <w:szCs w:val="23"/>
        </w:rPr>
        <w:t xml:space="preserve"> in factor inputs. In micro levels, this </w:t>
      </w:r>
      <w:r w:rsidR="0068114C">
        <w:rPr>
          <w:rFonts w:ascii="Times New Roman" w:eastAsia="맑은 고딕" w:hAnsi="Times New Roman" w:cs="Times New Roman" w:hint="eastAsia"/>
          <w:color w:val="000000" w:themeColor="text1"/>
          <w:sz w:val="23"/>
          <w:szCs w:val="23"/>
        </w:rPr>
        <w:t>can</w:t>
      </w:r>
      <w:r w:rsidR="008029B7">
        <w:rPr>
          <w:rFonts w:ascii="Times New Roman" w:eastAsia="맑은 고딕" w:hAnsi="Times New Roman" w:cs="Times New Roman" w:hint="eastAsia"/>
          <w:color w:val="000000" w:themeColor="text1"/>
          <w:sz w:val="23"/>
          <w:szCs w:val="23"/>
        </w:rPr>
        <w:t xml:space="preserve"> translate into </w:t>
      </w:r>
      <w:r w:rsidR="0068114C">
        <w:rPr>
          <w:rFonts w:ascii="Times New Roman" w:eastAsia="맑은 고딕" w:hAnsi="Times New Roman" w:cs="Times New Roman" w:hint="eastAsia"/>
          <w:color w:val="000000" w:themeColor="text1"/>
          <w:sz w:val="23"/>
          <w:szCs w:val="23"/>
        </w:rPr>
        <w:t xml:space="preserve">the assertion that the </w:t>
      </w:r>
      <w:r w:rsidR="008029B7">
        <w:rPr>
          <w:rFonts w:ascii="Times New Roman" w:eastAsia="맑은 고딕" w:hAnsi="Times New Roman" w:cs="Times New Roman" w:hint="eastAsia"/>
          <w:color w:val="000000" w:themeColor="text1"/>
          <w:sz w:val="23"/>
          <w:szCs w:val="23"/>
        </w:rPr>
        <w:t>firms in developed countries produc</w:t>
      </w:r>
      <w:r w:rsidR="0068114C">
        <w:rPr>
          <w:rFonts w:ascii="Times New Roman" w:eastAsia="맑은 고딕" w:hAnsi="Times New Roman" w:cs="Times New Roman" w:hint="eastAsia"/>
          <w:color w:val="000000" w:themeColor="text1"/>
          <w:sz w:val="23"/>
          <w:szCs w:val="23"/>
        </w:rPr>
        <w:t>e</w:t>
      </w:r>
      <w:r w:rsidR="008029B7">
        <w:rPr>
          <w:rFonts w:ascii="Times New Roman" w:eastAsia="맑은 고딕" w:hAnsi="Times New Roman" w:cs="Times New Roman" w:hint="eastAsia"/>
          <w:color w:val="000000" w:themeColor="text1"/>
          <w:sz w:val="23"/>
          <w:szCs w:val="23"/>
        </w:rPr>
        <w:t xml:space="preserve"> more value-added </w:t>
      </w:r>
      <w:r w:rsidR="0068114C">
        <w:rPr>
          <w:rFonts w:ascii="Times New Roman" w:eastAsia="맑은 고딕" w:hAnsi="Times New Roman" w:cs="Times New Roman" w:hint="eastAsia"/>
          <w:color w:val="000000" w:themeColor="text1"/>
          <w:sz w:val="23"/>
          <w:szCs w:val="23"/>
        </w:rPr>
        <w:t xml:space="preserve">than the firms in emerging markets. </w:t>
      </w:r>
      <w:r w:rsidRPr="00F76399">
        <w:rPr>
          <w:rFonts w:ascii="Times New Roman" w:eastAsiaTheme="minorHAnsi" w:hAnsi="Times New Roman" w:cs="Times New Roman"/>
          <w:sz w:val="23"/>
          <w:szCs w:val="23"/>
        </w:rPr>
        <w:t xml:space="preserve">None of the theories that </w:t>
      </w:r>
      <w:r w:rsidR="000D023A">
        <w:rPr>
          <w:rFonts w:ascii="Times New Roman" w:eastAsiaTheme="minorHAnsi" w:hAnsi="Times New Roman" w:cs="Times New Roman" w:hint="eastAsia"/>
          <w:sz w:val="23"/>
          <w:szCs w:val="23"/>
        </w:rPr>
        <w:t xml:space="preserve">divide emerging markets and </w:t>
      </w:r>
      <w:r w:rsidR="000D023A">
        <w:rPr>
          <w:rFonts w:ascii="Times New Roman" w:eastAsiaTheme="minorHAnsi" w:hAnsi="Times New Roman" w:cs="Times New Roman"/>
          <w:sz w:val="23"/>
          <w:szCs w:val="23"/>
        </w:rPr>
        <w:t>developed</w:t>
      </w:r>
      <w:r w:rsidR="000D023A">
        <w:rPr>
          <w:rFonts w:ascii="Times New Roman" w:eastAsiaTheme="minorHAnsi" w:hAnsi="Times New Roman" w:cs="Times New Roman" w:hint="eastAsia"/>
          <w:sz w:val="23"/>
          <w:szCs w:val="23"/>
        </w:rPr>
        <w:t xml:space="preserve"> markets through </w:t>
      </w:r>
      <w:r w:rsidRPr="00F76399">
        <w:rPr>
          <w:rFonts w:ascii="Times New Roman" w:eastAsiaTheme="minorHAnsi" w:hAnsi="Times New Roman" w:cs="Times New Roman"/>
          <w:sz w:val="23"/>
          <w:szCs w:val="23"/>
        </w:rPr>
        <w:t>explicitly model</w:t>
      </w:r>
      <w:r w:rsidR="000D023A">
        <w:rPr>
          <w:rFonts w:ascii="Times New Roman" w:eastAsiaTheme="minorHAnsi" w:hAnsi="Times New Roman" w:cs="Times New Roman" w:hint="eastAsia"/>
          <w:sz w:val="23"/>
          <w:szCs w:val="23"/>
        </w:rPr>
        <w:t>ing</w:t>
      </w:r>
      <w:r w:rsidRPr="00F76399">
        <w:rPr>
          <w:rFonts w:ascii="Times New Roman" w:eastAsiaTheme="minorHAnsi" w:hAnsi="Times New Roman" w:cs="Times New Roman"/>
          <w:sz w:val="23"/>
          <w:szCs w:val="23"/>
        </w:rPr>
        <w:t xml:space="preserve"> investor protection (</w:t>
      </w:r>
      <w:proofErr w:type="spellStart"/>
      <w:r w:rsidRPr="00F76399">
        <w:rPr>
          <w:rFonts w:ascii="Times New Roman" w:eastAsiaTheme="minorHAnsi" w:hAnsi="Times New Roman" w:cs="Times New Roman"/>
          <w:sz w:val="23"/>
          <w:szCs w:val="23"/>
        </w:rPr>
        <w:t>Bebchuk</w:t>
      </w:r>
      <w:proofErr w:type="spellEnd"/>
      <w:r w:rsidRPr="00F76399">
        <w:rPr>
          <w:rFonts w:ascii="Times New Roman" w:eastAsiaTheme="minorHAnsi" w:hAnsi="Times New Roman" w:cs="Times New Roman"/>
          <w:sz w:val="23"/>
          <w:szCs w:val="23"/>
        </w:rPr>
        <w:t xml:space="preserve">, 1999; </w:t>
      </w:r>
      <w:proofErr w:type="spellStart"/>
      <w:r w:rsidRPr="00F76399">
        <w:rPr>
          <w:rFonts w:ascii="Times New Roman" w:eastAsiaTheme="minorHAnsi" w:hAnsi="Times New Roman" w:cs="Times New Roman"/>
          <w:sz w:val="23"/>
          <w:szCs w:val="23"/>
        </w:rPr>
        <w:t>Bennedsen</w:t>
      </w:r>
      <w:proofErr w:type="spellEnd"/>
      <w:r w:rsidRPr="00F76399">
        <w:rPr>
          <w:rFonts w:ascii="Times New Roman" w:eastAsiaTheme="minorHAnsi" w:hAnsi="Times New Roman" w:cs="Times New Roman"/>
          <w:sz w:val="23"/>
          <w:szCs w:val="23"/>
        </w:rPr>
        <w:t xml:space="preserve"> and </w:t>
      </w:r>
      <w:proofErr w:type="spellStart"/>
      <w:r w:rsidRPr="00F76399">
        <w:rPr>
          <w:rFonts w:ascii="Times New Roman" w:eastAsiaTheme="minorHAnsi" w:hAnsi="Times New Roman" w:cs="Times New Roman"/>
          <w:sz w:val="23"/>
          <w:szCs w:val="23"/>
        </w:rPr>
        <w:t>Wolfenzon</w:t>
      </w:r>
      <w:proofErr w:type="spellEnd"/>
      <w:r w:rsidRPr="00F76399">
        <w:rPr>
          <w:rFonts w:ascii="Times New Roman" w:eastAsiaTheme="minorHAnsi" w:hAnsi="Times New Roman" w:cs="Times New Roman"/>
          <w:sz w:val="23"/>
          <w:szCs w:val="23"/>
        </w:rPr>
        <w:t xml:space="preserve">, 2000; Gomes, 2000; </w:t>
      </w:r>
      <w:proofErr w:type="spellStart"/>
      <w:r w:rsidRPr="00F76399">
        <w:rPr>
          <w:rFonts w:ascii="Times New Roman" w:eastAsiaTheme="minorHAnsi" w:hAnsi="Times New Roman" w:cs="Times New Roman"/>
          <w:sz w:val="23"/>
          <w:szCs w:val="23"/>
        </w:rPr>
        <w:t>Shleifer</w:t>
      </w:r>
      <w:proofErr w:type="spellEnd"/>
      <w:r w:rsidRPr="00F76399">
        <w:rPr>
          <w:rFonts w:ascii="Times New Roman" w:eastAsiaTheme="minorHAnsi" w:hAnsi="Times New Roman" w:cs="Times New Roman"/>
          <w:sz w:val="23"/>
          <w:szCs w:val="23"/>
        </w:rPr>
        <w:t xml:space="preserve"> and </w:t>
      </w:r>
      <w:proofErr w:type="spellStart"/>
      <w:r w:rsidRPr="00F76399">
        <w:rPr>
          <w:rFonts w:ascii="Times New Roman" w:eastAsiaTheme="minorHAnsi" w:hAnsi="Times New Roman" w:cs="Times New Roman"/>
          <w:sz w:val="23"/>
          <w:szCs w:val="23"/>
        </w:rPr>
        <w:t>Wolfenzon</w:t>
      </w:r>
      <w:proofErr w:type="spellEnd"/>
      <w:r w:rsidRPr="00F76399">
        <w:rPr>
          <w:rFonts w:ascii="Times New Roman" w:eastAsiaTheme="minorHAnsi" w:hAnsi="Times New Roman" w:cs="Times New Roman"/>
          <w:sz w:val="23"/>
          <w:szCs w:val="23"/>
        </w:rPr>
        <w:t>, 2002; Friedman</w:t>
      </w:r>
      <w:r w:rsidRPr="00F76399">
        <w:rPr>
          <w:rFonts w:ascii="Times New Roman" w:eastAsiaTheme="minorHAnsi" w:hAnsi="Times New Roman" w:cs="Times New Roman" w:hint="eastAsia"/>
          <w:sz w:val="23"/>
          <w:szCs w:val="23"/>
        </w:rPr>
        <w:t xml:space="preserve"> et al.</w:t>
      </w:r>
      <w:r w:rsidRPr="00F76399">
        <w:rPr>
          <w:rFonts w:ascii="Times New Roman" w:eastAsiaTheme="minorHAnsi" w:hAnsi="Times New Roman" w:cs="Times New Roman"/>
          <w:sz w:val="23"/>
          <w:szCs w:val="23"/>
        </w:rPr>
        <w:t xml:space="preserve">, 2003; Almeida and </w:t>
      </w:r>
      <w:proofErr w:type="spellStart"/>
      <w:r w:rsidRPr="00F76399">
        <w:rPr>
          <w:rFonts w:ascii="Times New Roman" w:eastAsiaTheme="minorHAnsi" w:hAnsi="Times New Roman" w:cs="Times New Roman"/>
          <w:sz w:val="23"/>
          <w:szCs w:val="23"/>
        </w:rPr>
        <w:t>Wolfenzon</w:t>
      </w:r>
      <w:proofErr w:type="spellEnd"/>
      <w:r w:rsidRPr="00F76399">
        <w:rPr>
          <w:rFonts w:ascii="Times New Roman" w:eastAsiaTheme="minorHAnsi" w:hAnsi="Times New Roman" w:cs="Times New Roman"/>
          <w:sz w:val="23"/>
          <w:szCs w:val="23"/>
        </w:rPr>
        <w:t xml:space="preserve">, 2006a) has made this assumption in a concrete way. </w:t>
      </w:r>
    </w:p>
    <w:p w:rsidR="00B729CE" w:rsidRPr="00F76399" w:rsidRDefault="00B729CE" w:rsidP="003E2D69">
      <w:pPr>
        <w:pStyle w:val="Standard"/>
        <w:widowControl/>
        <w:spacing w:line="480" w:lineRule="auto"/>
        <w:jc w:val="both"/>
        <w:rPr>
          <w:rFonts w:ascii="Times New Roman" w:eastAsia="맑은 고딕" w:hAnsi="Times New Roman" w:cs="Times New Roman"/>
          <w:color w:val="000000" w:themeColor="text1"/>
          <w:sz w:val="23"/>
          <w:szCs w:val="23"/>
        </w:rPr>
      </w:pPr>
      <w:r w:rsidRPr="00F76399">
        <w:rPr>
          <w:rFonts w:ascii="Times New Roman" w:eastAsia="맑은 고딕" w:hAnsi="Times New Roman" w:cs="Times New Roman" w:hint="eastAsia"/>
          <w:color w:val="000000" w:themeColor="text1"/>
          <w:sz w:val="23"/>
          <w:szCs w:val="23"/>
        </w:rPr>
        <w:t>Second, by forming pyramidal structure in the countries with poor investor protection the family can improve before-diversion NPV, and divert more wealth for its private use as well. This second assumption is simply to incorporate in</w:t>
      </w:r>
      <w:r w:rsidR="000D023A">
        <w:rPr>
          <w:rFonts w:ascii="Times New Roman" w:eastAsia="맑은 고딕" w:hAnsi="Times New Roman" w:cs="Times New Roman" w:hint="eastAsia"/>
          <w:color w:val="000000" w:themeColor="text1"/>
          <w:sz w:val="23"/>
          <w:szCs w:val="23"/>
        </w:rPr>
        <w:t>to</w:t>
      </w:r>
      <w:r w:rsidRPr="00F76399">
        <w:rPr>
          <w:rFonts w:ascii="Times New Roman" w:eastAsia="맑은 고딕" w:hAnsi="Times New Roman" w:cs="Times New Roman" w:hint="eastAsia"/>
          <w:color w:val="000000" w:themeColor="text1"/>
          <w:sz w:val="23"/>
          <w:szCs w:val="23"/>
        </w:rPr>
        <w:t xml:space="preserve"> the model the value-enhancing qualities (especially internal equity market) of pyramidal structure, which previous theoretical models have ignored. </w:t>
      </w:r>
      <w:r w:rsidR="000D023A">
        <w:rPr>
          <w:rFonts w:ascii="Times New Roman" w:eastAsia="맑은 고딕" w:hAnsi="Times New Roman" w:cs="Times New Roman" w:hint="eastAsia"/>
          <w:color w:val="000000" w:themeColor="text1"/>
          <w:sz w:val="23"/>
          <w:szCs w:val="23"/>
        </w:rPr>
        <w:t>By introducing the two alterations, we, t</w:t>
      </w:r>
      <w:r w:rsidR="000D023A" w:rsidRPr="00F76399">
        <w:rPr>
          <w:rFonts w:ascii="Times New Roman" w:eastAsia="맑은 고딕" w:hAnsi="Times New Roman" w:cs="Times New Roman" w:hint="eastAsia"/>
          <w:color w:val="000000" w:themeColor="text1"/>
          <w:sz w:val="23"/>
          <w:szCs w:val="23"/>
        </w:rPr>
        <w:t xml:space="preserve">hus, </w:t>
      </w:r>
      <w:r w:rsidR="000D023A">
        <w:rPr>
          <w:rFonts w:ascii="Times New Roman" w:eastAsia="맑은 고딕" w:hAnsi="Times New Roman" w:cs="Times New Roman" w:hint="eastAsia"/>
          <w:color w:val="000000" w:themeColor="text1"/>
          <w:sz w:val="23"/>
          <w:szCs w:val="23"/>
        </w:rPr>
        <w:t xml:space="preserve">admit </w:t>
      </w:r>
      <w:r w:rsidR="000D023A" w:rsidRPr="00F76399">
        <w:rPr>
          <w:rFonts w:ascii="Times New Roman" w:eastAsia="맑은 고딕" w:hAnsi="Times New Roman" w:cs="Times New Roman" w:hint="eastAsia"/>
          <w:color w:val="000000" w:themeColor="text1"/>
          <w:sz w:val="23"/>
          <w:szCs w:val="23"/>
        </w:rPr>
        <w:t xml:space="preserve">the formation of pyramidal structure is a double-edged sword. </w:t>
      </w:r>
      <w:r w:rsidRPr="00F76399">
        <w:rPr>
          <w:rFonts w:ascii="Times New Roman" w:eastAsia="맑은 고딕" w:hAnsi="Times New Roman" w:cs="Times New Roman" w:hint="eastAsia"/>
          <w:color w:val="000000" w:themeColor="text1"/>
          <w:sz w:val="23"/>
          <w:szCs w:val="23"/>
        </w:rPr>
        <w:t xml:space="preserve"> </w:t>
      </w:r>
    </w:p>
    <w:p w:rsidR="00B729CE" w:rsidRPr="00F76399" w:rsidRDefault="00B729CE" w:rsidP="003E2D69">
      <w:pPr>
        <w:pStyle w:val="Standard"/>
        <w:widowControl/>
        <w:spacing w:line="480" w:lineRule="auto"/>
        <w:jc w:val="both"/>
        <w:rPr>
          <w:rFonts w:ascii="Times New Roman" w:eastAsia="맑은 고딕" w:hAnsi="Times New Roman" w:cs="Times New Roman"/>
          <w:color w:val="000000" w:themeColor="text1"/>
          <w:sz w:val="23"/>
          <w:szCs w:val="23"/>
        </w:rPr>
      </w:pPr>
      <w:r w:rsidRPr="00F76399">
        <w:rPr>
          <w:rFonts w:ascii="Times New Roman" w:eastAsia="맑은 고딕" w:hAnsi="Times New Roman" w:cs="Times New Roman" w:hint="eastAsia"/>
          <w:color w:val="000000" w:themeColor="text1"/>
          <w:sz w:val="23"/>
          <w:szCs w:val="23"/>
        </w:rPr>
        <w:t>Then, the altered</w:t>
      </w:r>
      <w:r w:rsidRPr="00F76399">
        <w:rPr>
          <w:rFonts w:ascii="Times New Roman" w:eastAsia="맑은 고딕" w:hAnsi="Times New Roman" w:cs="Times New Roman"/>
          <w:color w:val="000000" w:themeColor="text1"/>
          <w:sz w:val="23"/>
          <w:szCs w:val="23"/>
        </w:rPr>
        <w:t xml:space="preserve"> model </w:t>
      </w:r>
      <w:r w:rsidRPr="00F76399">
        <w:rPr>
          <w:rFonts w:ascii="Times New Roman" w:eastAsia="맑은 고딕" w:hAnsi="Times New Roman" w:cs="Times New Roman" w:hint="eastAsia"/>
          <w:color w:val="000000" w:themeColor="text1"/>
          <w:sz w:val="23"/>
          <w:szCs w:val="23"/>
        </w:rPr>
        <w:t xml:space="preserve">shows that over a certain window of investor protection levels the family chooses pyramidal structure and the minority shareholders of the central firm do not loose no matter how many subsidiaries are added </w:t>
      </w:r>
      <w:r w:rsidR="000D023A">
        <w:rPr>
          <w:rFonts w:ascii="Times New Roman" w:eastAsia="맑은 고딕" w:hAnsi="Times New Roman" w:cs="Times New Roman" w:hint="eastAsia"/>
          <w:color w:val="000000" w:themeColor="text1"/>
          <w:sz w:val="23"/>
          <w:szCs w:val="23"/>
        </w:rPr>
        <w:t>to</w:t>
      </w:r>
      <w:r w:rsidRPr="00F76399">
        <w:rPr>
          <w:rFonts w:ascii="Times New Roman" w:eastAsia="맑은 고딕" w:hAnsi="Times New Roman" w:cs="Times New Roman" w:hint="eastAsia"/>
          <w:color w:val="000000" w:themeColor="text1"/>
          <w:sz w:val="23"/>
          <w:szCs w:val="23"/>
        </w:rPr>
        <w:t xml:space="preserve"> the central firm. We call this window a </w:t>
      </w:r>
      <w:r w:rsidR="00E95C1A">
        <w:rPr>
          <w:rFonts w:ascii="Times New Roman" w:eastAsia="맑은 고딕" w:hAnsi="Times New Roman" w:cs="Times New Roman" w:hint="eastAsia"/>
          <w:i/>
          <w:color w:val="000000" w:themeColor="text1"/>
          <w:sz w:val="23"/>
          <w:szCs w:val="23"/>
        </w:rPr>
        <w:t xml:space="preserve">goldilocks </w:t>
      </w:r>
      <w:r w:rsidRPr="00F76399">
        <w:rPr>
          <w:rFonts w:ascii="Times New Roman" w:eastAsia="맑은 고딕" w:hAnsi="Times New Roman" w:cs="Times New Roman" w:hint="eastAsia"/>
          <w:i/>
          <w:color w:val="000000" w:themeColor="text1"/>
          <w:sz w:val="23"/>
          <w:szCs w:val="23"/>
        </w:rPr>
        <w:t>zone</w:t>
      </w:r>
      <w:r w:rsidRPr="00F76399">
        <w:rPr>
          <w:rFonts w:ascii="Times New Roman" w:eastAsia="맑은 고딕" w:hAnsi="Times New Roman" w:cs="Times New Roman" w:hint="eastAsia"/>
          <w:color w:val="000000" w:themeColor="text1"/>
          <w:sz w:val="23"/>
          <w:szCs w:val="23"/>
        </w:rPr>
        <w:t xml:space="preserve">. Thus, for countries falling in </w:t>
      </w:r>
      <w:r w:rsidR="00E95C1A">
        <w:rPr>
          <w:rFonts w:ascii="Times New Roman" w:eastAsia="맑은 고딕" w:hAnsi="Times New Roman" w:cs="Times New Roman" w:hint="eastAsia"/>
          <w:i/>
          <w:color w:val="000000" w:themeColor="text1"/>
          <w:sz w:val="23"/>
          <w:szCs w:val="23"/>
        </w:rPr>
        <w:t>goldilocks</w:t>
      </w:r>
      <w:r w:rsidRPr="00F76399">
        <w:rPr>
          <w:rFonts w:ascii="Times New Roman" w:eastAsia="맑은 고딕" w:hAnsi="Times New Roman" w:cs="Times New Roman" w:hint="eastAsia"/>
          <w:i/>
          <w:color w:val="000000" w:themeColor="text1"/>
          <w:sz w:val="23"/>
          <w:szCs w:val="23"/>
        </w:rPr>
        <w:t xml:space="preserve"> zone</w:t>
      </w:r>
      <w:r w:rsidRPr="00F76399">
        <w:rPr>
          <w:rFonts w:ascii="Times New Roman" w:eastAsia="맑은 고딕" w:hAnsi="Times New Roman" w:cs="Times New Roman" w:hint="eastAsia"/>
          <w:color w:val="000000" w:themeColor="text1"/>
          <w:sz w:val="23"/>
          <w:szCs w:val="23"/>
        </w:rPr>
        <w:t xml:space="preserve">, the formation of pyramidal structure is well </w:t>
      </w:r>
      <w:r w:rsidRPr="00F76399">
        <w:rPr>
          <w:rFonts w:ascii="Times New Roman" w:eastAsia="맑은 고딕" w:hAnsi="Times New Roman" w:cs="Times New Roman" w:hint="eastAsia"/>
          <w:color w:val="000000" w:themeColor="text1"/>
          <w:sz w:val="23"/>
          <w:szCs w:val="23"/>
        </w:rPr>
        <w:lastRenderedPageBreak/>
        <w:t>justified, and we can understand why investors would buy central firm</w:t>
      </w:r>
      <w:r w:rsidRPr="00F76399">
        <w:rPr>
          <w:rFonts w:ascii="Times New Roman" w:eastAsia="맑은 고딕" w:hAnsi="Times New Roman" w:cs="Times New Roman"/>
          <w:color w:val="000000" w:themeColor="text1"/>
          <w:sz w:val="23"/>
          <w:szCs w:val="23"/>
        </w:rPr>
        <w:t>’</w:t>
      </w:r>
      <w:r w:rsidRPr="00F76399">
        <w:rPr>
          <w:rFonts w:ascii="Times New Roman" w:eastAsia="맑은 고딕" w:hAnsi="Times New Roman" w:cs="Times New Roman" w:hint="eastAsia"/>
          <w:color w:val="000000" w:themeColor="text1"/>
          <w:sz w:val="23"/>
          <w:szCs w:val="23"/>
        </w:rPr>
        <w:t>s stocks. Furthermore, the altered model still recognizes that pyramidal firms can have lower after-diversion NPV than horizontal firms, which conforms to previous empirical observations.</w:t>
      </w:r>
    </w:p>
    <w:p w:rsidR="00B729CE" w:rsidRPr="00F76399" w:rsidRDefault="00B729CE" w:rsidP="003E2D69">
      <w:pPr>
        <w:pStyle w:val="Standard"/>
        <w:widowControl/>
        <w:spacing w:line="480" w:lineRule="auto"/>
        <w:jc w:val="both"/>
        <w:rPr>
          <w:rFonts w:ascii="Times New Roman" w:hAnsi="Times New Roman" w:cs="Times New Roman"/>
          <w:color w:val="000000" w:themeColor="text1"/>
          <w:sz w:val="23"/>
          <w:szCs w:val="23"/>
        </w:rPr>
      </w:pPr>
      <w:r w:rsidRPr="00F76399">
        <w:rPr>
          <w:rFonts w:ascii="Times New Roman" w:eastAsia="맑은 고딕" w:hAnsi="Times New Roman" w:cs="Times New Roman" w:hint="eastAsia"/>
          <w:color w:val="000000" w:themeColor="text1"/>
          <w:sz w:val="23"/>
          <w:szCs w:val="23"/>
        </w:rPr>
        <w:t xml:space="preserve">Existence of </w:t>
      </w:r>
      <w:r w:rsidR="00E95C1A">
        <w:rPr>
          <w:rFonts w:ascii="Times New Roman" w:eastAsia="맑은 고딕" w:hAnsi="Times New Roman" w:cs="Times New Roman" w:hint="eastAsia"/>
          <w:i/>
          <w:color w:val="000000" w:themeColor="text1"/>
          <w:sz w:val="23"/>
          <w:szCs w:val="23"/>
        </w:rPr>
        <w:t>goldilocks</w:t>
      </w:r>
      <w:r w:rsidRPr="00F76399">
        <w:rPr>
          <w:rFonts w:ascii="Times New Roman" w:eastAsia="맑은 고딕" w:hAnsi="Times New Roman" w:cs="Times New Roman" w:hint="eastAsia"/>
          <w:i/>
          <w:color w:val="000000" w:themeColor="text1"/>
          <w:sz w:val="23"/>
          <w:szCs w:val="23"/>
        </w:rPr>
        <w:t xml:space="preserve"> zone</w:t>
      </w:r>
      <w:r w:rsidRPr="00F76399">
        <w:rPr>
          <w:rFonts w:ascii="Times New Roman" w:eastAsia="맑은 고딕" w:hAnsi="Times New Roman" w:cs="Times New Roman" w:hint="eastAsia"/>
          <w:color w:val="000000" w:themeColor="text1"/>
          <w:sz w:val="23"/>
          <w:szCs w:val="23"/>
        </w:rPr>
        <w:t xml:space="preserve"> also helps us to understand why the governments in emerging markets have mediocre attitudes towards pyramidal structures in their countries. For emerging countries falling short of </w:t>
      </w:r>
      <w:r w:rsidR="00E95C1A">
        <w:rPr>
          <w:rFonts w:ascii="Times New Roman" w:eastAsia="맑은 고딕" w:hAnsi="Times New Roman" w:cs="Times New Roman" w:hint="eastAsia"/>
          <w:i/>
          <w:color w:val="000000" w:themeColor="text1"/>
          <w:sz w:val="23"/>
          <w:szCs w:val="23"/>
        </w:rPr>
        <w:t>goldilocks</w:t>
      </w:r>
      <w:r w:rsidRPr="00F76399">
        <w:rPr>
          <w:rFonts w:ascii="Times New Roman" w:eastAsia="맑은 고딕" w:hAnsi="Times New Roman" w:cs="Times New Roman" w:hint="eastAsia"/>
          <w:i/>
          <w:color w:val="000000" w:themeColor="text1"/>
          <w:sz w:val="23"/>
          <w:szCs w:val="23"/>
        </w:rPr>
        <w:t xml:space="preserve"> zone</w:t>
      </w:r>
      <w:r w:rsidRPr="00F76399">
        <w:rPr>
          <w:rFonts w:ascii="Times New Roman" w:eastAsia="맑은 고딕" w:hAnsi="Times New Roman" w:cs="Times New Roman" w:hint="eastAsia"/>
          <w:color w:val="000000" w:themeColor="text1"/>
          <w:sz w:val="23"/>
          <w:szCs w:val="23"/>
        </w:rPr>
        <w:t xml:space="preserve">, pyramidal firms may not have access to the external (or public) equity market because investors would not buy their stocks in fear of possible diversion. </w:t>
      </w:r>
      <w:r w:rsidRPr="00F76399">
        <w:rPr>
          <w:rFonts w:ascii="Times New Roman" w:hAnsi="Times New Roman" w:cs="Times New Roman"/>
          <w:color w:val="000000" w:themeColor="text1"/>
          <w:sz w:val="23"/>
          <w:szCs w:val="23"/>
        </w:rPr>
        <w:t>In order to push</w:t>
      </w:r>
      <w:r w:rsidRPr="00F76399">
        <w:rPr>
          <w:rFonts w:ascii="Times New Roman" w:hAnsi="Times New Roman" w:cs="Times New Roman" w:hint="eastAsia"/>
          <w:color w:val="000000" w:themeColor="text1"/>
          <w:sz w:val="23"/>
          <w:szCs w:val="23"/>
        </w:rPr>
        <w:t xml:space="preserve"> their flagship pyramidal firms into </w:t>
      </w:r>
      <w:r w:rsidR="00E95C1A">
        <w:rPr>
          <w:rFonts w:ascii="Times New Roman" w:hAnsi="Times New Roman" w:cs="Times New Roman" w:hint="eastAsia"/>
          <w:i/>
          <w:color w:val="000000" w:themeColor="text1"/>
          <w:sz w:val="23"/>
          <w:szCs w:val="23"/>
        </w:rPr>
        <w:t>goldilocks</w:t>
      </w:r>
      <w:r w:rsidRPr="00F76399">
        <w:rPr>
          <w:rFonts w:ascii="Times New Roman" w:hAnsi="Times New Roman" w:cs="Times New Roman" w:hint="eastAsia"/>
          <w:i/>
          <w:color w:val="000000" w:themeColor="text1"/>
          <w:sz w:val="23"/>
          <w:szCs w:val="23"/>
        </w:rPr>
        <w:t xml:space="preserve"> zone</w:t>
      </w:r>
      <w:r w:rsidRPr="00F76399">
        <w:rPr>
          <w:rFonts w:ascii="Times New Roman" w:hAnsi="Times New Roman" w:cs="Times New Roman" w:hint="eastAsia"/>
          <w:color w:val="000000" w:themeColor="text1"/>
          <w:sz w:val="23"/>
          <w:szCs w:val="23"/>
        </w:rPr>
        <w:t xml:space="preserve">, the governments will enact </w:t>
      </w:r>
      <w:r w:rsidRPr="00F76399">
        <w:rPr>
          <w:rFonts w:ascii="Times New Roman" w:hAnsi="Times New Roman" w:cs="Times New Roman" w:hint="eastAsia"/>
          <w:i/>
          <w:color w:val="000000" w:themeColor="text1"/>
          <w:sz w:val="23"/>
          <w:szCs w:val="23"/>
        </w:rPr>
        <w:t>surgical regulations</w:t>
      </w:r>
      <w:r w:rsidRPr="00F76399">
        <w:rPr>
          <w:rFonts w:ascii="Times New Roman" w:hAnsi="Times New Roman" w:cs="Times New Roman" w:hint="eastAsia"/>
          <w:color w:val="000000" w:themeColor="text1"/>
          <w:sz w:val="23"/>
          <w:szCs w:val="23"/>
        </w:rPr>
        <w:t xml:space="preserve"> that prevent the family from extracting too much diversion (</w:t>
      </w:r>
      <w:proofErr w:type="spellStart"/>
      <w:r w:rsidRPr="00F76399">
        <w:rPr>
          <w:rFonts w:ascii="Times New Roman" w:hAnsi="Times New Roman" w:cs="Times New Roman"/>
          <w:color w:val="000000" w:themeColor="text1"/>
          <w:sz w:val="23"/>
          <w:szCs w:val="23"/>
        </w:rPr>
        <w:t>Buchuk</w:t>
      </w:r>
      <w:proofErr w:type="spellEnd"/>
      <w:r w:rsidRPr="00F76399">
        <w:rPr>
          <w:rFonts w:ascii="Times New Roman" w:hAnsi="Times New Roman" w:cs="Times New Roman" w:hint="eastAsia"/>
          <w:color w:val="000000" w:themeColor="text1"/>
          <w:sz w:val="23"/>
          <w:szCs w:val="23"/>
        </w:rPr>
        <w:t xml:space="preserve"> et al.</w:t>
      </w:r>
      <w:r w:rsidRPr="00F76399">
        <w:rPr>
          <w:rFonts w:ascii="Times New Roman" w:hAnsi="Times New Roman" w:cs="Times New Roman"/>
          <w:color w:val="000000" w:themeColor="text1"/>
          <w:sz w:val="23"/>
          <w:szCs w:val="23"/>
        </w:rPr>
        <w:t>, 2014</w:t>
      </w:r>
      <w:r w:rsidRPr="00F76399">
        <w:rPr>
          <w:rFonts w:ascii="Times New Roman" w:hAnsi="Times New Roman" w:cs="Times New Roman" w:hint="eastAsia"/>
          <w:color w:val="000000" w:themeColor="text1"/>
          <w:sz w:val="23"/>
          <w:szCs w:val="23"/>
        </w:rPr>
        <w:t xml:space="preserve">). Thus, the governments may appear </w:t>
      </w:r>
      <w:r w:rsidRPr="00F76399">
        <w:rPr>
          <w:rFonts w:ascii="Times New Roman" w:hAnsi="Times New Roman" w:cs="Times New Roman" w:hint="eastAsia"/>
          <w:i/>
          <w:color w:val="000000" w:themeColor="text1"/>
          <w:sz w:val="23"/>
          <w:szCs w:val="23"/>
        </w:rPr>
        <w:t>a priori</w:t>
      </w:r>
      <w:r w:rsidRPr="00F76399">
        <w:rPr>
          <w:rFonts w:ascii="Times New Roman" w:hAnsi="Times New Roman" w:cs="Times New Roman" w:hint="eastAsia"/>
          <w:color w:val="000000" w:themeColor="text1"/>
          <w:sz w:val="23"/>
          <w:szCs w:val="23"/>
        </w:rPr>
        <w:t xml:space="preserve"> to clamp down on the big business groups. But in truth, the governments are helping them solicit public investors by regulating the amount of diversion </w:t>
      </w:r>
      <w:r w:rsidR="000D023A">
        <w:rPr>
          <w:rFonts w:ascii="Times New Roman" w:hAnsi="Times New Roman" w:cs="Times New Roman" w:hint="eastAsia"/>
          <w:color w:val="000000" w:themeColor="text1"/>
          <w:sz w:val="23"/>
          <w:szCs w:val="23"/>
        </w:rPr>
        <w:t xml:space="preserve">families can </w:t>
      </w:r>
      <w:proofErr w:type="gramStart"/>
      <w:r w:rsidR="000D023A">
        <w:rPr>
          <w:rFonts w:ascii="Times New Roman" w:hAnsi="Times New Roman" w:cs="Times New Roman" w:hint="eastAsia"/>
          <w:color w:val="000000" w:themeColor="text1"/>
          <w:sz w:val="23"/>
          <w:szCs w:val="23"/>
        </w:rPr>
        <w:t>extract</w:t>
      </w:r>
      <w:r w:rsidRPr="00F76399">
        <w:rPr>
          <w:rFonts w:ascii="Times New Roman" w:hAnsi="Times New Roman" w:cs="Times New Roman" w:hint="eastAsia"/>
          <w:color w:val="000000" w:themeColor="text1"/>
          <w:sz w:val="23"/>
          <w:szCs w:val="23"/>
        </w:rPr>
        <w:t>(</w:t>
      </w:r>
      <w:proofErr w:type="gramEnd"/>
      <w:r w:rsidRPr="00F76399">
        <w:rPr>
          <w:rFonts w:ascii="Times New Roman" w:hAnsi="Times New Roman" w:cs="Times New Roman"/>
          <w:color w:val="000000" w:themeColor="text1"/>
          <w:sz w:val="23"/>
          <w:szCs w:val="23"/>
        </w:rPr>
        <w:t>La Porta</w:t>
      </w:r>
      <w:r w:rsidRPr="00F76399">
        <w:rPr>
          <w:rFonts w:ascii="Times New Roman" w:hAnsi="Times New Roman" w:cs="Times New Roman" w:hint="eastAsia"/>
          <w:color w:val="000000" w:themeColor="text1"/>
          <w:sz w:val="23"/>
          <w:szCs w:val="23"/>
        </w:rPr>
        <w:t xml:space="preserve"> et al.</w:t>
      </w:r>
      <w:r w:rsidRPr="00F76399">
        <w:rPr>
          <w:rFonts w:ascii="Times New Roman" w:hAnsi="Times New Roman" w:cs="Times New Roman"/>
          <w:color w:val="000000" w:themeColor="text1"/>
          <w:sz w:val="23"/>
          <w:szCs w:val="23"/>
        </w:rPr>
        <w:t>, 1997</w:t>
      </w:r>
      <w:r w:rsidRPr="00F76399">
        <w:rPr>
          <w:rFonts w:ascii="Times New Roman" w:hAnsi="Times New Roman" w:cs="Times New Roman" w:hint="eastAsia"/>
          <w:color w:val="000000" w:themeColor="text1"/>
          <w:sz w:val="23"/>
          <w:szCs w:val="23"/>
        </w:rPr>
        <w:t>). This can also</w:t>
      </w:r>
      <w:r w:rsidRPr="00F76399">
        <w:rPr>
          <w:rFonts w:ascii="Times New Roman" w:eastAsia="맑은 고딕" w:hAnsi="Times New Roman" w:cs="Times New Roman" w:hint="eastAsia"/>
          <w:color w:val="000000" w:themeColor="text1"/>
          <w:sz w:val="23"/>
          <w:szCs w:val="23"/>
        </w:rPr>
        <w:t xml:space="preserve"> help boosting the equity </w:t>
      </w:r>
      <w:r w:rsidRPr="00F76399">
        <w:rPr>
          <w:rFonts w:ascii="Times New Roman" w:eastAsia="맑은 고딕" w:hAnsi="Times New Roman" w:cs="Times New Roman"/>
          <w:color w:val="000000" w:themeColor="text1"/>
          <w:sz w:val="23"/>
          <w:szCs w:val="23"/>
        </w:rPr>
        <w:t>markets</w:t>
      </w:r>
      <w:r w:rsidRPr="00F76399">
        <w:rPr>
          <w:rFonts w:ascii="Times New Roman" w:eastAsiaTheme="minorHAnsi" w:hAnsi="Times New Roman" w:cs="Times New Roman"/>
          <w:color w:val="000000" w:themeColor="text1"/>
          <w:sz w:val="23"/>
          <w:szCs w:val="23"/>
        </w:rPr>
        <w:t xml:space="preserve"> (</w:t>
      </w:r>
      <w:proofErr w:type="spellStart"/>
      <w:r w:rsidRPr="00F76399">
        <w:rPr>
          <w:rFonts w:ascii="Times New Roman" w:eastAsiaTheme="minorHAnsi" w:hAnsi="Times New Roman" w:cs="Times New Roman"/>
          <w:color w:val="000000" w:themeColor="text1"/>
          <w:sz w:val="23"/>
          <w:szCs w:val="23"/>
        </w:rPr>
        <w:t>Gopalan</w:t>
      </w:r>
      <w:proofErr w:type="spellEnd"/>
      <w:r w:rsidRPr="00F76399">
        <w:rPr>
          <w:rFonts w:ascii="Times New Roman" w:eastAsiaTheme="minorHAnsi" w:hAnsi="Times New Roman" w:cs="Times New Roman" w:hint="eastAsia"/>
          <w:color w:val="000000" w:themeColor="text1"/>
          <w:sz w:val="23"/>
          <w:szCs w:val="23"/>
        </w:rPr>
        <w:t xml:space="preserve"> et al.</w:t>
      </w:r>
      <w:r w:rsidRPr="00F76399">
        <w:rPr>
          <w:rFonts w:ascii="Times New Roman" w:eastAsiaTheme="minorHAnsi" w:hAnsi="Times New Roman" w:cs="Times New Roman"/>
          <w:color w:val="000000" w:themeColor="text1"/>
          <w:sz w:val="23"/>
          <w:szCs w:val="23"/>
        </w:rPr>
        <w:t>, 2007)</w:t>
      </w:r>
      <w:r w:rsidRPr="00F76399">
        <w:rPr>
          <w:rFonts w:ascii="Times New Roman" w:eastAsiaTheme="minorHAnsi" w:hAnsi="Times New Roman" w:cs="Times New Roman" w:hint="eastAsia"/>
          <w:color w:val="000000" w:themeColor="text1"/>
          <w:sz w:val="23"/>
          <w:szCs w:val="23"/>
        </w:rPr>
        <w:t xml:space="preserve"> in th</w:t>
      </w:r>
      <w:r w:rsidR="000D023A">
        <w:rPr>
          <w:rFonts w:ascii="Times New Roman" w:eastAsiaTheme="minorHAnsi" w:hAnsi="Times New Roman" w:cs="Times New Roman" w:hint="eastAsia"/>
          <w:color w:val="000000" w:themeColor="text1"/>
          <w:sz w:val="23"/>
          <w:szCs w:val="23"/>
        </w:rPr>
        <w:t>ose</w:t>
      </w:r>
      <w:r w:rsidRPr="00F76399">
        <w:rPr>
          <w:rFonts w:ascii="Times New Roman" w:eastAsiaTheme="minorHAnsi" w:hAnsi="Times New Roman" w:cs="Times New Roman" w:hint="eastAsia"/>
          <w:color w:val="000000" w:themeColor="text1"/>
          <w:sz w:val="23"/>
          <w:szCs w:val="23"/>
        </w:rPr>
        <w:t xml:space="preserve"> countr</w:t>
      </w:r>
      <w:r w:rsidR="000D023A">
        <w:rPr>
          <w:rFonts w:ascii="Times New Roman" w:eastAsiaTheme="minorHAnsi" w:hAnsi="Times New Roman" w:cs="Times New Roman" w:hint="eastAsia"/>
          <w:color w:val="000000" w:themeColor="text1"/>
          <w:sz w:val="23"/>
          <w:szCs w:val="23"/>
        </w:rPr>
        <w:t>ies</w:t>
      </w:r>
      <w:r w:rsidRPr="00F76399">
        <w:rPr>
          <w:rFonts w:ascii="Times New Roman" w:eastAsiaTheme="minorHAnsi" w:hAnsi="Times New Roman" w:cs="Times New Roman" w:hint="eastAsia"/>
          <w:color w:val="000000" w:themeColor="text1"/>
          <w:sz w:val="23"/>
          <w:szCs w:val="23"/>
        </w:rPr>
        <w:t xml:space="preserve">, </w:t>
      </w:r>
      <w:r w:rsidR="000D023A">
        <w:rPr>
          <w:rFonts w:ascii="Times New Roman" w:eastAsiaTheme="minorHAnsi" w:hAnsi="Times New Roman" w:cs="Times New Roman" w:hint="eastAsia"/>
          <w:color w:val="000000" w:themeColor="text1"/>
          <w:sz w:val="23"/>
          <w:szCs w:val="23"/>
        </w:rPr>
        <w:t xml:space="preserve">of course, </w:t>
      </w:r>
      <w:r w:rsidRPr="00F76399">
        <w:rPr>
          <w:rFonts w:ascii="Times New Roman" w:eastAsiaTheme="minorHAnsi" w:hAnsi="Times New Roman" w:cs="Times New Roman" w:hint="eastAsia"/>
          <w:color w:val="000000" w:themeColor="text1"/>
          <w:sz w:val="23"/>
          <w:szCs w:val="23"/>
        </w:rPr>
        <w:t>to government</w:t>
      </w:r>
      <w:r w:rsidRPr="00F76399">
        <w:rPr>
          <w:rFonts w:ascii="Times New Roman" w:eastAsiaTheme="minorHAnsi" w:hAnsi="Times New Roman" w:cs="Times New Roman"/>
          <w:color w:val="000000" w:themeColor="text1"/>
          <w:sz w:val="23"/>
          <w:szCs w:val="23"/>
        </w:rPr>
        <w:t>’</w:t>
      </w:r>
      <w:r w:rsidRPr="00F76399">
        <w:rPr>
          <w:rFonts w:ascii="Times New Roman" w:eastAsiaTheme="minorHAnsi" w:hAnsi="Times New Roman" w:cs="Times New Roman" w:hint="eastAsia"/>
          <w:color w:val="000000" w:themeColor="text1"/>
          <w:sz w:val="23"/>
          <w:szCs w:val="23"/>
        </w:rPr>
        <w:t>s credit</w:t>
      </w:r>
      <w:r w:rsidRPr="00F76399">
        <w:rPr>
          <w:rFonts w:ascii="Times New Roman" w:eastAsiaTheme="minorHAnsi" w:hAnsi="Times New Roman" w:cs="Times New Roman"/>
          <w:color w:val="000000" w:themeColor="text1"/>
          <w:sz w:val="23"/>
          <w:szCs w:val="23"/>
        </w:rPr>
        <w:t>.</w:t>
      </w:r>
    </w:p>
    <w:p w:rsidR="00B729CE" w:rsidRPr="00F76399" w:rsidRDefault="00B729CE" w:rsidP="003E2D69">
      <w:pPr>
        <w:pStyle w:val="Standard"/>
        <w:widowControl/>
        <w:spacing w:line="480" w:lineRule="auto"/>
        <w:jc w:val="both"/>
        <w:rPr>
          <w:rFonts w:ascii="Times New Roman" w:hAnsi="Times New Roman" w:cs="Times New Roman"/>
          <w:color w:val="000000" w:themeColor="text1"/>
          <w:sz w:val="23"/>
          <w:szCs w:val="23"/>
        </w:rPr>
      </w:pPr>
      <w:r w:rsidRPr="00F76399">
        <w:rPr>
          <w:rFonts w:ascii="Times New Roman" w:hAnsi="Times New Roman" w:cs="Times New Roman" w:hint="eastAsia"/>
          <w:color w:val="000000" w:themeColor="text1"/>
          <w:sz w:val="23"/>
          <w:szCs w:val="23"/>
        </w:rPr>
        <w:t xml:space="preserve">In the same token, the governments never overdo surgical regulations because overdoing may destroy the pyramidal structures altogether and their flagship firms cease to benefit from internal equity market. </w:t>
      </w:r>
      <w:r w:rsidRPr="00F76399">
        <w:rPr>
          <w:rFonts w:ascii="Times New Roman" w:eastAsia="맑은 고딕" w:hAnsi="Times New Roman" w:cs="Times New Roman" w:hint="eastAsia"/>
          <w:color w:val="000000" w:themeColor="text1"/>
          <w:sz w:val="23"/>
          <w:szCs w:val="23"/>
        </w:rPr>
        <w:t xml:space="preserve">This explains why Korean government </w:t>
      </w:r>
      <w:r w:rsidR="000D023A">
        <w:rPr>
          <w:rFonts w:ascii="Times New Roman" w:eastAsia="맑은 고딕" w:hAnsi="Times New Roman" w:cs="Times New Roman" w:hint="eastAsia"/>
          <w:color w:val="000000" w:themeColor="text1"/>
          <w:sz w:val="23"/>
          <w:szCs w:val="23"/>
        </w:rPr>
        <w:t xml:space="preserve">has so far </w:t>
      </w:r>
      <w:r w:rsidRPr="00F76399">
        <w:rPr>
          <w:rFonts w:ascii="Times New Roman" w:eastAsia="맑은 고딕" w:hAnsi="Times New Roman" w:cs="Times New Roman" w:hint="eastAsia"/>
          <w:color w:val="000000" w:themeColor="text1"/>
          <w:sz w:val="23"/>
          <w:szCs w:val="23"/>
        </w:rPr>
        <w:t xml:space="preserve">only </w:t>
      </w:r>
      <w:r w:rsidRPr="00F76399">
        <w:rPr>
          <w:rFonts w:ascii="Times New Roman" w:eastAsia="맑은 고딕" w:hAnsi="Times New Roman" w:cs="Times New Roman"/>
          <w:color w:val="000000" w:themeColor="text1"/>
          <w:sz w:val="23"/>
          <w:szCs w:val="23"/>
        </w:rPr>
        <w:t>promulgate</w:t>
      </w:r>
      <w:r w:rsidR="000D023A">
        <w:rPr>
          <w:rFonts w:ascii="Times New Roman" w:eastAsia="맑은 고딕" w:hAnsi="Times New Roman" w:cs="Times New Roman" w:hint="eastAsia"/>
          <w:color w:val="000000" w:themeColor="text1"/>
          <w:sz w:val="23"/>
          <w:szCs w:val="23"/>
        </w:rPr>
        <w:t>d</w:t>
      </w:r>
      <w:r w:rsidRPr="00F76399">
        <w:rPr>
          <w:rFonts w:ascii="Times New Roman" w:eastAsia="맑은 고딕" w:hAnsi="Times New Roman" w:cs="Times New Roman" w:hint="eastAsia"/>
          <w:color w:val="000000" w:themeColor="text1"/>
          <w:sz w:val="23"/>
          <w:szCs w:val="23"/>
        </w:rPr>
        <w:t xml:space="preserve"> the regulations that </w:t>
      </w:r>
      <w:r w:rsidRPr="00F76399">
        <w:rPr>
          <w:rFonts w:ascii="Times New Roman" w:hAnsi="Times New Roman" w:cs="Times New Roman" w:hint="eastAsia"/>
          <w:color w:val="000000" w:themeColor="text1"/>
          <w:sz w:val="23"/>
          <w:szCs w:val="23"/>
        </w:rPr>
        <w:t xml:space="preserve">prevent the family from expropriating too much, and never passes the law that </w:t>
      </w:r>
      <w:r w:rsidRPr="00F76399">
        <w:rPr>
          <w:rFonts w:ascii="Times New Roman" w:hAnsi="Times New Roman" w:cs="Times New Roman"/>
          <w:color w:val="000000" w:themeColor="text1"/>
          <w:sz w:val="23"/>
          <w:szCs w:val="23"/>
        </w:rPr>
        <w:t>can</w:t>
      </w:r>
      <w:r w:rsidRPr="00F76399">
        <w:rPr>
          <w:rFonts w:ascii="Times New Roman" w:hAnsi="Times New Roman" w:cs="Times New Roman" w:hint="eastAsia"/>
          <w:color w:val="000000" w:themeColor="text1"/>
          <w:sz w:val="23"/>
          <w:szCs w:val="23"/>
        </w:rPr>
        <w:t xml:space="preserve"> totally eradicate diversion.</w:t>
      </w:r>
      <w:r w:rsidR="000D023A">
        <w:rPr>
          <w:rFonts w:ascii="Times New Roman" w:hAnsi="Times New Roman" w:cs="Times New Roman" w:hint="eastAsia"/>
          <w:color w:val="000000" w:themeColor="text1"/>
          <w:sz w:val="23"/>
          <w:szCs w:val="23"/>
        </w:rPr>
        <w:t xml:space="preserve"> </w:t>
      </w:r>
      <w:proofErr w:type="gramStart"/>
      <w:r w:rsidR="00AC6E17">
        <w:rPr>
          <w:rFonts w:ascii="Times New Roman" w:hAnsi="Times New Roman" w:cs="Times New Roman" w:hint="eastAsia"/>
          <w:color w:val="000000" w:themeColor="text1"/>
          <w:sz w:val="23"/>
          <w:szCs w:val="23"/>
        </w:rPr>
        <w:t>This also allow</w:t>
      </w:r>
      <w:proofErr w:type="gramEnd"/>
      <w:r w:rsidR="00AC6E17">
        <w:rPr>
          <w:rFonts w:ascii="Times New Roman" w:hAnsi="Times New Roman" w:cs="Times New Roman" w:hint="eastAsia"/>
          <w:color w:val="000000" w:themeColor="text1"/>
          <w:sz w:val="23"/>
          <w:szCs w:val="23"/>
        </w:rPr>
        <w:t xml:space="preserve"> us to predict that Korean </w:t>
      </w:r>
      <w:r w:rsidR="00AC6E17" w:rsidRPr="00AC6E17">
        <w:rPr>
          <w:rFonts w:ascii="Times New Roman" w:hAnsi="Times New Roman" w:cs="Times New Roman" w:hint="eastAsia"/>
          <w:i/>
          <w:color w:val="000000" w:themeColor="text1"/>
          <w:sz w:val="23"/>
          <w:szCs w:val="23"/>
        </w:rPr>
        <w:t>Chaebols</w:t>
      </w:r>
      <w:r w:rsidR="00AC6E17">
        <w:rPr>
          <w:rFonts w:ascii="Times New Roman" w:hAnsi="Times New Roman" w:cs="Times New Roman" w:hint="eastAsia"/>
          <w:color w:val="000000" w:themeColor="text1"/>
          <w:sz w:val="23"/>
          <w:szCs w:val="23"/>
        </w:rPr>
        <w:t xml:space="preserve"> won</w:t>
      </w:r>
      <w:r w:rsidR="00AC6E17">
        <w:rPr>
          <w:rFonts w:ascii="Times New Roman" w:hAnsi="Times New Roman" w:cs="Times New Roman"/>
          <w:color w:val="000000" w:themeColor="text1"/>
          <w:sz w:val="23"/>
          <w:szCs w:val="23"/>
        </w:rPr>
        <w:t>’</w:t>
      </w:r>
      <w:r w:rsidR="00AC6E17">
        <w:rPr>
          <w:rFonts w:ascii="Times New Roman" w:hAnsi="Times New Roman" w:cs="Times New Roman" w:hint="eastAsia"/>
          <w:color w:val="000000" w:themeColor="text1"/>
          <w:sz w:val="23"/>
          <w:szCs w:val="23"/>
        </w:rPr>
        <w:t xml:space="preserve">t last too long as Korean economy grows out of the </w:t>
      </w:r>
      <w:r w:rsidR="00AC6E17">
        <w:rPr>
          <w:rFonts w:ascii="Times New Roman" w:hAnsi="Times New Roman" w:cs="Times New Roman" w:hint="eastAsia"/>
          <w:i/>
          <w:color w:val="000000" w:themeColor="text1"/>
          <w:sz w:val="23"/>
          <w:szCs w:val="23"/>
        </w:rPr>
        <w:t>goldilocks</w:t>
      </w:r>
      <w:r w:rsidR="00AC6E17" w:rsidRPr="00F76399">
        <w:rPr>
          <w:rFonts w:ascii="Times New Roman" w:hAnsi="Times New Roman" w:cs="Times New Roman" w:hint="eastAsia"/>
          <w:i/>
          <w:color w:val="000000" w:themeColor="text1"/>
          <w:sz w:val="23"/>
          <w:szCs w:val="23"/>
        </w:rPr>
        <w:t xml:space="preserve"> zone</w:t>
      </w:r>
      <w:r w:rsidR="00AC6E17">
        <w:rPr>
          <w:rFonts w:ascii="Times New Roman" w:hAnsi="Times New Roman" w:cs="Times New Roman" w:hint="eastAsia"/>
          <w:color w:val="000000" w:themeColor="text1"/>
          <w:sz w:val="23"/>
          <w:szCs w:val="23"/>
        </w:rPr>
        <w:t xml:space="preserve"> in the foreseeable future.</w:t>
      </w:r>
    </w:p>
    <w:p w:rsidR="00B729CE" w:rsidRPr="00F76399" w:rsidRDefault="00B729CE" w:rsidP="003E2D69">
      <w:pPr>
        <w:pStyle w:val="Standard"/>
        <w:widowControl/>
        <w:spacing w:line="480" w:lineRule="auto"/>
        <w:jc w:val="both"/>
        <w:rPr>
          <w:rFonts w:asciiTheme="minorHAnsi" w:eastAsiaTheme="minorHAnsi" w:hAnsiTheme="minorHAnsi" w:cs="Times New Roman"/>
          <w:color w:val="000000" w:themeColor="text1"/>
          <w:sz w:val="23"/>
          <w:szCs w:val="23"/>
        </w:rPr>
      </w:pPr>
      <w:r w:rsidRPr="00F76399">
        <w:rPr>
          <w:rFonts w:ascii="Times New Roman" w:hAnsi="Times New Roman" w:cs="Times New Roman" w:hint="eastAsia"/>
          <w:color w:val="000000" w:themeColor="text1"/>
          <w:sz w:val="23"/>
          <w:szCs w:val="23"/>
        </w:rPr>
        <w:t xml:space="preserve">The article is organized as follows. In chapter 2, reviewing the model of Almeida and </w:t>
      </w:r>
      <w:proofErr w:type="spellStart"/>
      <w:r w:rsidRPr="00F76399">
        <w:rPr>
          <w:rFonts w:ascii="Times New Roman" w:hAnsi="Times New Roman" w:cs="Times New Roman" w:hint="eastAsia"/>
          <w:color w:val="000000" w:themeColor="text1"/>
          <w:sz w:val="23"/>
          <w:szCs w:val="23"/>
        </w:rPr>
        <w:t>Wolfenzon</w:t>
      </w:r>
      <w:proofErr w:type="spellEnd"/>
      <w:r w:rsidRPr="00F76399">
        <w:rPr>
          <w:rFonts w:ascii="Times New Roman" w:hAnsi="Times New Roman" w:cs="Times New Roman" w:hint="eastAsia"/>
          <w:color w:val="000000" w:themeColor="text1"/>
          <w:sz w:val="23"/>
          <w:szCs w:val="23"/>
        </w:rPr>
        <w:t xml:space="preserve"> (2006a), we discuss two assumptions to be altered. In chapter 3, we formally introduce the two altered assumptions to the original model and suggest a modified model. In chapter 4, we discuss the predictions made by the modified model with some numerical examples, and concretize the concept of </w:t>
      </w:r>
      <w:r w:rsidR="00E95C1A">
        <w:rPr>
          <w:rFonts w:ascii="Times New Roman" w:hAnsi="Times New Roman" w:cs="Times New Roman" w:hint="eastAsia"/>
          <w:i/>
          <w:color w:val="000000" w:themeColor="text1"/>
          <w:sz w:val="23"/>
          <w:szCs w:val="23"/>
        </w:rPr>
        <w:t>goldilocks</w:t>
      </w:r>
      <w:r w:rsidRPr="00F76399">
        <w:rPr>
          <w:rFonts w:ascii="Times New Roman" w:hAnsi="Times New Roman" w:cs="Times New Roman" w:hint="eastAsia"/>
          <w:i/>
          <w:color w:val="000000" w:themeColor="text1"/>
          <w:sz w:val="23"/>
          <w:szCs w:val="23"/>
        </w:rPr>
        <w:t xml:space="preserve"> zone</w:t>
      </w:r>
      <w:r w:rsidRPr="00F76399">
        <w:rPr>
          <w:rFonts w:ascii="Times New Roman" w:hAnsi="Times New Roman" w:cs="Times New Roman" w:hint="eastAsia"/>
          <w:color w:val="000000" w:themeColor="text1"/>
          <w:sz w:val="23"/>
          <w:szCs w:val="23"/>
        </w:rPr>
        <w:t xml:space="preserve">. In chapter 5, the </w:t>
      </w:r>
      <w:r w:rsidRPr="00F76399">
        <w:rPr>
          <w:rFonts w:ascii="Times New Roman" w:hAnsi="Times New Roman" w:cs="Times New Roman" w:hint="eastAsia"/>
          <w:i/>
          <w:color w:val="000000" w:themeColor="text1"/>
          <w:sz w:val="23"/>
          <w:szCs w:val="23"/>
        </w:rPr>
        <w:t>surgical regulations</w:t>
      </w:r>
      <w:r w:rsidRPr="00F76399">
        <w:rPr>
          <w:rFonts w:ascii="Times New Roman" w:hAnsi="Times New Roman" w:cs="Times New Roman" w:hint="eastAsia"/>
          <w:color w:val="000000" w:themeColor="text1"/>
          <w:sz w:val="23"/>
          <w:szCs w:val="23"/>
        </w:rPr>
        <w:t xml:space="preserve"> are explained in the framework of the modified model. In chapter 6, Korean case of surgical regulations is discussed, and chapter 7 concludes.</w:t>
      </w:r>
    </w:p>
    <w:p w:rsidR="00B729CE" w:rsidRPr="00F33080" w:rsidRDefault="00B729CE" w:rsidP="00ED6A45">
      <w:pPr>
        <w:spacing w:after="0" w:line="480" w:lineRule="auto"/>
        <w:rPr>
          <w:rFonts w:ascii="Times New Roman" w:hAnsi="Times New Roman" w:cs="Times New Roman"/>
          <w:color w:val="000000" w:themeColor="text1"/>
          <w:sz w:val="23"/>
          <w:szCs w:val="23"/>
        </w:rPr>
      </w:pPr>
    </w:p>
    <w:p w:rsidR="00B729CE" w:rsidRPr="00F33080" w:rsidRDefault="00B729CE" w:rsidP="00ED6A45">
      <w:pPr>
        <w:pStyle w:val="a8"/>
        <w:numPr>
          <w:ilvl w:val="0"/>
          <w:numId w:val="1"/>
        </w:numPr>
        <w:spacing w:after="0" w:line="480" w:lineRule="auto"/>
        <w:ind w:leftChars="0" w:left="364"/>
        <w:rPr>
          <w:rFonts w:ascii="Times New Roman" w:hAnsi="Times New Roman" w:cs="Times New Roman"/>
          <w:b/>
          <w:color w:val="000000" w:themeColor="text1"/>
          <w:sz w:val="24"/>
          <w:szCs w:val="23"/>
        </w:rPr>
      </w:pPr>
      <w:r w:rsidRPr="00F33080">
        <w:rPr>
          <w:rFonts w:ascii="Times New Roman" w:hAnsi="Times New Roman" w:cs="Times New Roman"/>
          <w:b/>
          <w:color w:val="000000" w:themeColor="text1"/>
          <w:sz w:val="24"/>
          <w:szCs w:val="23"/>
        </w:rPr>
        <w:t>Assumptions of the original model</w:t>
      </w:r>
    </w:p>
    <w:p w:rsidR="00B729CE" w:rsidRPr="00F33080" w:rsidRDefault="00B729CE" w:rsidP="00ED6A45">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The first assumption to be altered</w:t>
      </w:r>
    </w:p>
    <w:p w:rsidR="00B729CE" w:rsidRPr="00F33080" w:rsidRDefault="00B729CE" w:rsidP="003E2D69">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model of Almeida and </w:t>
      </w:r>
      <w:proofErr w:type="spellStart"/>
      <w:r w:rsidRPr="00F33080">
        <w:rPr>
          <w:rFonts w:ascii="Times New Roman" w:hAnsi="Times New Roman" w:cs="Times New Roman" w:hint="eastAsia"/>
          <w:color w:val="000000" w:themeColor="text1"/>
          <w:sz w:val="23"/>
          <w:szCs w:val="23"/>
        </w:rPr>
        <w:t>Wolfenzon</w:t>
      </w:r>
      <w:proofErr w:type="spellEnd"/>
      <w:r w:rsidRPr="00F33080">
        <w:rPr>
          <w:rFonts w:ascii="Times New Roman" w:hAnsi="Times New Roman" w:cs="Times New Roman" w:hint="eastAsia"/>
          <w:color w:val="000000" w:themeColor="text1"/>
          <w:sz w:val="23"/>
          <w:szCs w:val="23"/>
        </w:rPr>
        <w:t xml:space="preserve"> (2006a) (hereafter, the original model), like other previous researches, considers low degree of investor protection as a valid condition for formation of </w:t>
      </w:r>
      <w:r w:rsidRPr="00F33080">
        <w:rPr>
          <w:rFonts w:ascii="Times New Roman" w:hAnsi="Times New Roman" w:cs="Times New Roman"/>
          <w:color w:val="000000" w:themeColor="text1"/>
          <w:sz w:val="23"/>
          <w:szCs w:val="23"/>
        </w:rPr>
        <w:t>pyramidal</w:t>
      </w:r>
      <w:r w:rsidRPr="00F33080">
        <w:rPr>
          <w:rFonts w:ascii="Times New Roman" w:hAnsi="Times New Roman" w:cs="Times New Roman" w:hint="eastAsia"/>
          <w:color w:val="000000" w:themeColor="text1"/>
          <w:sz w:val="23"/>
          <w:szCs w:val="23"/>
        </w:rPr>
        <w:t xml:space="preserve"> structures, diversion of cash flow to controlling families (</w:t>
      </w:r>
      <w:r w:rsidRPr="00F33080">
        <w:rPr>
          <w:rFonts w:ascii="Times New Roman" w:hAnsi="Times New Roman" w:cs="Times New Roman"/>
          <w:color w:val="000000" w:themeColor="text1"/>
          <w:sz w:val="23"/>
          <w:szCs w:val="23"/>
        </w:rPr>
        <w:t>Johnson</w:t>
      </w:r>
      <w:r>
        <w:rPr>
          <w:rFonts w:ascii="Times New Roman" w:hAnsi="Times New Roman" w:cs="Times New Roman" w:hint="eastAsia"/>
          <w:color w:val="000000" w:themeColor="text1"/>
          <w:sz w:val="23"/>
          <w:szCs w:val="23"/>
        </w:rPr>
        <w:t xml:space="preserve"> et al.</w:t>
      </w:r>
      <w:r w:rsidRPr="00F33080">
        <w:rPr>
          <w:rFonts w:ascii="Times New Roman" w:hAnsi="Times New Roman" w:cs="Times New Roman"/>
          <w:color w:val="000000" w:themeColor="text1"/>
          <w:sz w:val="23"/>
          <w:szCs w:val="23"/>
        </w:rPr>
        <w:t>, 2000</w:t>
      </w:r>
      <w:r w:rsidRPr="00F33080">
        <w:rPr>
          <w:rFonts w:ascii="Times New Roman" w:hAnsi="Times New Roman" w:cs="Times New Roman" w:hint="eastAsia"/>
          <w:color w:val="000000" w:themeColor="text1"/>
          <w:sz w:val="23"/>
          <w:szCs w:val="23"/>
        </w:rPr>
        <w:t>), and low share value (L</w:t>
      </w:r>
      <w:r>
        <w:rPr>
          <w:rFonts w:ascii="Times New Roman" w:hAnsi="Times New Roman" w:cs="Times New Roman" w:hint="eastAsia"/>
          <w:color w:val="000000" w:themeColor="text1"/>
          <w:sz w:val="23"/>
          <w:szCs w:val="23"/>
        </w:rPr>
        <w:t xml:space="preserve">a Porta et al., </w:t>
      </w:r>
      <w:r w:rsidRPr="00F33080">
        <w:rPr>
          <w:rFonts w:ascii="Times New Roman" w:hAnsi="Times New Roman" w:cs="Times New Roman" w:hint="eastAsia"/>
          <w:color w:val="000000" w:themeColor="text1"/>
          <w:sz w:val="23"/>
          <w:szCs w:val="23"/>
        </w:rPr>
        <w:t>200</w:t>
      </w:r>
      <w:r>
        <w:rPr>
          <w:rFonts w:ascii="Times New Roman" w:hAnsi="Times New Roman" w:cs="Times New Roman" w:hint="eastAsia"/>
          <w:color w:val="000000" w:themeColor="text1"/>
          <w:sz w:val="23"/>
          <w:szCs w:val="23"/>
        </w:rPr>
        <w:t>2</w:t>
      </w:r>
      <w:r w:rsidRPr="00F33080">
        <w:rPr>
          <w:rFonts w:ascii="Times New Roman" w:hAnsi="Times New Roman" w:cs="Times New Roman" w:hint="eastAsia"/>
          <w:color w:val="000000" w:themeColor="text1"/>
          <w:sz w:val="23"/>
          <w:szCs w:val="23"/>
        </w:rPr>
        <w:t xml:space="preserve">). The kind of protection these theories refer to </w:t>
      </w:r>
      <w:r>
        <w:rPr>
          <w:rFonts w:ascii="Times New Roman" w:hAnsi="Times New Roman" w:cs="Times New Roman" w:hint="eastAsia"/>
          <w:color w:val="000000" w:themeColor="text1"/>
          <w:sz w:val="23"/>
          <w:szCs w:val="23"/>
        </w:rPr>
        <w:t>relates to</w:t>
      </w:r>
      <w:r w:rsidRPr="00F33080">
        <w:rPr>
          <w:rFonts w:ascii="Times New Roman" w:hAnsi="Times New Roman" w:cs="Times New Roman" w:hint="eastAsia"/>
          <w:color w:val="000000" w:themeColor="text1"/>
          <w:sz w:val="23"/>
          <w:szCs w:val="23"/>
        </w:rPr>
        <w:t xml:space="preserve"> keeping minority shareholders safe by regulations from controlling family</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attempt at </w:t>
      </w:r>
      <w:r w:rsidRPr="00F33080">
        <w:rPr>
          <w:rFonts w:ascii="Times New Roman" w:hAnsi="Times New Roman" w:cs="Times New Roman"/>
          <w:color w:val="000000" w:themeColor="text1"/>
          <w:sz w:val="23"/>
          <w:szCs w:val="23"/>
        </w:rPr>
        <w:t>transferring</w:t>
      </w:r>
      <w:r w:rsidRPr="00F33080">
        <w:rPr>
          <w:rFonts w:ascii="Times New Roman" w:hAnsi="Times New Roman" w:cs="Times New Roman" w:hint="eastAsia"/>
          <w:color w:val="000000" w:themeColor="text1"/>
          <w:sz w:val="23"/>
          <w:szCs w:val="23"/>
        </w:rPr>
        <w:t xml:space="preserve"> wealth, </w:t>
      </w:r>
      <w:r w:rsidRPr="00F33080">
        <w:rPr>
          <w:rFonts w:ascii="Times New Roman" w:hAnsi="Times New Roman" w:cs="Times New Roman" w:hint="eastAsia"/>
          <w:i/>
          <w:color w:val="000000" w:themeColor="text1"/>
          <w:sz w:val="23"/>
          <w:szCs w:val="23"/>
        </w:rPr>
        <w:t>i.e.</w:t>
      </w:r>
      <w:r w:rsidRPr="00F33080">
        <w:rPr>
          <w:rFonts w:ascii="Times New Roman" w:hAnsi="Times New Roman" w:cs="Times New Roman" w:hint="eastAsia"/>
          <w:color w:val="000000" w:themeColor="text1"/>
          <w:sz w:val="23"/>
          <w:szCs w:val="23"/>
        </w:rPr>
        <w:t xml:space="preserve"> diversion. Thus, their models presume that the degree of investor protection only determines how the total NPV is divided between minority and controlling shareholders, and that the total NPV or the size of before-diversion NPV remains constant no matter what the degree of investor protection is. </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presumption may </w:t>
      </w:r>
      <w:r>
        <w:rPr>
          <w:rFonts w:ascii="Times New Roman" w:hAnsi="Times New Roman" w:cs="Times New Roman" w:hint="eastAsia"/>
          <w:color w:val="000000" w:themeColor="text1"/>
          <w:sz w:val="23"/>
          <w:szCs w:val="23"/>
        </w:rPr>
        <w:t>need to be reconsidered</w:t>
      </w:r>
      <w:r w:rsidRPr="00F33080">
        <w:rPr>
          <w:rFonts w:ascii="Times New Roman" w:hAnsi="Times New Roman" w:cs="Times New Roman" w:hint="eastAsia"/>
          <w:color w:val="000000" w:themeColor="text1"/>
          <w:sz w:val="23"/>
          <w:szCs w:val="23"/>
        </w:rPr>
        <w:t>. The average firm in an economy with poor protection of investors can also exhibit a low before-diversion NPV. In fact, this is almost what we observe in reality, especially when we compare the developed economies against the emerging markets which are often associated with poor investor protection. L</w:t>
      </w:r>
      <w:r>
        <w:rPr>
          <w:rFonts w:ascii="Times New Roman" w:hAnsi="Times New Roman" w:cs="Times New Roman" w:hint="eastAsia"/>
          <w:color w:val="000000" w:themeColor="text1"/>
          <w:sz w:val="23"/>
          <w:szCs w:val="23"/>
        </w:rPr>
        <w:t xml:space="preserve">a Porta et al. </w:t>
      </w:r>
      <w:r w:rsidRPr="00F33080">
        <w:rPr>
          <w:rFonts w:ascii="Times New Roman" w:hAnsi="Times New Roman" w:cs="Times New Roman" w:hint="eastAsia"/>
          <w:color w:val="000000" w:themeColor="text1"/>
          <w:sz w:val="23"/>
          <w:szCs w:val="23"/>
        </w:rPr>
        <w:t>(200</w:t>
      </w:r>
      <w:r>
        <w:rPr>
          <w:rFonts w:ascii="Times New Roman" w:hAnsi="Times New Roman" w:cs="Times New Roman" w:hint="eastAsia"/>
          <w:color w:val="000000" w:themeColor="text1"/>
          <w:sz w:val="23"/>
          <w:szCs w:val="23"/>
        </w:rPr>
        <w:t>2</w:t>
      </w:r>
      <w:r w:rsidRPr="00F33080">
        <w:rPr>
          <w:rFonts w:ascii="Times New Roman" w:hAnsi="Times New Roman" w:cs="Times New Roman" w:hint="eastAsia"/>
          <w:color w:val="000000" w:themeColor="text1"/>
          <w:sz w:val="23"/>
          <w:szCs w:val="23"/>
        </w:rPr>
        <w:t>) reports that average Tobin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Q decreases as the investor protection gets poorer across countries. Low average Tobin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Q in a country means low after-diversion NPV of a representative firm with an asset-size common across countries. And, it</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does not look</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reasonable to assume that diversion is the only cause for the decrease in after-diversion NPV. There should be many other factors as well which can bring down the before-diversion NPV in the first place. </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For example, in </w:t>
      </w:r>
      <w:r w:rsidRPr="00F33080">
        <w:rPr>
          <w:rFonts w:ascii="Times New Roman" w:eastAsia="맑은 고딕" w:hAnsi="Times New Roman" w:cs="Times New Roman" w:hint="eastAsia"/>
          <w:color w:val="000000" w:themeColor="text1"/>
          <w:sz w:val="23"/>
          <w:szCs w:val="23"/>
        </w:rPr>
        <w:t>countries with poor investor protection, the financial system is under-developed (</w:t>
      </w:r>
      <w:proofErr w:type="spellStart"/>
      <w:r w:rsidRPr="00F33080">
        <w:rPr>
          <w:rFonts w:ascii="Times New Roman" w:eastAsia="맑은 고딕" w:hAnsi="Times New Roman" w:cs="Times New Roman"/>
          <w:color w:val="000000" w:themeColor="text1"/>
          <w:sz w:val="23"/>
          <w:szCs w:val="23"/>
        </w:rPr>
        <w:t>Djankov</w:t>
      </w:r>
      <w:proofErr w:type="spellEnd"/>
      <w:r>
        <w:rPr>
          <w:rFonts w:ascii="Times New Roman" w:eastAsia="맑은 고딕" w:hAnsi="Times New Roman" w:cs="Times New Roman" w:hint="eastAsia"/>
          <w:color w:val="000000" w:themeColor="text1"/>
          <w:sz w:val="23"/>
          <w:szCs w:val="23"/>
        </w:rPr>
        <w:t xml:space="preserve"> et al.</w:t>
      </w:r>
      <w:r w:rsidRPr="00F33080">
        <w:rPr>
          <w:rFonts w:ascii="Times New Roman" w:eastAsia="맑은 고딕" w:hAnsi="Times New Roman" w:cs="Times New Roman"/>
          <w:color w:val="000000" w:themeColor="text1"/>
          <w:sz w:val="23"/>
          <w:szCs w:val="23"/>
        </w:rPr>
        <w:t>, 2008)</w:t>
      </w:r>
      <w:r w:rsidRPr="00F33080">
        <w:rPr>
          <w:rFonts w:ascii="Times New Roman" w:eastAsia="맑은 고딕" w:hAnsi="Times New Roman" w:cs="Times New Roman" w:hint="eastAsia"/>
          <w:color w:val="000000" w:themeColor="text1"/>
          <w:sz w:val="23"/>
          <w:szCs w:val="23"/>
        </w:rPr>
        <w:t xml:space="preserve">, </w:t>
      </w:r>
      <w:r w:rsidRPr="00F33080">
        <w:rPr>
          <w:rFonts w:ascii="Times New Roman" w:hAnsi="Times New Roman" w:cs="Times New Roman" w:hint="eastAsia"/>
          <w:color w:val="000000" w:themeColor="text1"/>
          <w:sz w:val="23"/>
          <w:szCs w:val="23"/>
        </w:rPr>
        <w:t>the financial intermediaries are often dominated by government or state-run institutions (</w:t>
      </w:r>
      <w:r w:rsidRPr="00F33080">
        <w:rPr>
          <w:rFonts w:ascii="Times New Roman" w:eastAsia="맑은 고딕" w:hAnsi="Times New Roman" w:cs="Times New Roman"/>
          <w:color w:val="000000" w:themeColor="text1"/>
          <w:sz w:val="23"/>
          <w:szCs w:val="23"/>
        </w:rPr>
        <w:t>La Porta</w:t>
      </w:r>
      <w:r>
        <w:rPr>
          <w:rFonts w:ascii="Times New Roman" w:eastAsia="맑은 고딕" w:hAnsi="Times New Roman" w:cs="Times New Roman" w:hint="eastAsia"/>
          <w:color w:val="000000" w:themeColor="text1"/>
          <w:sz w:val="23"/>
          <w:szCs w:val="23"/>
        </w:rPr>
        <w:t xml:space="preserve"> et al.</w:t>
      </w:r>
      <w:r w:rsidRPr="00F33080">
        <w:rPr>
          <w:rFonts w:ascii="Times New Roman" w:eastAsia="맑은 고딕" w:hAnsi="Times New Roman" w:cs="Times New Roman"/>
          <w:color w:val="000000" w:themeColor="text1"/>
          <w:sz w:val="23"/>
          <w:szCs w:val="23"/>
        </w:rPr>
        <w:t>, 200</w:t>
      </w:r>
      <w:r w:rsidRPr="00F33080">
        <w:rPr>
          <w:rFonts w:ascii="Times New Roman" w:eastAsia="맑은 고딕" w:hAnsi="Times New Roman" w:cs="Times New Roman" w:hint="eastAsia"/>
          <w:color w:val="000000" w:themeColor="text1"/>
          <w:sz w:val="23"/>
          <w:szCs w:val="23"/>
        </w:rPr>
        <w:t>2), and the</w:t>
      </w:r>
      <w:r w:rsidRPr="00F33080">
        <w:rPr>
          <w:rFonts w:ascii="Times New Roman" w:hAnsi="Times New Roman" w:cs="Times New Roman" w:hint="eastAsia"/>
          <w:color w:val="000000" w:themeColor="text1"/>
          <w:sz w:val="23"/>
          <w:szCs w:val="23"/>
        </w:rPr>
        <w:t xml:space="preserve"> banks are easily abused for political reasons (</w:t>
      </w:r>
      <w:proofErr w:type="spellStart"/>
      <w:r w:rsidRPr="00F33080">
        <w:rPr>
          <w:rFonts w:ascii="Times New Roman" w:hAnsi="Times New Roman" w:cs="Times New Roman" w:hint="eastAsia"/>
          <w:color w:val="000000" w:themeColor="text1"/>
          <w:sz w:val="23"/>
          <w:szCs w:val="23"/>
        </w:rPr>
        <w:t>Dinc</w:t>
      </w:r>
      <w:proofErr w:type="spellEnd"/>
      <w:r w:rsidRPr="00F33080">
        <w:rPr>
          <w:rFonts w:ascii="Times New Roman" w:hAnsi="Times New Roman" w:cs="Times New Roman" w:hint="eastAsia"/>
          <w:color w:val="000000" w:themeColor="text1"/>
          <w:sz w:val="23"/>
          <w:szCs w:val="23"/>
        </w:rPr>
        <w:t xml:space="preserve">, 2005). Under this deteriorated financial environment, even an honest firm will have trouble generating as much NPV as it would reach in a normal financial environment. In other words, the </w:t>
      </w:r>
      <w:r w:rsidRPr="00F33080">
        <w:rPr>
          <w:rFonts w:ascii="Times New Roman" w:hAnsi="Times New Roman" w:cs="Times New Roman" w:hint="eastAsia"/>
          <w:color w:val="000000" w:themeColor="text1"/>
          <w:sz w:val="23"/>
          <w:szCs w:val="23"/>
        </w:rPr>
        <w:lastRenderedPageBreak/>
        <w:t xml:space="preserve">before-diversion NPV of an average firm in this environment should be low. In this article, we introduce the altered assumption that investor protection is positively associated not only with the after-diversion NPV, but with the before-diversion NPV as well. </w:t>
      </w:r>
    </w:p>
    <w:p w:rsidR="00B729CE" w:rsidRPr="00F33080" w:rsidRDefault="00B729CE" w:rsidP="00ED6A45">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b/>
          <w:i/>
          <w:color w:val="000000" w:themeColor="text1"/>
          <w:sz w:val="23"/>
          <w:szCs w:val="23"/>
        </w:rPr>
        <w:t xml:space="preserve">The second assumption to be </w:t>
      </w:r>
      <w:r w:rsidRPr="00F33080">
        <w:rPr>
          <w:rFonts w:ascii="Times New Roman" w:hAnsi="Times New Roman" w:cs="Times New Roman" w:hint="eastAsia"/>
          <w:b/>
          <w:i/>
          <w:color w:val="000000" w:themeColor="text1"/>
          <w:sz w:val="23"/>
          <w:szCs w:val="23"/>
        </w:rPr>
        <w:t>altered</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original model supposes that the formation of pyramidal structures only inflicts damage on the minority </w:t>
      </w:r>
      <w:r w:rsidRPr="00F33080">
        <w:rPr>
          <w:rFonts w:ascii="Times New Roman" w:hAnsi="Times New Roman" w:cs="Times New Roman"/>
          <w:color w:val="000000" w:themeColor="text1"/>
          <w:sz w:val="23"/>
          <w:szCs w:val="23"/>
        </w:rPr>
        <w:t>shareholder</w:t>
      </w:r>
      <w:r w:rsidRPr="00F33080">
        <w:rPr>
          <w:rFonts w:ascii="Times New Roman" w:hAnsi="Times New Roman" w:cs="Times New Roman" w:hint="eastAsia"/>
          <w:color w:val="000000" w:themeColor="text1"/>
          <w:sz w:val="23"/>
          <w:szCs w:val="23"/>
        </w:rPr>
        <w:t>s of the central firm. This obviously ignores the fact that pyramidal structure can benefit from internal financial market which not a few studies have identified (</w:t>
      </w:r>
      <w:r w:rsidRPr="00F33080">
        <w:rPr>
          <w:rFonts w:ascii="Times New Roman" w:eastAsiaTheme="minorHAnsi" w:hAnsi="Times New Roman" w:cs="Times New Roman"/>
          <w:bCs/>
          <w:color w:val="000000" w:themeColor="text1"/>
          <w:sz w:val="23"/>
          <w:szCs w:val="23"/>
          <w:lang w:bidi="he-IL"/>
        </w:rPr>
        <w:t>Hoshi</w:t>
      </w:r>
      <w:r>
        <w:rPr>
          <w:rFonts w:ascii="Times New Roman" w:eastAsiaTheme="minorHAnsi" w:hAnsi="Times New Roman" w:cs="Times New Roman" w:hint="eastAsia"/>
          <w:bCs/>
          <w:color w:val="000000" w:themeColor="text1"/>
          <w:sz w:val="23"/>
          <w:szCs w:val="23"/>
          <w:lang w:bidi="he-IL"/>
        </w:rPr>
        <w:t xml:space="preserve"> et al.</w:t>
      </w:r>
      <w:r w:rsidRPr="00F33080">
        <w:rPr>
          <w:rFonts w:ascii="Times New Roman" w:eastAsiaTheme="minorHAnsi" w:hAnsi="Times New Roman" w:cs="Times New Roman"/>
          <w:bCs/>
          <w:color w:val="000000" w:themeColor="text1"/>
          <w:sz w:val="23"/>
          <w:szCs w:val="23"/>
          <w:lang w:bidi="he-IL"/>
        </w:rPr>
        <w:t>, 1991</w:t>
      </w:r>
      <w:r w:rsidRPr="00F33080">
        <w:rPr>
          <w:rFonts w:ascii="Times New Roman" w:eastAsiaTheme="minorHAnsi" w:hAnsi="Times New Roman" w:cs="Times New Roman" w:hint="eastAsia"/>
          <w:bCs/>
          <w:color w:val="000000" w:themeColor="text1"/>
          <w:sz w:val="23"/>
          <w:szCs w:val="23"/>
          <w:lang w:bidi="he-IL"/>
        </w:rPr>
        <w:t xml:space="preserve">; </w:t>
      </w:r>
      <w:r w:rsidRPr="00F33080">
        <w:rPr>
          <w:rFonts w:ascii="Times New Roman" w:eastAsiaTheme="minorHAnsi" w:hAnsi="Times New Roman" w:cs="Times New Roman"/>
          <w:bCs/>
          <w:color w:val="000000" w:themeColor="text1"/>
          <w:sz w:val="23"/>
          <w:szCs w:val="23"/>
          <w:lang w:bidi="he-IL"/>
        </w:rPr>
        <w:t>Khanna and Palepu, 2000</w:t>
      </w:r>
      <w:r w:rsidRPr="00F33080">
        <w:rPr>
          <w:rFonts w:ascii="Times New Roman" w:eastAsiaTheme="minorHAnsi" w:hAnsi="Times New Roman" w:cs="Times New Roman" w:hint="eastAsia"/>
          <w:bCs/>
          <w:color w:val="000000" w:themeColor="text1"/>
          <w:szCs w:val="20"/>
          <w:lang w:bidi="he-IL"/>
        </w:rPr>
        <w:t>)</w:t>
      </w:r>
      <w:r w:rsidRPr="00F33080">
        <w:rPr>
          <w:rFonts w:ascii="Times New Roman" w:eastAsiaTheme="minorHAnsi" w:hAnsi="Times New Roman" w:cs="Times New Roman" w:hint="eastAsia"/>
          <w:bCs/>
          <w:color w:val="000000" w:themeColor="text1"/>
          <w:sz w:val="23"/>
          <w:szCs w:val="23"/>
          <w:lang w:bidi="he-IL"/>
        </w:rPr>
        <w:t>. T</w:t>
      </w:r>
      <w:r w:rsidRPr="00F33080">
        <w:rPr>
          <w:rFonts w:ascii="Times New Roman" w:hAnsi="Times New Roman" w:cs="Times New Roman" w:hint="eastAsia"/>
          <w:color w:val="000000" w:themeColor="text1"/>
          <w:sz w:val="23"/>
          <w:szCs w:val="23"/>
        </w:rPr>
        <w:t xml:space="preserve">he internal </w:t>
      </w:r>
      <w:r>
        <w:rPr>
          <w:rFonts w:ascii="Times New Roman" w:hAnsi="Times New Roman" w:cs="Times New Roman" w:hint="eastAsia"/>
          <w:color w:val="000000" w:themeColor="text1"/>
          <w:sz w:val="23"/>
          <w:szCs w:val="23"/>
        </w:rPr>
        <w:t>capital</w:t>
      </w:r>
      <w:r w:rsidRPr="00F33080">
        <w:rPr>
          <w:rFonts w:ascii="Times New Roman" w:hAnsi="Times New Roman" w:cs="Times New Roman" w:hint="eastAsia"/>
          <w:color w:val="000000" w:themeColor="text1"/>
          <w:sz w:val="23"/>
          <w:szCs w:val="23"/>
        </w:rPr>
        <w:t xml:space="preserve"> market makes even more sense in an economy with poor investor protection, because this economy, as we argued above, is likely to have an immature financial system.</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eastAsiaTheme="minorHAnsi" w:hAnsi="Times New Roman" w:cs="Times New Roman" w:hint="eastAsia"/>
          <w:bCs/>
          <w:color w:val="000000" w:themeColor="text1"/>
          <w:sz w:val="23"/>
          <w:szCs w:val="23"/>
          <w:lang w:bidi="he-IL"/>
        </w:rPr>
        <w:t xml:space="preserve">Especially for internal equity market, pyramidal structure is much more advantageous than horizontal structure in terms of timing, size of funds, and tax issues. In case of horizontal structure, the equity investment from one affiliated firm to another </w:t>
      </w:r>
      <w:r w:rsidRPr="00F33080">
        <w:rPr>
          <w:rFonts w:ascii="Times New Roman" w:eastAsiaTheme="minorHAnsi" w:hAnsi="Times New Roman" w:cs="Times New Roman"/>
          <w:bCs/>
          <w:color w:val="000000" w:themeColor="text1"/>
          <w:sz w:val="23"/>
          <w:szCs w:val="23"/>
          <w:lang w:bidi="he-IL"/>
        </w:rPr>
        <w:t>always</w:t>
      </w:r>
      <w:r w:rsidRPr="00F33080">
        <w:rPr>
          <w:rFonts w:ascii="Times New Roman" w:eastAsiaTheme="minorHAnsi" w:hAnsi="Times New Roman" w:cs="Times New Roman" w:hint="eastAsia"/>
          <w:bCs/>
          <w:color w:val="000000" w:themeColor="text1"/>
          <w:sz w:val="23"/>
          <w:szCs w:val="23"/>
          <w:lang w:bidi="he-IL"/>
        </w:rPr>
        <w:t xml:space="preserve"> incur</w:t>
      </w:r>
      <w:r>
        <w:rPr>
          <w:rFonts w:ascii="Times New Roman" w:eastAsiaTheme="minorHAnsi" w:hAnsi="Times New Roman" w:cs="Times New Roman" w:hint="eastAsia"/>
          <w:bCs/>
          <w:color w:val="000000" w:themeColor="text1"/>
          <w:sz w:val="23"/>
          <w:szCs w:val="23"/>
          <w:lang w:bidi="he-IL"/>
        </w:rPr>
        <w:t>s</w:t>
      </w:r>
      <w:r w:rsidRPr="00F33080">
        <w:rPr>
          <w:rFonts w:ascii="Times New Roman" w:eastAsiaTheme="minorHAnsi" w:hAnsi="Times New Roman" w:cs="Times New Roman" w:hint="eastAsia"/>
          <w:bCs/>
          <w:color w:val="000000" w:themeColor="text1"/>
          <w:sz w:val="23"/>
          <w:szCs w:val="23"/>
          <w:lang w:bidi="he-IL"/>
        </w:rPr>
        <w:t xml:space="preserve"> dividend payment. On the other hand, if a family has one of its firms invest directly in another affiliated firm, a pyramidal structure is created. </w:t>
      </w:r>
    </w:p>
    <w:p w:rsidR="00B729CE" w:rsidRPr="00F33080" w:rsidRDefault="004E0186" w:rsidP="0037650D">
      <w:pPr>
        <w:spacing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W</w:t>
      </w:r>
      <w:r w:rsidR="00B729CE" w:rsidRPr="00F33080">
        <w:rPr>
          <w:rFonts w:ascii="Times New Roman" w:hAnsi="Times New Roman" w:cs="Times New Roman" w:hint="eastAsia"/>
          <w:color w:val="000000" w:themeColor="text1"/>
          <w:sz w:val="23"/>
          <w:szCs w:val="23"/>
        </w:rPr>
        <w:t>e introduce another altered assumption that</w:t>
      </w:r>
      <w:r w:rsidR="00B729CE">
        <w:rPr>
          <w:rFonts w:ascii="Times New Roman" w:hAnsi="Times New Roman" w:cs="Times New Roman" w:hint="eastAsia"/>
          <w:color w:val="000000" w:themeColor="text1"/>
          <w:sz w:val="23"/>
          <w:szCs w:val="23"/>
        </w:rPr>
        <w:t>, in countries with underdeveloped financial systems,</w:t>
      </w:r>
      <w:r w:rsidR="00B729CE" w:rsidRPr="00F33080">
        <w:rPr>
          <w:rFonts w:ascii="Times New Roman" w:hAnsi="Times New Roman" w:cs="Times New Roman" w:hint="eastAsia"/>
          <w:color w:val="000000" w:themeColor="text1"/>
          <w:sz w:val="23"/>
          <w:szCs w:val="23"/>
        </w:rPr>
        <w:t xml:space="preserve"> the before-diversion NPV increases as firms switch from horizontal structure to pyramidal structure, </w:t>
      </w:r>
      <w:r w:rsidR="00B729CE" w:rsidRPr="00F33080">
        <w:rPr>
          <w:rFonts w:ascii="Times New Roman" w:hAnsi="Times New Roman" w:cs="Times New Roman" w:hint="eastAsia"/>
          <w:i/>
          <w:color w:val="000000" w:themeColor="text1"/>
          <w:sz w:val="23"/>
          <w:szCs w:val="23"/>
        </w:rPr>
        <w:t>ceteris paribus</w:t>
      </w:r>
      <w:r w:rsidR="00B729CE" w:rsidRPr="00F33080">
        <w:rPr>
          <w:rFonts w:ascii="Times New Roman" w:hAnsi="Times New Roman" w:cs="Times New Roman" w:hint="eastAsia"/>
          <w:color w:val="000000" w:themeColor="text1"/>
          <w:sz w:val="23"/>
          <w:szCs w:val="23"/>
        </w:rPr>
        <w:t>.</w:t>
      </w:r>
      <w:r w:rsidR="00B729CE" w:rsidRPr="00F33080">
        <w:rPr>
          <w:rFonts w:ascii="Times New Roman" w:eastAsia="맑은 고딕" w:hAnsi="Times New Roman" w:cs="Times New Roman" w:hint="eastAsia"/>
          <w:color w:val="000000" w:themeColor="text1"/>
          <w:sz w:val="23"/>
          <w:szCs w:val="23"/>
        </w:rPr>
        <w:t xml:space="preserve"> Thus, a pyramidal structure in emerging markets is a double-edged sword. It improves the before-diversion NPV by providing internal capital market on one hand, but also decreases the after-diversion NPV by allowing the family to divert more cash flow than horizontal structure on the other hand.</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b/>
          <w:i/>
          <w:color w:val="000000" w:themeColor="text1"/>
          <w:sz w:val="23"/>
          <w:szCs w:val="23"/>
        </w:rPr>
        <w:t>Justification of the</w:t>
      </w:r>
      <w:r w:rsidRPr="00F33080">
        <w:rPr>
          <w:rFonts w:ascii="Times New Roman" w:hAnsi="Times New Roman" w:cs="Times New Roman"/>
          <w:b/>
          <w:i/>
          <w:color w:val="000000" w:themeColor="text1"/>
          <w:sz w:val="23"/>
          <w:szCs w:val="23"/>
        </w:rPr>
        <w:t xml:space="preserve"> </w:t>
      </w:r>
      <w:r w:rsidRPr="00F33080">
        <w:rPr>
          <w:rFonts w:ascii="Times New Roman" w:hAnsi="Times New Roman" w:cs="Times New Roman" w:hint="eastAsia"/>
          <w:b/>
          <w:i/>
          <w:color w:val="000000" w:themeColor="text1"/>
          <w:sz w:val="23"/>
          <w:szCs w:val="23"/>
        </w:rPr>
        <w:t xml:space="preserve">altered </w:t>
      </w:r>
      <w:r w:rsidRPr="00F33080">
        <w:rPr>
          <w:rFonts w:ascii="Times New Roman" w:hAnsi="Times New Roman" w:cs="Times New Roman"/>
          <w:b/>
          <w:i/>
          <w:color w:val="000000" w:themeColor="text1"/>
          <w:sz w:val="23"/>
          <w:szCs w:val="23"/>
        </w:rPr>
        <w:t>assumption</w:t>
      </w:r>
      <w:r w:rsidRPr="00F33080">
        <w:rPr>
          <w:rFonts w:ascii="Times New Roman" w:hAnsi="Times New Roman" w:cs="Times New Roman" w:hint="eastAsia"/>
          <w:b/>
          <w:i/>
          <w:color w:val="000000" w:themeColor="text1"/>
          <w:sz w:val="23"/>
          <w:szCs w:val="23"/>
        </w:rPr>
        <w:t>s</w:t>
      </w:r>
    </w:p>
    <w:p w:rsidR="00B729CE" w:rsidRPr="00F33080" w:rsidRDefault="004E0186" w:rsidP="00880632">
      <w:pPr>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We will see shortly that t</w:t>
      </w:r>
      <w:r w:rsidR="00B729CE" w:rsidRPr="00F33080">
        <w:rPr>
          <w:rFonts w:ascii="Times New Roman" w:hAnsi="Times New Roman" w:cs="Times New Roman" w:hint="eastAsia"/>
          <w:color w:val="000000" w:themeColor="text1"/>
          <w:sz w:val="23"/>
          <w:szCs w:val="23"/>
        </w:rPr>
        <w:t>he modified model</w:t>
      </w:r>
      <w:r w:rsidR="00B729CE" w:rsidRPr="00F33080">
        <w:rPr>
          <w:rFonts w:ascii="Times New Roman" w:hAnsi="Times New Roman" w:cs="Times New Roman"/>
          <w:color w:val="000000" w:themeColor="text1"/>
          <w:sz w:val="23"/>
          <w:szCs w:val="23"/>
        </w:rPr>
        <w:t>’</w:t>
      </w:r>
      <w:r w:rsidR="00B729CE" w:rsidRPr="00F33080">
        <w:rPr>
          <w:rFonts w:ascii="Times New Roman" w:hAnsi="Times New Roman" w:cs="Times New Roman" w:hint="eastAsia"/>
          <w:color w:val="000000" w:themeColor="text1"/>
          <w:sz w:val="23"/>
          <w:szCs w:val="23"/>
        </w:rPr>
        <w:t>s predictions describe the real world better than original model</w:t>
      </w:r>
      <w:r w:rsidR="00B729CE" w:rsidRPr="00F33080">
        <w:rPr>
          <w:rFonts w:ascii="Times New Roman" w:hAnsi="Times New Roman" w:cs="Times New Roman"/>
          <w:color w:val="000000" w:themeColor="text1"/>
          <w:sz w:val="23"/>
          <w:szCs w:val="23"/>
        </w:rPr>
        <w:t>’</w:t>
      </w:r>
      <w:r w:rsidR="00B729CE" w:rsidRPr="00F33080">
        <w:rPr>
          <w:rFonts w:ascii="Times New Roman" w:hAnsi="Times New Roman" w:cs="Times New Roman" w:hint="eastAsia"/>
          <w:color w:val="000000" w:themeColor="text1"/>
          <w:sz w:val="23"/>
          <w:szCs w:val="23"/>
        </w:rPr>
        <w:t xml:space="preserve">s predictions do. The original model seems to have problem explaining why on earth the minority shareholders of the central firm decide to buy into the firm in the first place, </w:t>
      </w:r>
      <w:r w:rsidR="00B729CE" w:rsidRPr="00F33080">
        <w:rPr>
          <w:rFonts w:ascii="Times New Roman" w:hAnsi="Times New Roman" w:cs="Times New Roman" w:hint="eastAsia"/>
          <w:color w:val="000000" w:themeColor="text1"/>
          <w:sz w:val="23"/>
          <w:szCs w:val="23"/>
        </w:rPr>
        <w:lastRenderedPageBreak/>
        <w:t>even when they c</w:t>
      </w:r>
      <w:r w:rsidR="0041374F">
        <w:rPr>
          <w:rFonts w:ascii="Times New Roman" w:hAnsi="Times New Roman" w:cs="Times New Roman" w:hint="eastAsia"/>
          <w:color w:val="000000" w:themeColor="text1"/>
          <w:sz w:val="23"/>
          <w:szCs w:val="23"/>
        </w:rPr>
        <w:t>an</w:t>
      </w:r>
      <w:r w:rsidR="00B729CE" w:rsidRPr="00F33080">
        <w:rPr>
          <w:rFonts w:ascii="Times New Roman" w:hAnsi="Times New Roman" w:cs="Times New Roman" w:hint="eastAsia"/>
          <w:color w:val="000000" w:themeColor="text1"/>
          <w:sz w:val="23"/>
          <w:szCs w:val="23"/>
        </w:rPr>
        <w:t xml:space="preserve"> easily anticipate that they w</w:t>
      </w:r>
      <w:r w:rsidR="0041374F">
        <w:rPr>
          <w:rFonts w:ascii="Times New Roman" w:hAnsi="Times New Roman" w:cs="Times New Roman" w:hint="eastAsia"/>
          <w:color w:val="000000" w:themeColor="text1"/>
          <w:sz w:val="23"/>
          <w:szCs w:val="23"/>
        </w:rPr>
        <w:t>ill</w:t>
      </w:r>
      <w:r w:rsidR="00B729CE" w:rsidRPr="00F33080">
        <w:rPr>
          <w:rFonts w:ascii="Times New Roman" w:hAnsi="Times New Roman" w:cs="Times New Roman" w:hint="eastAsia"/>
          <w:color w:val="000000" w:themeColor="text1"/>
          <w:sz w:val="23"/>
          <w:szCs w:val="23"/>
        </w:rPr>
        <w:t xml:space="preserve"> lose as the firm add</w:t>
      </w:r>
      <w:r w:rsidR="00B729CE">
        <w:rPr>
          <w:rFonts w:ascii="Times New Roman" w:hAnsi="Times New Roman" w:cs="Times New Roman" w:hint="eastAsia"/>
          <w:color w:val="000000" w:themeColor="text1"/>
          <w:sz w:val="23"/>
          <w:szCs w:val="23"/>
        </w:rPr>
        <w:t>s</w:t>
      </w:r>
      <w:r w:rsidR="00B729CE" w:rsidRPr="00F33080">
        <w:rPr>
          <w:rFonts w:ascii="Times New Roman" w:hAnsi="Times New Roman" w:cs="Times New Roman" w:hint="eastAsia"/>
          <w:color w:val="000000" w:themeColor="text1"/>
          <w:sz w:val="23"/>
          <w:szCs w:val="23"/>
        </w:rPr>
        <w:t xml:space="preserve"> more and more subsidiaries to the pyramidal structure </w:t>
      </w:r>
      <w:r w:rsidR="00B729CE">
        <w:rPr>
          <w:rFonts w:ascii="Times New Roman" w:hAnsi="Times New Roman" w:cs="Times New Roman" w:hint="eastAsia"/>
          <w:color w:val="000000" w:themeColor="text1"/>
          <w:sz w:val="23"/>
          <w:szCs w:val="23"/>
        </w:rPr>
        <w:t xml:space="preserve">in the future </w:t>
      </w:r>
      <w:r w:rsidR="00B729CE" w:rsidRPr="00F33080">
        <w:rPr>
          <w:rFonts w:ascii="Times New Roman" w:hAnsi="Times New Roman" w:cs="Times New Roman" w:hint="eastAsia"/>
          <w:color w:val="000000" w:themeColor="text1"/>
          <w:sz w:val="23"/>
          <w:szCs w:val="23"/>
        </w:rPr>
        <w:t>(</w:t>
      </w:r>
      <w:proofErr w:type="spellStart"/>
      <w:r w:rsidR="00B729CE" w:rsidRPr="00F33080">
        <w:rPr>
          <w:rFonts w:ascii="Times New Roman" w:eastAsia="맑은 고딕" w:hAnsi="Times New Roman" w:cs="Times New Roman"/>
          <w:color w:val="000000" w:themeColor="text1"/>
          <w:sz w:val="23"/>
          <w:szCs w:val="23"/>
        </w:rPr>
        <w:t>Masulis</w:t>
      </w:r>
      <w:proofErr w:type="spellEnd"/>
      <w:r w:rsidR="00B729CE">
        <w:rPr>
          <w:rFonts w:ascii="Times New Roman" w:eastAsia="맑은 고딕" w:hAnsi="Times New Roman" w:cs="Times New Roman" w:hint="eastAsia"/>
          <w:color w:val="000000" w:themeColor="text1"/>
          <w:sz w:val="23"/>
          <w:szCs w:val="23"/>
        </w:rPr>
        <w:t xml:space="preserve"> et al.</w:t>
      </w:r>
      <w:r w:rsidR="00B729CE" w:rsidRPr="00F33080">
        <w:rPr>
          <w:rFonts w:ascii="Times New Roman" w:eastAsia="맑은 고딕" w:hAnsi="Times New Roman" w:cs="Times New Roman"/>
          <w:color w:val="000000" w:themeColor="text1"/>
          <w:sz w:val="23"/>
          <w:szCs w:val="23"/>
        </w:rPr>
        <w:t>, 2011</w:t>
      </w:r>
      <w:r w:rsidR="00B729CE" w:rsidRPr="00F33080">
        <w:rPr>
          <w:rFonts w:ascii="Times New Roman" w:eastAsia="맑은 고딕" w:hAnsi="Times New Roman" w:cs="Times New Roman" w:hint="eastAsia"/>
          <w:color w:val="000000" w:themeColor="text1"/>
          <w:sz w:val="23"/>
          <w:szCs w:val="23"/>
        </w:rPr>
        <w:t>)</w:t>
      </w:r>
      <w:r w:rsidR="00B729CE" w:rsidRPr="00F33080">
        <w:rPr>
          <w:rFonts w:ascii="Times New Roman" w:hAnsi="Times New Roman" w:cs="Times New Roman" w:hint="eastAsia"/>
          <w:color w:val="000000" w:themeColor="text1"/>
          <w:sz w:val="23"/>
          <w:szCs w:val="23"/>
        </w:rPr>
        <w:t xml:space="preserve">. </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What is disturbing in the original model is that </w:t>
      </w:r>
      <w:r>
        <w:rPr>
          <w:rFonts w:ascii="Times New Roman" w:hAnsi="Times New Roman" w:cs="Times New Roman" w:hint="eastAsia"/>
          <w:color w:val="000000" w:themeColor="text1"/>
          <w:sz w:val="23"/>
          <w:szCs w:val="23"/>
        </w:rPr>
        <w:t>whenever a</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subsidiary</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is added to</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 xml:space="preserve">a </w:t>
      </w:r>
      <w:r w:rsidRPr="00F33080">
        <w:rPr>
          <w:rFonts w:ascii="Times New Roman" w:hAnsi="Times New Roman" w:cs="Times New Roman"/>
          <w:color w:val="000000" w:themeColor="text1"/>
          <w:sz w:val="23"/>
          <w:szCs w:val="23"/>
        </w:rPr>
        <w:t xml:space="preserve">pyramidal structure </w:t>
      </w:r>
      <w:r>
        <w:rPr>
          <w:rFonts w:ascii="Times New Roman" w:hAnsi="Times New Roman" w:cs="Times New Roman" w:hint="eastAsia"/>
          <w:color w:val="000000" w:themeColor="text1"/>
          <w:sz w:val="23"/>
          <w:szCs w:val="23"/>
        </w:rPr>
        <w:t xml:space="preserve">the </w:t>
      </w:r>
      <w:r w:rsidRPr="00F33080">
        <w:rPr>
          <w:rFonts w:ascii="Times New Roman" w:hAnsi="Times New Roman" w:cs="Times New Roman"/>
          <w:color w:val="000000" w:themeColor="text1"/>
          <w:sz w:val="23"/>
          <w:szCs w:val="23"/>
        </w:rPr>
        <w:t>minority shareholders of the central firm</w:t>
      </w:r>
      <w:r>
        <w:rPr>
          <w:rFonts w:ascii="Times New Roman" w:hAnsi="Times New Roman" w:cs="Times New Roman" w:hint="eastAsia"/>
          <w:color w:val="000000" w:themeColor="text1"/>
          <w:sz w:val="23"/>
          <w:szCs w:val="23"/>
        </w:rPr>
        <w:t xml:space="preserve"> experience wealth losses.</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Thus, the NPV </w:t>
      </w:r>
      <w:r>
        <w:rPr>
          <w:rFonts w:ascii="Times New Roman" w:hAnsi="Times New Roman" w:cs="Times New Roman"/>
          <w:color w:val="000000" w:themeColor="text1"/>
          <w:sz w:val="23"/>
          <w:szCs w:val="23"/>
        </w:rPr>
        <w:t>allotted</w:t>
      </w:r>
      <w:r>
        <w:rPr>
          <w:rFonts w:ascii="Times New Roman" w:hAnsi="Times New Roman" w:cs="Times New Roman" w:hint="eastAsia"/>
          <w:color w:val="000000" w:themeColor="text1"/>
          <w:sz w:val="23"/>
          <w:szCs w:val="23"/>
        </w:rPr>
        <w:t xml:space="preserve"> to</w:t>
      </w:r>
      <w:r w:rsidRPr="00F33080">
        <w:rPr>
          <w:rFonts w:ascii="Times New Roman" w:hAnsi="Times New Roman" w:cs="Times New Roman" w:hint="eastAsia"/>
          <w:color w:val="000000" w:themeColor="text1"/>
          <w:sz w:val="23"/>
          <w:szCs w:val="23"/>
        </w:rPr>
        <w:t xml:space="preserve"> minority shareholders of central firm </w:t>
      </w:r>
      <w:r>
        <w:rPr>
          <w:rFonts w:ascii="Times New Roman" w:hAnsi="Times New Roman" w:cs="Times New Roman" w:hint="eastAsia"/>
          <w:color w:val="000000" w:themeColor="text1"/>
          <w:sz w:val="23"/>
          <w:szCs w:val="23"/>
        </w:rPr>
        <w:t>keeps</w:t>
      </w:r>
      <w:r w:rsidRPr="00F33080">
        <w:rPr>
          <w:rFonts w:ascii="Times New Roman" w:hAnsi="Times New Roman" w:cs="Times New Roman" w:hint="eastAsia"/>
          <w:color w:val="000000" w:themeColor="text1"/>
          <w:sz w:val="23"/>
          <w:szCs w:val="23"/>
        </w:rPr>
        <w:t xml:space="preserve"> decreas</w:t>
      </w:r>
      <w:r>
        <w:rPr>
          <w:rFonts w:ascii="Times New Roman" w:hAnsi="Times New Roman" w:cs="Times New Roman" w:hint="eastAsia"/>
          <w:color w:val="000000" w:themeColor="text1"/>
          <w:sz w:val="23"/>
          <w:szCs w:val="23"/>
        </w:rPr>
        <w:t>ing</w:t>
      </w:r>
      <w:r w:rsidRPr="00F33080">
        <w:rPr>
          <w:rFonts w:ascii="Times New Roman" w:hAnsi="Times New Roman" w:cs="Times New Roman" w:hint="eastAsia"/>
          <w:color w:val="000000" w:themeColor="text1"/>
          <w:sz w:val="23"/>
          <w:szCs w:val="23"/>
        </w:rPr>
        <w:t xml:space="preserve"> as the controlling family puts more and more firms </w:t>
      </w:r>
      <w:r w:rsidR="00CC02BC">
        <w:rPr>
          <w:rFonts w:ascii="Times New Roman" w:hAnsi="Times New Roman" w:cs="Times New Roman" w:hint="eastAsia"/>
          <w:color w:val="000000" w:themeColor="text1"/>
          <w:sz w:val="23"/>
          <w:szCs w:val="23"/>
        </w:rPr>
        <w:t>in</w:t>
      </w:r>
      <w:r w:rsidRPr="00F33080">
        <w:rPr>
          <w:rFonts w:ascii="Times New Roman" w:hAnsi="Times New Roman" w:cs="Times New Roman" w:hint="eastAsia"/>
          <w:color w:val="000000" w:themeColor="text1"/>
          <w:sz w:val="23"/>
          <w:szCs w:val="23"/>
        </w:rPr>
        <w:t xml:space="preserve"> the pyramidal structure. It will even become negative if</w:t>
      </w:r>
      <w:r w:rsidRPr="00F33080">
        <w:rPr>
          <w:rFonts w:ascii="Times New Roman" w:hAnsi="Times New Roman" w:cs="Times New Roman"/>
          <w:color w:val="000000" w:themeColor="text1"/>
          <w:sz w:val="23"/>
          <w:szCs w:val="23"/>
        </w:rPr>
        <w:t xml:space="preserve"> the sum of negative gains from all the </w:t>
      </w:r>
      <w:r w:rsidRPr="00F33080">
        <w:rPr>
          <w:rFonts w:ascii="Times New Roman" w:hAnsi="Times New Roman" w:cs="Times New Roman" w:hint="eastAsia"/>
          <w:color w:val="000000" w:themeColor="text1"/>
          <w:sz w:val="23"/>
          <w:szCs w:val="23"/>
        </w:rPr>
        <w:t>subsidiaries</w:t>
      </w:r>
      <w:r w:rsidRPr="00F33080">
        <w:rPr>
          <w:rFonts w:ascii="Times New Roman" w:hAnsi="Times New Roman" w:cs="Times New Roman"/>
          <w:color w:val="000000" w:themeColor="text1"/>
          <w:sz w:val="23"/>
          <w:szCs w:val="23"/>
        </w:rPr>
        <w:t xml:space="preserve"> exceed</w:t>
      </w:r>
      <w:r w:rsidRPr="00F33080">
        <w:rPr>
          <w:rFonts w:ascii="Times New Roman" w:hAnsi="Times New Roman" w:cs="Times New Roman" w:hint="eastAsia"/>
          <w:color w:val="000000" w:themeColor="text1"/>
          <w:sz w:val="23"/>
          <w:szCs w:val="23"/>
        </w:rPr>
        <w:t>s</w:t>
      </w:r>
      <w:r w:rsidRPr="00F33080">
        <w:rPr>
          <w:rFonts w:ascii="Times New Roman" w:hAnsi="Times New Roman" w:cs="Times New Roman"/>
          <w:color w:val="000000" w:themeColor="text1"/>
          <w:sz w:val="23"/>
          <w:szCs w:val="23"/>
        </w:rPr>
        <w:t xml:space="preserve"> what the minority shareholders of the central firm earn from central firm’s </w:t>
      </w:r>
      <w:r w:rsidRPr="00F33080">
        <w:rPr>
          <w:rFonts w:ascii="Times New Roman" w:hAnsi="Times New Roman" w:cs="Times New Roman" w:hint="eastAsia"/>
          <w:color w:val="000000" w:themeColor="text1"/>
          <w:sz w:val="23"/>
          <w:szCs w:val="23"/>
        </w:rPr>
        <w:t xml:space="preserve">own </w:t>
      </w:r>
      <w:r w:rsidRPr="00F33080">
        <w:rPr>
          <w:rFonts w:ascii="Times New Roman" w:hAnsi="Times New Roman" w:cs="Times New Roman"/>
          <w:color w:val="000000" w:themeColor="text1"/>
          <w:sz w:val="23"/>
          <w:szCs w:val="23"/>
        </w:rPr>
        <w:t>operation.</w:t>
      </w:r>
      <w:r w:rsidRPr="00F33080">
        <w:rPr>
          <w:rFonts w:ascii="Times New Roman" w:hAnsi="Times New Roman" w:cs="Times New Roman" w:hint="eastAsia"/>
          <w:color w:val="000000" w:themeColor="text1"/>
          <w:sz w:val="23"/>
          <w:szCs w:val="23"/>
        </w:rPr>
        <w:t xml:space="preserve"> </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This prediction of the original model is obviously not consistent with the reality. We need a model that would allow the minority shareholders of the central firm to </w:t>
      </w:r>
      <w:r>
        <w:rPr>
          <w:rFonts w:ascii="Times New Roman" w:hAnsi="Times New Roman" w:cs="Times New Roman" w:hint="eastAsia"/>
          <w:color w:val="000000" w:themeColor="text1"/>
          <w:sz w:val="23"/>
          <w:szCs w:val="23"/>
        </w:rPr>
        <w:t xml:space="preserve">be allotted </w:t>
      </w:r>
      <w:r w:rsidRPr="00F33080">
        <w:rPr>
          <w:rFonts w:ascii="Times New Roman" w:hAnsi="Times New Roman" w:cs="Times New Roman" w:hint="eastAsia"/>
          <w:color w:val="000000" w:themeColor="text1"/>
          <w:sz w:val="23"/>
          <w:szCs w:val="23"/>
        </w:rPr>
        <w:t>a non-negative NPV no matter how many subsidiaries are added to the pyramidal structure</w:t>
      </w:r>
      <w:r w:rsidR="00C07327">
        <w:rPr>
          <w:rFonts w:ascii="Times New Roman" w:hAnsi="Times New Roman" w:cs="Times New Roman" w:hint="eastAsia"/>
          <w:color w:val="000000" w:themeColor="text1"/>
          <w:sz w:val="23"/>
          <w:szCs w:val="23"/>
        </w:rPr>
        <w:t>, which is guaranteed in the altered mode</w:t>
      </w:r>
      <w:r w:rsidRPr="00F33080">
        <w:rPr>
          <w:rFonts w:ascii="Times New Roman" w:hAnsi="Times New Roman" w:cs="Times New Roman" w:hint="eastAsia"/>
          <w:color w:val="000000" w:themeColor="text1"/>
          <w:sz w:val="23"/>
          <w:szCs w:val="23"/>
        </w:rPr>
        <w:t xml:space="preserve">. </w:t>
      </w:r>
    </w:p>
    <w:p w:rsidR="00B729CE" w:rsidRPr="00F33080" w:rsidRDefault="00B729CE" w:rsidP="00ED6A45">
      <w:pPr>
        <w:spacing w:after="0" w:line="480" w:lineRule="auto"/>
        <w:rPr>
          <w:rFonts w:ascii="Times New Roman" w:hAnsi="Times New Roman" w:cs="Times New Roman"/>
          <w:color w:val="000000" w:themeColor="text1"/>
          <w:sz w:val="23"/>
          <w:szCs w:val="23"/>
        </w:rPr>
      </w:pPr>
    </w:p>
    <w:p w:rsidR="00B729CE" w:rsidRPr="00F33080" w:rsidRDefault="00B729CE" w:rsidP="00ED6A45">
      <w:pPr>
        <w:pStyle w:val="a8"/>
        <w:numPr>
          <w:ilvl w:val="0"/>
          <w:numId w:val="1"/>
        </w:numPr>
        <w:spacing w:after="0" w:line="480" w:lineRule="auto"/>
        <w:ind w:leftChars="0" w:left="392"/>
        <w:rPr>
          <w:rFonts w:ascii="Times New Roman" w:hAnsi="Times New Roman" w:cs="Times New Roman"/>
          <w:b/>
          <w:color w:val="000000" w:themeColor="text1"/>
          <w:sz w:val="24"/>
          <w:szCs w:val="23"/>
        </w:rPr>
      </w:pPr>
      <w:r w:rsidRPr="00F33080">
        <w:rPr>
          <w:rFonts w:ascii="Times New Roman" w:hAnsi="Times New Roman" w:cs="Times New Roman" w:hint="eastAsia"/>
          <w:b/>
          <w:color w:val="000000" w:themeColor="text1"/>
          <w:sz w:val="24"/>
          <w:szCs w:val="23"/>
        </w:rPr>
        <w:t>Formal presentation of the modified model</w:t>
      </w:r>
    </w:p>
    <w:p w:rsidR="00B729CE" w:rsidRPr="00F33080" w:rsidRDefault="00B729CE" w:rsidP="00DF3595">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Simplified version of the original model</w:t>
      </w:r>
    </w:p>
    <w:p w:rsidR="00B729CE" w:rsidRPr="00F33080" w:rsidRDefault="00B729CE" w:rsidP="00CE4B31">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Before we formally introduce the altered assumptions, we </w:t>
      </w:r>
      <w:r w:rsidR="0041374F">
        <w:rPr>
          <w:rFonts w:ascii="Times New Roman" w:hAnsi="Times New Roman" w:cs="Times New Roman" w:hint="eastAsia"/>
          <w:color w:val="000000" w:themeColor="text1"/>
          <w:sz w:val="23"/>
          <w:szCs w:val="23"/>
        </w:rPr>
        <w:t>re</w:t>
      </w:r>
      <w:r w:rsidRPr="00F33080">
        <w:rPr>
          <w:rFonts w:ascii="Times New Roman" w:hAnsi="Times New Roman" w:cs="Times New Roman" w:hint="eastAsia"/>
          <w:color w:val="000000" w:themeColor="text1"/>
          <w:sz w:val="23"/>
          <w:szCs w:val="23"/>
        </w:rPr>
        <w:t xml:space="preserve">define a simplified version of the original model. As in the original model, we assume that family owns </w:t>
      </w:r>
      <m:oMath>
        <m:r>
          <w:rPr>
            <w:rFonts w:ascii="Cambria Math" w:hAnsi="Cambria Math" w:cs="Times New Roman"/>
            <w:color w:val="000000" w:themeColor="text1"/>
            <w:sz w:val="23"/>
            <w:szCs w:val="23"/>
          </w:rPr>
          <m:t>α</m:t>
        </m:r>
      </m:oMath>
      <w:r w:rsidRPr="00F33080">
        <w:rPr>
          <w:rFonts w:ascii="Times New Roman" w:hAnsi="Times New Roman" w:cs="Times New Roman" w:hint="eastAsia"/>
          <w:color w:val="000000" w:themeColor="text1"/>
          <w:sz w:val="23"/>
          <w:szCs w:val="23"/>
        </w:rPr>
        <w:t xml:space="preserve"> share of firm A and considers setting up firm B. The family can either directly own </w:t>
      </w:r>
      <m:oMath>
        <m:r>
          <w:rPr>
            <w:rFonts w:ascii="Cambria Math" w:hAnsi="Cambria Math" w:cs="Times New Roman"/>
            <w:color w:val="000000" w:themeColor="text1"/>
            <w:sz w:val="23"/>
            <w:szCs w:val="23"/>
          </w:rPr>
          <m:t>β</m:t>
        </m:r>
      </m:oMath>
      <w:r w:rsidRPr="00F33080">
        <w:rPr>
          <w:rFonts w:ascii="Times New Roman" w:hAnsi="Times New Roman" w:cs="Times New Roman" w:hint="eastAsia"/>
          <w:color w:val="000000" w:themeColor="text1"/>
          <w:sz w:val="23"/>
          <w:szCs w:val="23"/>
        </w:rPr>
        <w:t xml:space="preserve"> share of firm B creating horizontal structure, or let firm A own </w:t>
      </w:r>
      <m:oMath>
        <m:r>
          <w:rPr>
            <w:rFonts w:ascii="Cambria Math" w:hAnsi="Cambria Math" w:cs="Times New Roman"/>
            <w:color w:val="000000" w:themeColor="text1"/>
            <w:sz w:val="23"/>
            <w:szCs w:val="23"/>
          </w:rPr>
          <m:t>β</m:t>
        </m:r>
      </m:oMath>
      <w:r w:rsidRPr="00F33080">
        <w:rPr>
          <w:rFonts w:ascii="Times New Roman" w:hAnsi="Times New Roman" w:cs="Times New Roman" w:hint="eastAsia"/>
          <w:color w:val="000000" w:themeColor="text1"/>
          <w:sz w:val="23"/>
          <w:szCs w:val="23"/>
        </w:rPr>
        <w:t xml:space="preserve"> share of firm B forming pyramidal structure. Using the terms of the original model, </w:t>
      </w:r>
      <w:r w:rsidRPr="00F33080">
        <w:rPr>
          <w:rFonts w:ascii="Times New Roman" w:hAnsi="Times New Roman" w:cs="Times New Roman"/>
          <w:color w:val="000000" w:themeColor="text1"/>
          <w:sz w:val="23"/>
          <w:szCs w:val="23"/>
        </w:rPr>
        <w:t xml:space="preserve">the total NPV of firm B </w:t>
      </w:r>
      <w:r>
        <w:rPr>
          <w:rFonts w:ascii="Times New Roman" w:hAnsi="Times New Roman" w:cs="Times New Roman" w:hint="eastAsia"/>
          <w:color w:val="000000" w:themeColor="text1"/>
          <w:sz w:val="23"/>
          <w:szCs w:val="23"/>
        </w:rPr>
        <w:t>allotted to</w:t>
      </w:r>
      <w:r w:rsidRPr="00F33080">
        <w:rPr>
          <w:rFonts w:ascii="Times New Roman" w:hAnsi="Times New Roman" w:cs="Times New Roman"/>
          <w:color w:val="000000" w:themeColor="text1"/>
          <w:sz w:val="23"/>
          <w:szCs w:val="23"/>
        </w:rPr>
        <w:t xml:space="preserve"> the family including the diversion</w:t>
      </w:r>
      <w:r w:rsidRPr="00F33080">
        <w:rPr>
          <w:rFonts w:ascii="Times New Roman" w:hAnsi="Times New Roman" w:cs="Times New Roman" w:hint="eastAsia"/>
          <w:color w:val="000000" w:themeColor="text1"/>
          <w:sz w:val="23"/>
          <w:szCs w:val="23"/>
        </w:rPr>
        <w:t>s is expressed as:</w:t>
      </w:r>
    </w:p>
    <w:p w:rsidR="00B729CE" w:rsidRPr="00F33080" w:rsidRDefault="00B729CE" w:rsidP="00CE4B31">
      <w:pPr>
        <w:spacing w:after="0" w:line="480" w:lineRule="auto"/>
        <w:jc w:val="left"/>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in</w:t>
      </w:r>
      <w:proofErr w:type="gramEnd"/>
      <w:r w:rsidRPr="00F33080">
        <w:rPr>
          <w:rFonts w:ascii="Times New Roman" w:hAnsi="Times New Roman" w:cs="Times New Roman" w:hint="eastAsia"/>
          <w:color w:val="000000" w:themeColor="text1"/>
          <w:sz w:val="23"/>
          <w:szCs w:val="23"/>
        </w:rPr>
        <w:t xml:space="preserve"> case of horizontal structure: </w:t>
      </w:r>
      <m:oMath>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-i+</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e>
        </m:d>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d-c</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d,k</m:t>
                </m:r>
              </m:e>
            </m:d>
          </m:e>
        </m:d>
        <m:r>
          <w:rPr>
            <w:rFonts w:ascii="Cambria Math" w:hAnsi="Cambria Math" w:cs="Times New Roman"/>
            <w:color w:val="000000" w:themeColor="text1"/>
            <w:sz w:val="23"/>
            <w:szCs w:val="23"/>
          </w:rPr>
          <m:t>r</m:t>
        </m:r>
      </m:oMath>
      <w:r w:rsidRPr="00F33080">
        <w:rPr>
          <w:rFonts w:ascii="Times New Roman" w:hAnsi="Times New Roman" w:cs="Times New Roman" w:hint="eastAsia"/>
          <w:color w:val="000000" w:themeColor="text1"/>
          <w:sz w:val="23"/>
          <w:szCs w:val="23"/>
        </w:rPr>
        <w:t xml:space="preserve">; </w:t>
      </w:r>
    </w:p>
    <w:p w:rsidR="00B729CE" w:rsidRPr="00F33080" w:rsidRDefault="00B729CE" w:rsidP="00CE4B31">
      <w:pPr>
        <w:spacing w:after="0" w:line="480" w:lineRule="auto"/>
        <w:jc w:val="left"/>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in</w:t>
      </w:r>
      <w:proofErr w:type="gramEnd"/>
      <w:r w:rsidRPr="00F33080">
        <w:rPr>
          <w:rFonts w:ascii="Times New Roman" w:hAnsi="Times New Roman" w:cs="Times New Roman" w:hint="eastAsia"/>
          <w:color w:val="000000" w:themeColor="text1"/>
          <w:sz w:val="23"/>
          <w:szCs w:val="23"/>
        </w:rPr>
        <w:t xml:space="preserve"> case of pyramidal structure: </w:t>
      </w:r>
      <m:oMath>
        <m:r>
          <w:rPr>
            <w:rFonts w:ascii="Cambria Math" w:hAnsi="Cambria Math" w:cs="Times New Roman"/>
            <w:color w:val="000000" w:themeColor="text1"/>
            <w:sz w:val="23"/>
            <w:szCs w:val="23"/>
          </w:rPr>
          <m:t>αβ</m:t>
        </m:r>
        <m:d>
          <m:dPr>
            <m:ctrlPr>
              <w:rPr>
                <w:rFonts w:ascii="Cambria Math" w:hAnsi="Cambria Math" w:cs="Times New Roman"/>
                <w:i/>
                <w:color w:val="000000" w:themeColor="text1"/>
                <w:sz w:val="23"/>
                <w:szCs w:val="23"/>
              </w:rPr>
            </m:ctrlPr>
          </m:dPr>
          <m:e>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-i+</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e>
        </m:d>
        <m:r>
          <w:rPr>
            <w:rFonts w:ascii="Cambria Math" w:hAnsi="Cambria Math" w:cs="Times New Roman"/>
            <w:color w:val="000000" w:themeColor="text1"/>
            <w:sz w:val="23"/>
            <w:szCs w:val="23"/>
          </w:rPr>
          <m:t>-α</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d-c</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d,k</m:t>
                </m:r>
              </m:e>
            </m:d>
          </m:e>
        </m:d>
        <m:r>
          <w:rPr>
            <w:rFonts w:ascii="Cambria Math" w:hAnsi="Cambria Math" w:cs="Times New Roman"/>
            <w:color w:val="000000" w:themeColor="text1"/>
            <w:sz w:val="23"/>
            <w:szCs w:val="23"/>
          </w:rPr>
          <m:t>r</m:t>
        </m:r>
      </m:oMath>
      <w:r w:rsidRPr="00F33080">
        <w:rPr>
          <w:rFonts w:ascii="Times New Roman" w:hAnsi="Times New Roman" w:cs="Times New Roman" w:hint="eastAsia"/>
          <w:color w:val="000000" w:themeColor="text1"/>
          <w:sz w:val="23"/>
          <w:szCs w:val="23"/>
        </w:rPr>
        <w:t xml:space="preserve">, </w:t>
      </w:r>
    </w:p>
    <w:p w:rsidR="00B729CE" w:rsidRPr="00F33080" w:rsidRDefault="00B729CE" w:rsidP="00506196">
      <w:pPr>
        <w:spacing w:after="0" w:line="480" w:lineRule="auto"/>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where</w:t>
      </w:r>
      <w:proofErr w:type="gramEnd"/>
      <w:r w:rsidRPr="00F33080">
        <w:rPr>
          <w:rFonts w:ascii="Times New Roman" w:hAnsi="Times New Roman" w:cs="Times New Roman" w:hint="eastAsia"/>
          <w:color w:val="000000" w:themeColor="text1"/>
          <w:sz w:val="23"/>
          <w:szCs w:val="23"/>
        </w:rPr>
        <w:t xml:space="preserve"> </w:t>
      </w:r>
      <m:oMath>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oMath>
      <w:r w:rsidRPr="00F33080">
        <w:rPr>
          <w:rFonts w:ascii="Times New Roman" w:hAnsi="Times New Roman" w:cs="Times New Roman" w:hint="eastAsia"/>
          <w:color w:val="000000" w:themeColor="text1"/>
          <w:sz w:val="23"/>
          <w:szCs w:val="23"/>
        </w:rPr>
        <w:t xml:space="preserve"> is </w:t>
      </w:r>
      <w:r w:rsidRPr="00F33080">
        <w:rPr>
          <w:rFonts w:ascii="Times New Roman" w:hAnsi="Times New Roman" w:cs="Times New Roman"/>
          <w:color w:val="000000" w:themeColor="text1"/>
          <w:sz w:val="23"/>
          <w:szCs w:val="23"/>
        </w:rPr>
        <w:t>minority shareholder’s investment</w:t>
      </w:r>
      <w:r w:rsidRPr="00F33080">
        <w:rPr>
          <w:rFonts w:ascii="Times New Roman" w:hAnsi="Times New Roman" w:cs="Times New Roman" w:hint="eastAsia"/>
          <w:color w:val="000000" w:themeColor="text1"/>
          <w:sz w:val="23"/>
          <w:szCs w:val="23"/>
        </w:rPr>
        <w:t xml:space="preserve"> in firm B;</w:t>
      </w:r>
      <w:r w:rsidRPr="00F33080">
        <w:rPr>
          <w:rFonts w:ascii="Times New Roman" w:hAnsi="Times New Roman" w:cs="Times New Roman"/>
          <w:color w:val="000000" w:themeColor="text1"/>
          <w:sz w:val="23"/>
          <w:szCs w:val="23"/>
        </w:rPr>
        <w:t xml:space="preserve"> </w:t>
      </w:r>
      <m:oMath>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oMath>
      <w:r w:rsidRPr="00F33080">
        <w:rPr>
          <w:rFonts w:ascii="Times New Roman" w:hAnsi="Times New Roman" w:cs="Times New Roman"/>
          <w:color w:val="000000" w:themeColor="text1"/>
          <w:sz w:val="23"/>
          <w:szCs w:val="23"/>
        </w:rPr>
        <w:t xml:space="preserve"> family’s investment </w:t>
      </w:r>
      <w:r w:rsidRPr="00F33080">
        <w:rPr>
          <w:rFonts w:ascii="Times New Roman" w:hAnsi="Times New Roman" w:cs="Times New Roman" w:hint="eastAsia"/>
          <w:color w:val="000000" w:themeColor="text1"/>
          <w:sz w:val="23"/>
          <w:szCs w:val="23"/>
        </w:rPr>
        <w:t xml:space="preserve">in firm B; </w:t>
      </w:r>
      <m:oMath>
        <m:r>
          <w:rPr>
            <w:rFonts w:ascii="Cambria Math" w:hAnsi="Cambria Math" w:cs="Times New Roman"/>
            <w:color w:val="000000" w:themeColor="text1"/>
            <w:sz w:val="23"/>
            <w:szCs w:val="23"/>
          </w:rPr>
          <m:t>i</m:t>
        </m:r>
      </m:oMath>
      <w:r w:rsidRPr="00F33080">
        <w:rPr>
          <w:rFonts w:ascii="Times New Roman" w:hAnsi="Times New Roman" w:cs="Times New Roman" w:hint="eastAsia"/>
          <w:color w:val="000000" w:themeColor="text1"/>
          <w:sz w:val="23"/>
          <w:szCs w:val="23"/>
        </w:rPr>
        <w:t xml:space="preserve"> total investment in firm B; </w:t>
      </w:r>
      <m:oMath>
        <m:r>
          <w:rPr>
            <w:rFonts w:ascii="Cambria Math" w:hAnsi="Cambria Math" w:cs="Times New Roman"/>
            <w:color w:val="000000" w:themeColor="text1"/>
            <w:sz w:val="23"/>
            <w:szCs w:val="23"/>
          </w:rPr>
          <m:t>d</m:t>
        </m:r>
      </m:oMath>
      <w:r w:rsidRPr="00F33080">
        <w:rPr>
          <w:rFonts w:ascii="Times New Roman" w:hAnsi="Times New Roman" w:cs="Times New Roman" w:hint="eastAsia"/>
          <w:color w:val="000000" w:themeColor="text1"/>
          <w:sz w:val="23"/>
          <w:szCs w:val="23"/>
        </w:rPr>
        <w:t xml:space="preserve"> diversion in ratio; </w:t>
      </w:r>
      <m:oMath>
        <m:r>
          <w:rPr>
            <w:rFonts w:ascii="Cambria Math" w:hAnsi="Cambria Math" w:cs="Times New Roman"/>
            <w:color w:val="000000" w:themeColor="text1"/>
            <w:sz w:val="23"/>
            <w:szCs w:val="23"/>
          </w:rPr>
          <m:t>r</m:t>
        </m:r>
      </m:oMath>
      <w:r w:rsidRPr="00F33080">
        <w:rPr>
          <w:rFonts w:ascii="Times New Roman" w:hAnsi="Times New Roman" w:cs="Times New Roman" w:hint="eastAsia"/>
          <w:color w:val="000000" w:themeColor="text1"/>
          <w:sz w:val="23"/>
          <w:szCs w:val="23"/>
        </w:rPr>
        <w:t xml:space="preserve"> dollar return from firm B; </w:t>
      </w:r>
      <m:oMath>
        <m:r>
          <w:rPr>
            <w:rFonts w:ascii="Cambria Math" w:hAnsi="Cambria Math" w:cs="Times New Roman"/>
            <w:color w:val="000000" w:themeColor="text1"/>
            <w:sz w:val="23"/>
            <w:szCs w:val="23"/>
          </w:rPr>
          <m:t>c</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d,k</m:t>
            </m:r>
          </m:e>
        </m:d>
      </m:oMath>
      <w:r w:rsidRPr="00F33080">
        <w:rPr>
          <w:rFonts w:ascii="Times New Roman" w:hAnsi="Times New Roman" w:cs="Times New Roman" w:hint="eastAsia"/>
          <w:color w:val="000000" w:themeColor="text1"/>
          <w:sz w:val="23"/>
          <w:szCs w:val="23"/>
        </w:rPr>
        <w:t xml:space="preserve"> cost of </w:t>
      </w:r>
      <w:r w:rsidRPr="00F33080">
        <w:rPr>
          <w:rFonts w:ascii="Times New Roman" w:hAnsi="Times New Roman" w:cs="Times New Roman" w:hint="eastAsia"/>
          <w:color w:val="000000" w:themeColor="text1"/>
          <w:sz w:val="23"/>
          <w:szCs w:val="23"/>
        </w:rPr>
        <w:lastRenderedPageBreak/>
        <w:t xml:space="preserve">diversion in ratio; and,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degree of investor protection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 The NPV of firm B </w:t>
      </w:r>
      <w:r>
        <w:rPr>
          <w:rFonts w:ascii="Times New Roman" w:hAnsi="Times New Roman" w:cs="Times New Roman" w:hint="eastAsia"/>
          <w:color w:val="000000" w:themeColor="text1"/>
          <w:sz w:val="23"/>
          <w:szCs w:val="23"/>
        </w:rPr>
        <w:t>allotted</w:t>
      </w:r>
      <w:r w:rsidRPr="00F33080">
        <w:rPr>
          <w:rFonts w:ascii="Times New Roman" w:hAnsi="Times New Roman" w:cs="Times New Roman" w:hint="eastAsia"/>
          <w:color w:val="000000" w:themeColor="text1"/>
          <w:sz w:val="23"/>
          <w:szCs w:val="23"/>
        </w:rPr>
        <w:t xml:space="preserve"> to the minority shareholders of firm A can be expressed as follows:</w:t>
      </w:r>
    </w:p>
    <w:p w:rsidR="00B729CE" w:rsidRPr="00F33080" w:rsidRDefault="00146DDA" w:rsidP="00046BFD">
      <w:pPr>
        <w:spacing w:after="0" w:line="480" w:lineRule="auto"/>
        <w:rPr>
          <w:rFonts w:ascii="Times New Roman" w:hAnsi="Times New Roman" w:cs="Times New Roman"/>
          <w:color w:val="000000" w:themeColor="text1"/>
          <w:sz w:val="23"/>
          <w:szCs w:val="23"/>
        </w:rPr>
      </w:pPr>
      <m:oMathPara>
        <m:oMath>
          <m:d>
            <m:dPr>
              <m:ctrlPr>
                <w:rPr>
                  <w:rFonts w:ascii="Cambria Math" w:hAnsi="Cambria Math" w:cs="Times New Roman"/>
                  <w:color w:val="000000" w:themeColor="text1"/>
                  <w:sz w:val="23"/>
                  <w:szCs w:val="23"/>
                </w:rPr>
              </m:ctrlPr>
            </m:dPr>
            <m:e>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ctrlPr>
                <w:rPr>
                  <w:rFonts w:ascii="Cambria Math" w:hAnsi="Cambria Math" w:cs="Times New Roman"/>
                  <w:i/>
                  <w:color w:val="000000" w:themeColor="text1"/>
                  <w:sz w:val="23"/>
                  <w:szCs w:val="23"/>
                </w:rPr>
              </m:ctrlPr>
            </m:e>
          </m:d>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-i+</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e>
          </m:d>
          <m:r>
            <m:rPr>
              <m:sty m:val="p"/>
            </m:rPr>
            <w:rPr>
              <w:rFonts w:ascii="Cambria Math" w:hAnsi="Cambria Math" w:cs="Times New Roman"/>
              <w:color w:val="000000" w:themeColor="text1"/>
              <w:sz w:val="23"/>
              <w:szCs w:val="23"/>
            </w:rPr>
            <m:t>-</m:t>
          </m:r>
          <m:d>
            <m:dPr>
              <m:ctrlPr>
                <w:rPr>
                  <w:rFonts w:ascii="Cambria Math" w:hAnsi="Cambria Math" w:cs="Times New Roman"/>
                  <w:color w:val="000000" w:themeColor="text1"/>
                  <w:sz w:val="23"/>
                  <w:szCs w:val="23"/>
                </w:rPr>
              </m:ctrlPr>
            </m:dPr>
            <m:e>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ctrlPr>
                <w:rPr>
                  <w:rFonts w:ascii="Cambria Math" w:hAnsi="Cambria Math" w:cs="Times New Roman"/>
                  <w:i/>
                  <w:color w:val="000000" w:themeColor="text1"/>
                  <w:sz w:val="23"/>
                  <w:szCs w:val="23"/>
                </w:rPr>
              </m:ctrlPr>
            </m:e>
          </m:d>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m:rPr>
              <m:sty m:val="p"/>
            </m:rPr>
            <w:rPr>
              <w:rFonts w:ascii="Cambria Math" w:hAnsi="Cambria Math" w:cs="Times New Roman"/>
              <w:color w:val="000000" w:themeColor="text1"/>
              <w:sz w:val="23"/>
              <w:szCs w:val="23"/>
            </w:rPr>
            <m:t>.</m:t>
          </m:r>
        </m:oMath>
      </m:oMathPara>
    </w:p>
    <w:p w:rsidR="00B729CE" w:rsidRPr="00F33080" w:rsidRDefault="00B729CE" w:rsidP="00046BFD">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Since the minority shareholders of firm B anticipate future diversions by the controlling family, the value of their investment into firm B (</w:t>
      </w:r>
      <m:oMath>
        <m:sSub>
          <m:sSubPr>
            <m:ctrlPr>
              <w:rPr>
                <w:rFonts w:ascii="Cambria Math" w:hAnsi="Cambria Math"/>
                <w:color w:val="000000" w:themeColor="text1"/>
                <w:sz w:val="23"/>
                <w:szCs w:val="23"/>
              </w:rPr>
            </m:ctrlPr>
          </m:sSubPr>
          <m:e>
            <m:r>
              <w:rPr>
                <w:rFonts w:ascii="Cambria Math" w:hAnsi="Cambria Math"/>
                <w:color w:val="000000" w:themeColor="text1"/>
                <w:sz w:val="23"/>
                <w:szCs w:val="23"/>
              </w:rPr>
              <m:t>R</m:t>
            </m:r>
          </m:e>
          <m:sub>
            <m:r>
              <w:rPr>
                <w:rFonts w:ascii="Cambria Math" w:hAnsi="Cambria Math"/>
                <w:color w:val="000000" w:themeColor="text1"/>
                <w:sz w:val="23"/>
                <w:szCs w:val="23"/>
              </w:rPr>
              <m:t>E</m:t>
            </m:r>
          </m:sub>
        </m:sSub>
        <m:r>
          <w:rPr>
            <w:rFonts w:ascii="Cambria Math" w:hAnsi="Cambria Math"/>
            <w:color w:val="000000" w:themeColor="text1"/>
            <w:sz w:val="23"/>
            <w:szCs w:val="23"/>
          </w:rPr>
          <m:t>)</m:t>
        </m:r>
      </m:oMath>
      <w:r w:rsidRPr="00F33080">
        <w:rPr>
          <w:rFonts w:ascii="Times New Roman" w:hAnsi="Times New Roman" w:cs="Times New Roman" w:hint="eastAsia"/>
          <w:color w:val="000000" w:themeColor="text1"/>
          <w:sz w:val="23"/>
          <w:szCs w:val="23"/>
        </w:rPr>
        <w:t xml:space="preserve"> is determined in such a way that, with their share of B being (</w:t>
      </w:r>
      <m:oMath>
        <m:r>
          <m:rPr>
            <m:sty m:val="p"/>
          </m:rPr>
          <w:rPr>
            <w:rFonts w:ascii="Cambria Math" w:hAnsi="Cambria Math" w:cs="Times New Roman"/>
            <w:color w:val="000000" w:themeColor="text1"/>
            <w:sz w:val="23"/>
            <w:szCs w:val="23"/>
          </w:rPr>
          <m:t>1-</m:t>
        </m:r>
        <m:r>
          <w:rPr>
            <w:rFonts w:ascii="Cambria Math" w:hAnsi="Cambria Math"/>
            <w:color w:val="000000" w:themeColor="text1"/>
            <w:sz w:val="23"/>
            <w:szCs w:val="23"/>
          </w:rPr>
          <m:t xml:space="preserve"> β</m:t>
        </m:r>
      </m:oMath>
      <w:r w:rsidRPr="00F33080">
        <w:rPr>
          <w:rFonts w:ascii="Times New Roman" w:hAnsi="Times New Roman" w:cs="Times New Roman" w:hint="eastAsia"/>
          <w:color w:val="000000" w:themeColor="text1"/>
          <w:sz w:val="23"/>
          <w:szCs w:val="23"/>
        </w:rPr>
        <w:t>), their after-diversion NPV of firm B set to zero. In other words, they always break even.</w:t>
      </w:r>
    </w:p>
    <w:p w:rsidR="00B729CE" w:rsidRPr="00F33080" w:rsidRDefault="00B729CE" w:rsidP="00046BFD">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To simplify the model, we assume that the value of total investment into B</w:t>
      </w:r>
      <w:r w:rsidRPr="00F33080">
        <w:rPr>
          <w:rFonts w:ascii="Times New Roman" w:hAnsi="Times New Roman" w:cs="Times New Roman" w:hint="eastAsia"/>
          <w:color w:val="000000" w:themeColor="text1"/>
          <w:sz w:val="23"/>
          <w:szCs w:val="23"/>
        </w:rPr>
        <w:t xml:space="preserve"> or</w:t>
      </w:r>
      <w:r w:rsidRPr="00F33080">
        <w:rPr>
          <w:rFonts w:ascii="Times New Roman" w:hAnsi="Times New Roman" w:cs="Times New Roman"/>
          <w:color w:val="000000" w:themeColor="text1"/>
          <w:sz w:val="23"/>
          <w:szCs w:val="23"/>
        </w:rPr>
        <w:t xml:space="preserve"> </w:t>
      </w:r>
      <m:oMath>
        <m:r>
          <w:rPr>
            <w:rFonts w:ascii="Cambria Math" w:hAnsi="Cambria Math" w:cs="Times New Roman"/>
            <w:color w:val="000000" w:themeColor="text1"/>
            <w:sz w:val="23"/>
            <w:szCs w:val="23"/>
          </w:rPr>
          <m:t>i</m:t>
        </m:r>
      </m:oMath>
      <w:r w:rsidRPr="00F33080">
        <w:rPr>
          <w:rFonts w:ascii="Times New Roman" w:hAnsi="Times New Roman" w:cs="Times New Roman"/>
          <w:color w:val="000000" w:themeColor="text1"/>
          <w:sz w:val="23"/>
          <w:szCs w:val="23"/>
        </w:rPr>
        <w:t xml:space="preserve"> is equal to the sum of minority shareholder’s investment (</w:t>
      </w:r>
      <m:oMath>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m:t>
        </m:r>
      </m:oMath>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and</w:t>
      </w:r>
      <w:r w:rsidRPr="00F33080">
        <w:rPr>
          <w:rFonts w:ascii="Times New Roman" w:hAnsi="Times New Roman" w:cs="Times New Roman"/>
          <w:color w:val="000000" w:themeColor="text1"/>
          <w:sz w:val="23"/>
          <w:szCs w:val="23"/>
        </w:rPr>
        <w:t xml:space="preserve"> family’s investment (</w:t>
      </w:r>
      <m:oMath>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oMath>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 We follow the original model</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suggestion as to the upper boundary of the diversion the controlling family can expropriate: the maximum portion allowed by the market of the cash flow diverted to the controlling family </w:t>
      </w:r>
      <w:r w:rsidRPr="00F33080">
        <w:rPr>
          <w:rFonts w:hint="eastAsia"/>
          <w:color w:val="000000" w:themeColor="text1"/>
          <w:sz w:val="23"/>
          <w:szCs w:val="23"/>
        </w:rPr>
        <w:t>(</w:t>
      </w:r>
      <m:oMath>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d>
          <m:dPr>
            <m:ctrlPr>
              <w:rPr>
                <w:rFonts w:ascii="Cambria Math" w:hAnsi="Cambria Math"/>
                <w:i/>
                <w:color w:val="000000" w:themeColor="text1"/>
                <w:sz w:val="23"/>
                <w:szCs w:val="23"/>
              </w:rPr>
            </m:ctrlPr>
          </m:dPr>
          <m:e>
            <m:r>
              <w:rPr>
                <w:rFonts w:ascii="Cambria Math" w:hAnsi="Cambria Math"/>
                <w:color w:val="000000" w:themeColor="text1"/>
                <w:sz w:val="23"/>
                <w:szCs w:val="23"/>
              </w:rPr>
              <m:t>k</m:t>
            </m:r>
          </m:e>
        </m:d>
      </m:oMath>
      <w:r w:rsidRPr="00F33080">
        <w:rPr>
          <w:rFonts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strictly increases as </w:t>
      </w:r>
      <m:oMath>
        <m:r>
          <w:rPr>
            <w:rFonts w:ascii="Cambria Math" w:hAnsi="Cambria Math"/>
            <w:color w:val="000000" w:themeColor="text1"/>
            <w:sz w:val="23"/>
            <w:szCs w:val="23"/>
          </w:rPr>
          <m:t>k</m:t>
        </m:r>
      </m:oMath>
      <w:r w:rsidRPr="00F33080">
        <w:rPr>
          <w:rFonts w:ascii="Times New Roman" w:hAnsi="Times New Roman" w:cs="Times New Roman" w:hint="eastAsia"/>
          <w:color w:val="000000" w:themeColor="text1"/>
          <w:sz w:val="23"/>
          <w:szCs w:val="23"/>
        </w:rPr>
        <w:t xml:space="preserve"> decreases; the controlling family </w:t>
      </w:r>
      <w:r w:rsidRPr="00F33080">
        <w:rPr>
          <w:rFonts w:ascii="Times New Roman" w:hAnsi="Times New Roman" w:cs="Times New Roman"/>
          <w:color w:val="000000" w:themeColor="text1"/>
          <w:sz w:val="23"/>
          <w:szCs w:val="23"/>
        </w:rPr>
        <w:t>always</w:t>
      </w:r>
      <w:r w:rsidRPr="00F33080">
        <w:rPr>
          <w:rFonts w:ascii="Times New Roman" w:hAnsi="Times New Roman" w:cs="Times New Roman" w:hint="eastAsia"/>
          <w:color w:val="000000" w:themeColor="text1"/>
          <w:sz w:val="23"/>
          <w:szCs w:val="23"/>
        </w:rPr>
        <w:t xml:space="preserve"> diverts </w:t>
      </w:r>
      <m:oMath>
        <m:r>
          <w:rPr>
            <w:rFonts w:ascii="Cambria Math" w:hAnsi="Cambria Math"/>
            <w:color w:val="000000" w:themeColor="text1"/>
            <w:sz w:val="23"/>
            <w:szCs w:val="23"/>
          </w:rPr>
          <m:t>d</m:t>
        </m:r>
        <m:r>
          <m:rPr>
            <m:sty m:val="p"/>
          </m:rPr>
          <w:rPr>
            <w:rFonts w:ascii="Cambria Math" w:hAnsi="Cambria Math"/>
            <w:color w:val="000000" w:themeColor="text1"/>
            <w:sz w:val="23"/>
            <w:szCs w:val="23"/>
          </w:rPr>
          <m:t>=</m:t>
        </m:r>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r>
          <w:rPr>
            <w:rFonts w:ascii="Cambria Math" w:hAnsi="Cambria Math"/>
            <w:color w:val="000000" w:themeColor="text1"/>
            <w:sz w:val="23"/>
            <w:szCs w:val="23"/>
          </w:rPr>
          <m:t>(k)</m:t>
        </m:r>
      </m:oMath>
      <w:r w:rsidRPr="00F33080">
        <w:rPr>
          <w:rFonts w:ascii="Times New Roman" w:hAnsi="Times New Roman" w:cs="Times New Roman" w:hint="eastAsia"/>
          <w:color w:val="000000" w:themeColor="text1"/>
          <w:sz w:val="23"/>
          <w:szCs w:val="23"/>
        </w:rPr>
        <w:t xml:space="preserve"> portion of the cash flow and choose the structure that maximizes its NPV including the diverted return </w:t>
      </w:r>
      <w:r w:rsidRPr="00F33080">
        <w:rPr>
          <w:rFonts w:hint="eastAsia"/>
          <w:color w:val="000000" w:themeColor="text1"/>
          <w:sz w:val="23"/>
          <w:szCs w:val="23"/>
        </w:rPr>
        <w:t>(</w:t>
      </w:r>
      <m:oMath>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d>
          <m:dPr>
            <m:ctrlPr>
              <w:rPr>
                <w:rFonts w:ascii="Cambria Math" w:hAnsi="Cambria Math"/>
                <w:i/>
                <w:color w:val="000000" w:themeColor="text1"/>
                <w:sz w:val="23"/>
                <w:szCs w:val="23"/>
              </w:rPr>
            </m:ctrlPr>
          </m:dPr>
          <m:e>
            <m:r>
              <w:rPr>
                <w:rFonts w:ascii="Cambria Math" w:hAnsi="Cambria Math"/>
                <w:color w:val="000000" w:themeColor="text1"/>
                <w:sz w:val="23"/>
                <w:szCs w:val="23"/>
              </w:rPr>
              <m:t>k</m:t>
            </m:r>
          </m:e>
        </m:d>
        <m:r>
          <w:rPr>
            <w:rFonts w:ascii="Cambria Math" w:hAnsi="Cambria Math"/>
            <w:color w:val="000000" w:themeColor="text1"/>
            <w:sz w:val="23"/>
            <w:szCs w:val="23"/>
          </w:rPr>
          <m:t>r</m:t>
        </m:r>
      </m:oMath>
      <w:r w:rsidRPr="00F33080">
        <w:rPr>
          <w:rFonts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To </w:t>
      </w:r>
      <w:r w:rsidRPr="00F33080">
        <w:rPr>
          <w:rFonts w:ascii="Times New Roman" w:hAnsi="Times New Roman" w:cs="Times New Roman" w:hint="eastAsia"/>
          <w:color w:val="000000" w:themeColor="text1"/>
          <w:sz w:val="23"/>
          <w:szCs w:val="23"/>
        </w:rPr>
        <w:t xml:space="preserve">further </w:t>
      </w:r>
      <w:r w:rsidRPr="00F33080">
        <w:rPr>
          <w:rFonts w:ascii="Times New Roman" w:hAnsi="Times New Roman" w:cs="Times New Roman"/>
          <w:color w:val="000000" w:themeColor="text1"/>
          <w:sz w:val="23"/>
          <w:szCs w:val="23"/>
        </w:rPr>
        <w:t xml:space="preserve">simplify the model, we assume that the </w:t>
      </w:r>
      <w:r w:rsidRPr="00F33080">
        <w:rPr>
          <w:rFonts w:ascii="Times New Roman" w:hAnsi="Times New Roman" w:cs="Times New Roman" w:hint="eastAsia"/>
          <w:color w:val="000000" w:themeColor="text1"/>
          <w:sz w:val="23"/>
          <w:szCs w:val="23"/>
        </w:rPr>
        <w:t>cost of diversion is zero</w:t>
      </w:r>
      <w:proofErr w:type="gramStart"/>
      <w:r w:rsidRPr="00F33080">
        <w:rPr>
          <w:rFonts w:ascii="Times New Roman" w:hAnsi="Times New Roman" w:cs="Times New Roman" w:hint="eastAsia"/>
          <w:color w:val="000000" w:themeColor="text1"/>
          <w:sz w:val="23"/>
          <w:szCs w:val="23"/>
        </w:rPr>
        <w:t xml:space="preserve">: </w:t>
      </w:r>
      <m:oMath>
        <w:proofErr w:type="gramEnd"/>
        <m:r>
          <w:rPr>
            <w:rFonts w:ascii="Cambria Math" w:hAnsi="Cambria Math" w:cs="Times New Roman"/>
            <w:color w:val="000000" w:themeColor="text1"/>
            <w:sz w:val="23"/>
            <w:szCs w:val="23"/>
          </w:rPr>
          <m:t>c</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d,k</m:t>
            </m:r>
          </m:e>
        </m:d>
        <m:r>
          <m:rPr>
            <m:sty m:val="p"/>
          </m:rPr>
          <w:rPr>
            <w:rFonts w:ascii="Cambria Math" w:hAnsi="Cambria Math" w:cs="Times New Roman"/>
            <w:color w:val="000000" w:themeColor="text1"/>
            <w:sz w:val="23"/>
            <w:szCs w:val="23"/>
          </w:rPr>
          <m:t>=0</m:t>
        </m:r>
      </m:oMath>
      <w:r w:rsidRPr="00F33080">
        <w:rPr>
          <w:rFonts w:ascii="Times New Roman" w:hAnsi="Times New Roman" w:cs="Times New Roman" w:hint="eastAsia"/>
          <w:color w:val="000000" w:themeColor="text1"/>
          <w:sz w:val="23"/>
          <w:szCs w:val="23"/>
        </w:rPr>
        <w:t>. Then the simplified version of the original model becomes:</w:t>
      </w:r>
    </w:p>
    <w:p w:rsidR="00B729CE" w:rsidRPr="00F33080" w:rsidRDefault="00B729CE" w:rsidP="00F76399">
      <w:pPr>
        <w:spacing w:after="0" w:line="480" w:lineRule="auto"/>
        <w:jc w:val="right"/>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Family</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NPV in case of horizontal structure</w:t>
      </w:r>
      <w:proofErr w:type="gramStart"/>
      <w:r w:rsidRPr="00F33080">
        <w:rPr>
          <w:rFonts w:ascii="Times New Roman" w:hAnsi="Times New Roman" w:cs="Times New Roman" w:hint="eastAsia"/>
          <w:color w:val="000000" w:themeColor="text1"/>
          <w:sz w:val="23"/>
          <w:szCs w:val="23"/>
        </w:rPr>
        <w:t xml:space="preserve">: </w:t>
      </w:r>
      <m:oMath>
        <w:proofErr w:type="gramEnd"/>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+dr</m:t>
        </m:r>
      </m:oMath>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 xml:space="preserve">              (1)</w:t>
      </w:r>
    </w:p>
    <w:p w:rsidR="00B729CE" w:rsidRPr="00F33080" w:rsidRDefault="00B729CE" w:rsidP="00F76399">
      <w:pPr>
        <w:spacing w:after="0" w:line="480" w:lineRule="auto"/>
        <w:jc w:val="right"/>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Family</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NPV in case of pyramidal structure</w:t>
      </w:r>
      <w:proofErr w:type="gramStart"/>
      <w:r w:rsidRPr="00F33080">
        <w:rPr>
          <w:rFonts w:ascii="Times New Roman" w:hAnsi="Times New Roman" w:cs="Times New Roman" w:hint="eastAsia"/>
          <w:color w:val="000000" w:themeColor="text1"/>
          <w:sz w:val="23"/>
          <w:szCs w:val="23"/>
        </w:rPr>
        <w:t xml:space="preserve">: </w:t>
      </w:r>
      <m:oMath>
        <w:proofErr w:type="gramEnd"/>
        <m:r>
          <w:rPr>
            <w:rFonts w:ascii="Cambria Math" w:hAnsi="Cambria Math" w:cs="Times New Roman"/>
            <w:color w:val="000000" w:themeColor="text1"/>
            <w:sz w:val="23"/>
            <w:szCs w:val="23"/>
          </w:rPr>
          <m:t>αβ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r-α</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+dr</m:t>
        </m:r>
      </m:oMath>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 xml:space="preserve">            (2)</w:t>
      </w:r>
      <w:r w:rsidRPr="00F33080">
        <w:rPr>
          <w:rFonts w:ascii="Times New Roman" w:hAnsi="Times New Roman" w:cs="Times New Roman" w:hint="eastAsia"/>
          <w:color w:val="000000" w:themeColor="text1"/>
          <w:sz w:val="23"/>
          <w:szCs w:val="23"/>
        </w:rPr>
        <w:t xml:space="preserve"> </w:t>
      </w:r>
    </w:p>
    <w:p w:rsidR="00B729CE" w:rsidRPr="00F33080" w:rsidRDefault="00B729CE" w:rsidP="00F76399">
      <w:pPr>
        <w:spacing w:after="0" w:line="480" w:lineRule="auto"/>
        <w:jc w:val="right"/>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Minority shareholder</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NPV: </w:t>
      </w:r>
      <m:oMath>
        <m:d>
          <m:dPr>
            <m:ctrlPr>
              <w:rPr>
                <w:rFonts w:ascii="Cambria Math" w:hAnsi="Cambria Math" w:cs="Times New Roman"/>
                <w:color w:val="000000" w:themeColor="text1"/>
                <w:sz w:val="23"/>
                <w:szCs w:val="23"/>
              </w:rPr>
            </m:ctrlPr>
          </m:dPr>
          <m:e>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ctrlPr>
              <w:rPr>
                <w:rFonts w:ascii="Cambria Math" w:hAnsi="Cambria Math" w:cs="Times New Roman"/>
                <w:i/>
                <w:color w:val="000000" w:themeColor="text1"/>
                <w:sz w:val="23"/>
                <w:szCs w:val="23"/>
              </w:rPr>
            </m:ctrlPr>
          </m:e>
        </m:d>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oMath>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(3)</w:t>
      </w:r>
    </w:p>
    <w:p w:rsidR="00B729CE" w:rsidRPr="00F33080" w:rsidRDefault="00B729CE" w:rsidP="00A83033">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Later, the cost of diversion will be replaced by </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surgical regulations</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and re-introduced in the model.</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Different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s </w:t>
      </w:r>
      <w:proofErr w:type="gramStart"/>
      <w:r w:rsidRPr="00F33080">
        <w:rPr>
          <w:rFonts w:ascii="Times New Roman" w:hAnsi="Times New Roman" w:cs="Times New Roman" w:hint="eastAsia"/>
          <w:color w:val="000000" w:themeColor="text1"/>
          <w:sz w:val="23"/>
          <w:szCs w:val="23"/>
        </w:rPr>
        <w:t>are</w:t>
      </w:r>
      <w:proofErr w:type="gramEnd"/>
      <w:r w:rsidRPr="00F33080">
        <w:rPr>
          <w:rFonts w:ascii="Times New Roman" w:hAnsi="Times New Roman" w:cs="Times New Roman" w:hint="eastAsia"/>
          <w:color w:val="000000" w:themeColor="text1"/>
          <w:sz w:val="23"/>
          <w:szCs w:val="23"/>
        </w:rPr>
        <w:t xml:space="preserve"> assigned across countries which have otherwise the same conditions. Each country has different financial system in accordance with the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assigned, but has the same representative firm and family. Thus, the coefficients of the model (such as </w:t>
      </w:r>
      <m:oMath>
        <m:r>
          <w:rPr>
            <w:rFonts w:ascii="Cambria Math" w:hAnsi="Cambria Math" w:cs="Times New Roman"/>
            <w:color w:val="000000" w:themeColor="text1"/>
            <w:sz w:val="23"/>
            <w:szCs w:val="23"/>
          </w:rPr>
          <m:t xml:space="preserve">i, m, </m:t>
        </m:r>
        <m:r>
          <w:rPr>
            <w:rFonts w:ascii="Cambria Math" w:hAnsi="Cambria Math" w:cs="Times New Roman" w:hint="eastAsia"/>
            <w:color w:val="000000" w:themeColor="text1"/>
            <w:sz w:val="23"/>
            <w:szCs w:val="23"/>
          </w:rPr>
          <m:t>α</m:t>
        </m:r>
        <m:r>
          <w:rPr>
            <w:rFonts w:ascii="Cambria Math" w:hAnsi="Cambria Math" w:cs="Times New Roman"/>
            <w:color w:val="000000" w:themeColor="text1"/>
            <w:sz w:val="23"/>
            <w:szCs w:val="23"/>
          </w:rPr>
          <m:t xml:space="preserve">, </m:t>
        </m:r>
      </m:oMath>
      <w:proofErr w:type="gramStart"/>
      <w:r w:rsidRPr="00F33080">
        <w:rPr>
          <w:rFonts w:ascii="Times New Roman" w:hAnsi="Times New Roman" w:cs="Times New Roman" w:hint="eastAsia"/>
          <w:color w:val="000000" w:themeColor="text1"/>
          <w:sz w:val="23"/>
          <w:szCs w:val="23"/>
        </w:rPr>
        <w:t xml:space="preserve">and </w:t>
      </w:r>
      <m:oMath>
        <w:proofErr w:type="gramEnd"/>
        <m:r>
          <w:rPr>
            <w:rFonts w:ascii="Cambria Math" w:hAnsi="Cambria Math" w:cs="Times New Roman" w:hint="eastAsia"/>
            <w:color w:val="000000" w:themeColor="text1"/>
            <w:sz w:val="23"/>
            <w:szCs w:val="23"/>
          </w:rPr>
          <m:t>β</m:t>
        </m:r>
      </m:oMath>
      <w:r w:rsidRPr="00F33080">
        <w:rPr>
          <w:rFonts w:ascii="Times New Roman" w:hAnsi="Times New Roman" w:cs="Times New Roman" w:hint="eastAsia"/>
          <w:color w:val="000000" w:themeColor="text1"/>
          <w:sz w:val="23"/>
          <w:szCs w:val="23"/>
        </w:rPr>
        <w:t xml:space="preserve">) and the parameters in </w:t>
      </w:r>
      <m:oMath>
        <m:r>
          <w:rPr>
            <w:rFonts w:ascii="Cambria Math" w:hAnsi="Cambria Math" w:cs="Times New Roman"/>
            <w:color w:val="000000" w:themeColor="text1"/>
            <w:sz w:val="23"/>
            <w:szCs w:val="23"/>
          </w:rPr>
          <m:t>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which will be discuss shortly after are all the same across </w:t>
      </w:r>
      <w:r w:rsidRPr="00F33080">
        <w:rPr>
          <w:rFonts w:ascii="Times New Roman" w:hAnsi="Times New Roman" w:cs="Times New Roman" w:hint="eastAsia"/>
          <w:color w:val="000000" w:themeColor="text1"/>
          <w:sz w:val="23"/>
          <w:szCs w:val="23"/>
        </w:rPr>
        <w:lastRenderedPageBreak/>
        <w:t>countries.</w:t>
      </w:r>
    </w:p>
    <w:p w:rsidR="00B729CE" w:rsidRPr="00F33080" w:rsidRDefault="00B729CE" w:rsidP="00B251D4">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Modification of the simplified original model</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order to modify the simple version of the original model, we start with our first altered assumption: </w:t>
      </w:r>
      <w:r w:rsidRPr="00F33080">
        <w:rPr>
          <w:rFonts w:ascii="Times New Roman" w:hAnsi="Times New Roman" w:cs="Times New Roman"/>
          <w:color w:val="000000" w:themeColor="text1"/>
          <w:sz w:val="23"/>
          <w:szCs w:val="23"/>
        </w:rPr>
        <w:t xml:space="preserve">the </w:t>
      </w:r>
      <w:r w:rsidRPr="00F33080">
        <w:rPr>
          <w:rFonts w:ascii="Times New Roman" w:hAnsi="Times New Roman" w:cs="Times New Roman" w:hint="eastAsia"/>
          <w:color w:val="000000" w:themeColor="text1"/>
          <w:sz w:val="23"/>
          <w:szCs w:val="23"/>
        </w:rPr>
        <w:t xml:space="preserve">before-diversion NPV </w:t>
      </w:r>
      <w:r w:rsidR="0055585B">
        <w:rPr>
          <w:rFonts w:ascii="Times New Roman" w:hAnsi="Times New Roman" w:cs="Times New Roman" w:hint="eastAsia"/>
          <w:color w:val="000000" w:themeColor="text1"/>
          <w:sz w:val="23"/>
          <w:szCs w:val="23"/>
        </w:rPr>
        <w:t>of</w:t>
      </w:r>
      <w:r w:rsidRPr="00F33080">
        <w:rPr>
          <w:rFonts w:ascii="Times New Roman" w:hAnsi="Times New Roman" w:cs="Times New Roman" w:hint="eastAsia"/>
          <w:color w:val="000000" w:themeColor="text1"/>
          <w:sz w:val="23"/>
          <w:szCs w:val="23"/>
        </w:rPr>
        <w:t xml:space="preserve"> a given amount of investment</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in</w:t>
      </w:r>
      <w:r w:rsidRPr="00F33080">
        <w:rPr>
          <w:rFonts w:ascii="Times New Roman" w:hAnsi="Times New Roman" w:cs="Times New Roman"/>
          <w:color w:val="000000" w:themeColor="text1"/>
          <w:sz w:val="23"/>
          <w:szCs w:val="23"/>
        </w:rPr>
        <w:t xml:space="preserve">creases </w:t>
      </w:r>
      <w:proofErr w:type="gramStart"/>
      <w:r w:rsidRPr="00F33080">
        <w:rPr>
          <w:rFonts w:ascii="Times New Roman" w:hAnsi="Times New Roman" w:cs="Times New Roman"/>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This can be formally expressed as follows. Let </w:t>
      </w:r>
      <m:oMath>
        <m:r>
          <w:rPr>
            <w:rFonts w:ascii="Cambria Math" w:hAnsi="Cambria Math" w:cs="Times New Roman"/>
            <w:color w:val="000000" w:themeColor="text1"/>
            <w:sz w:val="23"/>
            <w:szCs w:val="23"/>
          </w:rPr>
          <m:t>m</m:t>
        </m:r>
      </m:oMath>
      <w:r w:rsidRPr="00F33080">
        <w:rPr>
          <w:rFonts w:ascii="Times New Roman" w:hAnsi="Times New Roman" w:cs="Times New Roman" w:hint="eastAsia"/>
          <w:color w:val="000000" w:themeColor="text1"/>
          <w:sz w:val="23"/>
          <w:szCs w:val="23"/>
        </w:rPr>
        <w:t xml:space="preserve"> the future cash flow (or simply dollar return) produced by firm B when the investor protection is perfect (</w:t>
      </w:r>
      <m:oMath>
        <m:r>
          <w:rPr>
            <w:rFonts w:ascii="Cambria Math" w:hAnsi="Cambria Math" w:cs="Times New Roman"/>
            <w:color w:val="000000" w:themeColor="text1"/>
            <w:sz w:val="23"/>
            <w:szCs w:val="23"/>
          </w:rPr>
          <m:t>k=1</m:t>
        </m:r>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oMath>
      <w:r w:rsidRPr="00F33080">
        <w:rPr>
          <w:rFonts w:ascii="Times New Roman" w:hAnsi="Times New Roman" w:cs="Times New Roman" w:hint="eastAsia"/>
          <w:color w:val="000000" w:themeColor="text1"/>
          <w:sz w:val="23"/>
          <w:szCs w:val="23"/>
        </w:rPr>
        <w:t xml:space="preserve"> a function strictly increasing in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from zero to one. More specifically,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 xml:space="preserve"> is applied to the horizontal structure, while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is applied to the pyramidal structure. If </w:t>
      </w:r>
      <w:r w:rsidR="0055585B">
        <w:rPr>
          <w:rFonts w:ascii="Times New Roman" w:hAnsi="Times New Roman" w:cs="Times New Roman" w:hint="eastAsia"/>
          <w:color w:val="000000" w:themeColor="text1"/>
          <w:sz w:val="23"/>
          <w:szCs w:val="23"/>
        </w:rPr>
        <w:t>interest</w:t>
      </w:r>
      <w:r w:rsidRPr="00F33080">
        <w:rPr>
          <w:rFonts w:ascii="Times New Roman" w:hAnsi="Times New Roman" w:cs="Times New Roman" w:hint="eastAsia"/>
          <w:color w:val="000000" w:themeColor="text1"/>
          <w:sz w:val="23"/>
          <w:szCs w:val="23"/>
        </w:rPr>
        <w:t xml:space="preserve"> rate</w:t>
      </w:r>
      <w:r w:rsidR="0055585B">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w:t>
      </w:r>
      <w:r w:rsidR="0055585B">
        <w:rPr>
          <w:rFonts w:ascii="Times New Roman" w:hAnsi="Times New Roman" w:cs="Times New Roman" w:hint="eastAsia"/>
          <w:color w:val="000000" w:themeColor="text1"/>
          <w:sz w:val="23"/>
          <w:szCs w:val="23"/>
        </w:rPr>
        <w:t>are</w:t>
      </w:r>
      <w:r w:rsidRPr="00F33080">
        <w:rPr>
          <w:rFonts w:ascii="Times New Roman" w:hAnsi="Times New Roman" w:cs="Times New Roman" w:hint="eastAsia"/>
          <w:color w:val="000000" w:themeColor="text1"/>
          <w:sz w:val="23"/>
          <w:szCs w:val="23"/>
        </w:rPr>
        <w:t xml:space="preserve"> zero, then the NPV of the representative firm B in an economy with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can be denoted </w:t>
      </w:r>
      <w:proofErr w:type="gramStart"/>
      <w:r w:rsidRPr="00F33080">
        <w:rPr>
          <w:rFonts w:ascii="Times New Roman" w:hAnsi="Times New Roman" w:cs="Times New Roman" w:hint="eastAsia"/>
          <w:color w:val="000000" w:themeColor="text1"/>
          <w:sz w:val="23"/>
          <w:szCs w:val="23"/>
        </w:rPr>
        <w:t xml:space="preserve">as </w:t>
      </w:r>
      <m:oMath>
        <w:proofErr w:type="gramEn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r>
          <w:rPr>
            <w:rFonts w:ascii="Cambria Math" w:hAnsi="Cambria Math" w:cs="Times New Roman"/>
            <w:color w:val="000000" w:themeColor="text1"/>
            <w:sz w:val="23"/>
            <w:szCs w:val="23"/>
          </w:rPr>
          <m:t>-i</m:t>
        </m:r>
      </m:oMath>
      <w:r w:rsidRPr="00F33080">
        <w:rPr>
          <w:rFonts w:ascii="Times New Roman" w:hAnsi="Times New Roman" w:cs="Times New Roman" w:hint="eastAsia"/>
          <w:color w:val="000000" w:themeColor="text1"/>
          <w:sz w:val="23"/>
          <w:szCs w:val="23"/>
        </w:rPr>
        <w:t xml:space="preserve">. We may call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oMath>
      <w:r w:rsidRPr="00F33080">
        <w:rPr>
          <w:rFonts w:ascii="Times New Roman" w:hAnsi="Times New Roman" w:cs="Times New Roman" w:hint="eastAsia"/>
          <w:color w:val="000000" w:themeColor="text1"/>
          <w:sz w:val="23"/>
          <w:szCs w:val="23"/>
        </w:rPr>
        <w:t xml:space="preserve"> as </w:t>
      </w:r>
      <w:r w:rsidR="0041374F">
        <w:rPr>
          <w:rFonts w:ascii="Times New Roman" w:hAnsi="Times New Roman" w:cs="Times New Roman" w:hint="eastAsia"/>
          <w:color w:val="000000" w:themeColor="text1"/>
          <w:sz w:val="23"/>
          <w:szCs w:val="23"/>
        </w:rPr>
        <w:t>discount</w:t>
      </w:r>
      <w:r w:rsidRPr="00F33080">
        <w:rPr>
          <w:rFonts w:ascii="Times New Roman" w:hAnsi="Times New Roman" w:cs="Times New Roman" w:hint="eastAsia"/>
          <w:color w:val="000000" w:themeColor="text1"/>
          <w:sz w:val="23"/>
          <w:szCs w:val="23"/>
        </w:rPr>
        <w:t xml:space="preserve"> </w:t>
      </w:r>
      <w:r w:rsidR="002D3FDB">
        <w:rPr>
          <w:rFonts w:ascii="Times New Roman" w:hAnsi="Times New Roman" w:cs="Times New Roman" w:hint="eastAsia"/>
          <w:color w:val="000000" w:themeColor="text1"/>
          <w:sz w:val="23"/>
          <w:szCs w:val="23"/>
        </w:rPr>
        <w:t>multiple</w:t>
      </w:r>
      <w:r w:rsidRPr="00F33080">
        <w:rPr>
          <w:rFonts w:ascii="Times New Roman" w:hAnsi="Times New Roman" w:cs="Times New Roman" w:hint="eastAsia"/>
          <w:color w:val="000000" w:themeColor="text1"/>
          <w:sz w:val="23"/>
          <w:szCs w:val="23"/>
        </w:rPr>
        <w:t xml:space="preserve">. </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Using the notations above, we can express the NPV of firm B </w:t>
      </w:r>
      <w:r>
        <w:rPr>
          <w:rFonts w:ascii="Times New Roman" w:hAnsi="Times New Roman" w:cs="Times New Roman" w:hint="eastAsia"/>
          <w:color w:val="000000" w:themeColor="text1"/>
          <w:sz w:val="23"/>
          <w:szCs w:val="23"/>
        </w:rPr>
        <w:t>allotted</w:t>
      </w:r>
      <w:r w:rsidRPr="00F33080">
        <w:rPr>
          <w:rFonts w:ascii="Times New Roman" w:hAnsi="Times New Roman" w:cs="Times New Roman" w:hint="eastAsia"/>
          <w:color w:val="000000" w:themeColor="text1"/>
          <w:sz w:val="23"/>
          <w:szCs w:val="23"/>
        </w:rPr>
        <w:t xml:space="preserve"> to the family (including the diversion) as follows. </w:t>
      </w:r>
    </w:p>
    <w:p w:rsidR="00B729CE" w:rsidRPr="00F33080" w:rsidRDefault="00B729CE" w:rsidP="00ED6A45">
      <w:pPr>
        <w:spacing w:after="0" w:line="240" w:lineRule="auto"/>
        <w:jc w:val="right"/>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 xml:space="preserve">Horizontal: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Ho</m:t>
            </m:r>
          </m:sup>
        </m:sSubSup>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mq(k,n)</m:t>
        </m:r>
      </m:oMath>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(4)</w:t>
      </w:r>
    </w:p>
    <w:p w:rsidR="00B729CE" w:rsidRPr="00F33080" w:rsidRDefault="00B729CE" w:rsidP="00ED6A45">
      <w:pPr>
        <w:spacing w:before="240" w:after="0" w:line="480" w:lineRule="auto"/>
        <w:jc w:val="right"/>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 xml:space="preserve">Pyramidal: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Py</m:t>
            </m:r>
          </m:sup>
        </m:sSubSup>
        <m:r>
          <w:rPr>
            <w:rFonts w:ascii="Cambria Math" w:hAnsi="Cambria Math" w:cs="Times New Roman"/>
            <w:color w:val="000000" w:themeColor="text1"/>
            <w:sz w:val="23"/>
            <w:szCs w:val="23"/>
          </w:rPr>
          <m:t>=αβ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m:t>
            </m:r>
            <m:acc>
              <m:accPr>
                <m:chr m:val="̅"/>
                <m:ctrlPr>
                  <w:rPr>
                    <w:rFonts w:ascii="Cambria Math" w:hAnsi="Cambria Math" w:cs="Times New Roman"/>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r>
          <m:rPr>
            <m:sty m:val="p"/>
          </m:rPr>
          <w:rPr>
            <w:rFonts w:ascii="Cambria Math" w:hAnsi="Cambria Math" w:cs="Times New Roman"/>
            <w:color w:val="000000" w:themeColor="text1"/>
            <w:sz w:val="23"/>
            <w:szCs w:val="23"/>
          </w:rPr>
          <m:t>-</m:t>
        </m:r>
        <m:r>
          <w:rPr>
            <w:rFonts w:ascii="Cambria Math" w:hAnsi="Cambria Math" w:cs="Times New Roman"/>
            <w:color w:val="000000" w:themeColor="text1"/>
            <w:sz w:val="23"/>
            <w:szCs w:val="23"/>
          </w:rPr>
          <m:t>α</m:t>
        </m:r>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mq(k,n)</m:t>
        </m:r>
      </m:oMath>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(5)</w:t>
      </w:r>
    </w:p>
    <w:p w:rsidR="00B729CE" w:rsidRPr="00F33080" w:rsidRDefault="00B729CE" w:rsidP="00427232">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case of pyramidal structure, the after-diversion NPV of firm B </w:t>
      </w:r>
      <w:r>
        <w:rPr>
          <w:rFonts w:ascii="Times New Roman" w:hAnsi="Times New Roman" w:cs="Times New Roman" w:hint="eastAsia"/>
          <w:color w:val="000000" w:themeColor="text1"/>
          <w:sz w:val="23"/>
          <w:szCs w:val="23"/>
        </w:rPr>
        <w:t>allotted</w:t>
      </w:r>
      <w:r w:rsidRPr="00F33080">
        <w:rPr>
          <w:rFonts w:ascii="Times New Roman" w:hAnsi="Times New Roman" w:cs="Times New Roman" w:hint="eastAsia"/>
          <w:color w:val="000000" w:themeColor="text1"/>
          <w:sz w:val="23"/>
          <w:szCs w:val="23"/>
        </w:rPr>
        <w:t xml:space="preserve"> to the minority shareholders of A is defined as:</w:t>
      </w:r>
    </w:p>
    <w:p w:rsidR="00B729CE" w:rsidRPr="00F33080" w:rsidRDefault="00B729CE" w:rsidP="00427232">
      <w:pPr>
        <w:spacing w:after="0" w:line="480" w:lineRule="auto"/>
        <w:jc w:val="right"/>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 xml:space="preserve">Pyramidal: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r>
          <w:rPr>
            <w:rFonts w:ascii="Cambria Math" w:hAnsi="Cambria Math" w:cs="Times New Roman"/>
            <w:color w:val="000000" w:themeColor="text1"/>
            <w:sz w:val="23"/>
            <w:szCs w:val="23"/>
          </w:rPr>
          <m:t>=</m:t>
        </m:r>
        <m:d>
          <m:dPr>
            <m:ctrlPr>
              <w:rPr>
                <w:rFonts w:ascii="Cambria Math" w:hAnsi="Cambria Math" w:cs="Times New Roman"/>
                <w:color w:val="000000" w:themeColor="text1"/>
                <w:sz w:val="23"/>
                <w:szCs w:val="23"/>
              </w:rPr>
            </m:ctrlPr>
          </m:dPr>
          <m:e>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ctrlPr>
              <w:rPr>
                <w:rFonts w:ascii="Cambria Math" w:hAnsi="Cambria Math" w:cs="Times New Roman"/>
                <w:i/>
                <w:color w:val="000000" w:themeColor="text1"/>
                <w:sz w:val="23"/>
                <w:szCs w:val="23"/>
              </w:rPr>
            </m:ctrlPr>
          </m:e>
        </m:d>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m:t>
            </m:r>
            <m:acc>
              <m:accPr>
                <m:chr m:val="̅"/>
                <m:ctrlPr>
                  <w:rPr>
                    <w:rFonts w:ascii="Cambria Math" w:hAnsi="Cambria Math" w:cs="Times New Roman"/>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e>
        </m:d>
        <m:r>
          <w:rPr>
            <w:rFonts w:ascii="Cambria Math" w:hAnsi="Cambria Math" w:cs="Times New Roman"/>
            <w:color w:val="000000" w:themeColor="text1"/>
            <w:sz w:val="23"/>
            <w:szCs w:val="23"/>
          </w:rPr>
          <m:t>mq(k,n)</m:t>
        </m:r>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α)</m:t>
        </m:r>
        <m:sSub>
          <m:sSubPr>
            <m:ctrlPr>
              <w:rPr>
                <w:rFonts w:ascii="Cambria Math" w:hAnsi="Cambria Math" w:cs="Times New Roman"/>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oMath>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 </w:t>
      </w:r>
      <w:r>
        <w:rPr>
          <w:rFonts w:ascii="Times New Roman" w:hAnsi="Times New Roman" w:cs="Times New Roman" w:hint="eastAsia"/>
          <w:color w:val="000000" w:themeColor="text1"/>
          <w:sz w:val="23"/>
          <w:szCs w:val="23"/>
        </w:rPr>
        <w:t>(6)</w:t>
      </w:r>
    </w:p>
    <w:p w:rsidR="00B729CE" w:rsidRPr="00F33080" w:rsidRDefault="00B729CE" w:rsidP="00427232">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 xml:space="preserve">The controlling family will compare equation </w:t>
      </w:r>
      <w:r>
        <w:rPr>
          <w:rFonts w:ascii="Times New Roman" w:hAnsi="Times New Roman" w:cs="Times New Roman"/>
          <w:color w:val="000000" w:themeColor="text1"/>
          <w:sz w:val="23"/>
          <w:szCs w:val="23"/>
        </w:rPr>
        <w:t>(4)</w:t>
      </w:r>
      <w:r w:rsidRPr="00F33080">
        <w:rPr>
          <w:rFonts w:ascii="Times New Roman" w:hAnsi="Times New Roman" w:cs="Times New Roman"/>
          <w:color w:val="000000" w:themeColor="text1"/>
          <w:sz w:val="23"/>
          <w:szCs w:val="23"/>
        </w:rPr>
        <w:t xml:space="preserve"> and equation </w:t>
      </w:r>
      <w:r>
        <w:rPr>
          <w:rFonts w:ascii="Times New Roman" w:hAnsi="Times New Roman" w:cs="Times New Roman"/>
          <w:color w:val="000000" w:themeColor="text1"/>
          <w:sz w:val="23"/>
          <w:szCs w:val="23"/>
        </w:rPr>
        <w:t>(5)</w:t>
      </w:r>
      <w:r w:rsidRPr="00F33080">
        <w:rPr>
          <w:rFonts w:ascii="Times New Roman" w:hAnsi="Times New Roman" w:cs="Times New Roman"/>
          <w:color w:val="000000" w:themeColor="text1"/>
          <w:sz w:val="23"/>
          <w:szCs w:val="23"/>
        </w:rPr>
        <w:t>, and choose the structure that gives a higher NPV.</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Using the notations above, our second altered assumption is formally defined as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m:rPr>
            <m:sty m:val="p"/>
          </m:rP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The comparative size of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can be of a particular concern. If we assume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m:rPr>
            <m:sty m:val="p"/>
          </m:rP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we are admitting that firm B of pyramidal structure produces before-diversion NPV equal to or greater than the one </w:t>
      </w:r>
      <w:r w:rsidR="00190A0F">
        <w:rPr>
          <w:rFonts w:ascii="Times New Roman" w:hAnsi="Times New Roman" w:cs="Times New Roman" w:hint="eastAsia"/>
          <w:color w:val="000000" w:themeColor="text1"/>
          <w:sz w:val="23"/>
          <w:szCs w:val="23"/>
        </w:rPr>
        <w:t xml:space="preserve">produced by </w:t>
      </w:r>
      <w:r w:rsidRPr="00F33080">
        <w:rPr>
          <w:rFonts w:ascii="Times New Roman" w:hAnsi="Times New Roman" w:cs="Times New Roman" w:hint="eastAsia"/>
          <w:color w:val="000000" w:themeColor="text1"/>
          <w:sz w:val="23"/>
          <w:szCs w:val="23"/>
        </w:rPr>
        <w:t xml:space="preserve">firm B of horizontal structure. One possible theory that </w:t>
      </w:r>
      <w:r w:rsidRPr="00F33080">
        <w:rPr>
          <w:rFonts w:ascii="Times New Roman" w:hAnsi="Times New Roman" w:cs="Times New Roman"/>
          <w:color w:val="000000" w:themeColor="text1"/>
          <w:sz w:val="23"/>
          <w:szCs w:val="23"/>
        </w:rPr>
        <w:t>can</w:t>
      </w:r>
      <w:r w:rsidRPr="00F33080">
        <w:rPr>
          <w:rFonts w:ascii="Times New Roman" w:hAnsi="Times New Roman" w:cs="Times New Roman" w:hint="eastAsia"/>
          <w:color w:val="000000" w:themeColor="text1"/>
          <w:sz w:val="23"/>
          <w:szCs w:val="23"/>
        </w:rPr>
        <w:t xml:space="preserve"> support this assumption is the internal capital market theory. On the </w:t>
      </w:r>
      <w:r w:rsidRPr="00F33080">
        <w:rPr>
          <w:rFonts w:ascii="Times New Roman" w:hAnsi="Times New Roman" w:cs="Times New Roman" w:hint="eastAsia"/>
          <w:color w:val="000000" w:themeColor="text1"/>
          <w:sz w:val="23"/>
          <w:szCs w:val="23"/>
        </w:rPr>
        <w:lastRenderedPageBreak/>
        <w:t xml:space="preserve">contrary, the findings about </w:t>
      </w:r>
      <w:r w:rsidRPr="00F33080">
        <w:rPr>
          <w:rFonts w:ascii="Times New Roman" w:hAnsi="Times New Roman" w:cs="Times New Roman"/>
          <w:color w:val="000000" w:themeColor="text1"/>
          <w:sz w:val="23"/>
          <w:szCs w:val="23"/>
        </w:rPr>
        <w:t>tunneling</w:t>
      </w:r>
      <w:r w:rsidRPr="00F33080">
        <w:rPr>
          <w:rFonts w:ascii="Times New Roman" w:hAnsi="Times New Roman" w:cs="Times New Roman" w:hint="eastAsia"/>
          <w:color w:val="000000" w:themeColor="text1"/>
          <w:sz w:val="23"/>
          <w:szCs w:val="23"/>
        </w:rPr>
        <w:t xml:space="preserve"> make us to recognize the negative aspects of pyramidal structure. </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Let</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see what our model tells us about this disturbing matter. From equations </w:t>
      </w:r>
      <w:r>
        <w:rPr>
          <w:rFonts w:ascii="Times New Roman" w:hAnsi="Times New Roman" w:cs="Times New Roman" w:hint="eastAsia"/>
          <w:color w:val="000000" w:themeColor="text1"/>
          <w:sz w:val="23"/>
          <w:szCs w:val="23"/>
        </w:rPr>
        <w:t>(4)</w:t>
      </w:r>
      <w:r w:rsidRPr="00F33080">
        <w:rPr>
          <w:rFonts w:ascii="Times New Roman" w:hAnsi="Times New Roman" w:cs="Times New Roman" w:hint="eastAsia"/>
          <w:color w:val="000000" w:themeColor="text1"/>
          <w:sz w:val="23"/>
          <w:szCs w:val="23"/>
        </w:rPr>
        <w:t xml:space="preserve"> and </w:t>
      </w:r>
      <w:r>
        <w:rPr>
          <w:rFonts w:ascii="Times New Roman" w:hAnsi="Times New Roman" w:cs="Times New Roman" w:hint="eastAsia"/>
          <w:color w:val="000000" w:themeColor="text1"/>
          <w:sz w:val="23"/>
          <w:szCs w:val="23"/>
        </w:rPr>
        <w:t>(5)</w:t>
      </w:r>
      <w:r w:rsidRPr="00F33080">
        <w:rPr>
          <w:rFonts w:ascii="Times New Roman" w:hAnsi="Times New Roman" w:cs="Times New Roman" w:hint="eastAsia"/>
          <w:color w:val="000000" w:themeColor="text1"/>
          <w:sz w:val="23"/>
          <w:szCs w:val="23"/>
        </w:rPr>
        <w:t xml:space="preserve">, we know that the diversions from pyramidal structure and horizontal structure are </w:t>
      </w:r>
      <m:oMath>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-αβ</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and </w:t>
      </w:r>
      <m:oMath>
        <w:proofErr w:type="gramEnd"/>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w:rPr>
            <w:rFonts w:ascii="Cambria Math" w:hAnsi="Cambria Math" w:cs="Times New Roman"/>
            <w:color w:val="000000" w:themeColor="text1"/>
            <w:sz w:val="23"/>
            <w:szCs w:val="23"/>
          </w:rPr>
          <m:t>-β</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 xml:space="preserve">, respectively. The difference is </w:t>
      </w:r>
    </w:p>
    <w:p w:rsidR="00B729CE" w:rsidRPr="00F33080" w:rsidRDefault="00146DDA" w:rsidP="00ED6A45">
      <w:pPr>
        <w:spacing w:after="0" w:line="480" w:lineRule="auto"/>
        <w:jc w:val="right"/>
        <w:rPr>
          <w:rFonts w:ascii="Times New Roman" w:hAnsi="Times New Roman" w:cs="Times New Roman"/>
          <w:color w:val="000000" w:themeColor="text1"/>
          <w:sz w:val="23"/>
          <w:szCs w:val="23"/>
        </w:rPr>
      </w:pPr>
      <m:oMath>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m:t>
        </m:r>
        <m:d>
          <m:dPr>
            <m:ctrlPr>
              <w:rPr>
                <w:rFonts w:ascii="Cambria Math" w:hAnsi="Cambria Math" w:cs="Times New Roman"/>
                <w:i/>
                <w:color w:val="000000" w:themeColor="text1"/>
                <w:sz w:val="23"/>
                <w:szCs w:val="23"/>
              </w:rPr>
            </m:ctrlPr>
          </m:dPr>
          <m:e>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1-αβ</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1-β</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e>
        </m:d>
        <m:r>
          <w:rPr>
            <w:rFonts w:ascii="Cambria Math" w:hAnsi="Cambria Math" w:cs="Times New Roman"/>
            <w:color w:val="000000" w:themeColor="text1"/>
            <w:sz w:val="23"/>
            <w:szCs w:val="23"/>
          </w:rPr>
          <m:t>.</m:t>
        </m:r>
      </m:oMath>
      <w:r w:rsidR="00B729CE" w:rsidRPr="00F33080">
        <w:rPr>
          <w:rFonts w:ascii="Times New Roman" w:hAnsi="Times New Roman" w:cs="Times New Roman" w:hint="eastAsia"/>
          <w:color w:val="000000" w:themeColor="text1"/>
          <w:sz w:val="23"/>
          <w:szCs w:val="23"/>
        </w:rPr>
        <w:t xml:space="preserve"> </w:t>
      </w:r>
      <w:r w:rsidR="00B729CE">
        <w:rPr>
          <w:rFonts w:ascii="Times New Roman" w:hAnsi="Times New Roman" w:cs="Times New Roman" w:hint="eastAsia"/>
          <w:color w:val="000000" w:themeColor="text1"/>
          <w:sz w:val="23"/>
          <w:szCs w:val="23"/>
        </w:rPr>
        <w:t xml:space="preserve">                  (7)</w:t>
      </w:r>
    </w:p>
    <w:p w:rsidR="00B729CE" w:rsidRPr="00F33080" w:rsidRDefault="00B729CE" w:rsidP="00ED6A4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Accepting earlier empirical findings about tunneling, we a</w:t>
      </w:r>
      <w:r w:rsidR="00190A0F">
        <w:rPr>
          <w:rFonts w:ascii="Times New Roman" w:hAnsi="Times New Roman" w:cs="Times New Roman" w:hint="eastAsia"/>
          <w:color w:val="000000" w:themeColor="text1"/>
          <w:sz w:val="23"/>
          <w:szCs w:val="23"/>
        </w:rPr>
        <w:t xml:space="preserve">dmit </w:t>
      </w:r>
      <w:r w:rsidRPr="00F33080">
        <w:rPr>
          <w:rFonts w:ascii="Times New Roman" w:hAnsi="Times New Roman" w:cs="Times New Roman" w:hint="eastAsia"/>
          <w:color w:val="000000" w:themeColor="text1"/>
          <w:sz w:val="23"/>
          <w:szCs w:val="23"/>
        </w:rPr>
        <w:t>that the family expropriates more</w:t>
      </w:r>
      <w:r w:rsidRPr="00F33080">
        <w:rPr>
          <w:rFonts w:ascii="Times New Roman" w:hAnsi="Times New Roman" w:cs="Times New Roman"/>
          <w:color w:val="000000" w:themeColor="text1"/>
          <w:kern w:val="0"/>
          <w:sz w:val="23"/>
          <w:szCs w:val="23"/>
        </w:rPr>
        <w:t xml:space="preserve"> </w:t>
      </w:r>
      <w:r w:rsidRPr="00F33080">
        <w:rPr>
          <w:rFonts w:ascii="Times New Roman" w:hAnsi="Times New Roman" w:cs="Times New Roman" w:hint="eastAsia"/>
          <w:color w:val="000000" w:themeColor="text1"/>
          <w:kern w:val="0"/>
          <w:sz w:val="23"/>
          <w:szCs w:val="23"/>
        </w:rPr>
        <w:t xml:space="preserve">(equal) </w:t>
      </w:r>
      <w:r w:rsidRPr="00F33080">
        <w:rPr>
          <w:rFonts w:ascii="Times New Roman" w:hAnsi="Times New Roman" w:cs="Times New Roman"/>
          <w:color w:val="000000" w:themeColor="text1"/>
          <w:kern w:val="0"/>
          <w:sz w:val="23"/>
          <w:szCs w:val="23"/>
        </w:rPr>
        <w:t xml:space="preserve">diversion from pyramidal structure than </w:t>
      </w:r>
      <w:r w:rsidRPr="00F33080">
        <w:rPr>
          <w:rFonts w:ascii="Times New Roman" w:hAnsi="Times New Roman" w:cs="Times New Roman" w:hint="eastAsia"/>
          <w:color w:val="000000" w:themeColor="text1"/>
          <w:kern w:val="0"/>
          <w:sz w:val="23"/>
          <w:szCs w:val="23"/>
        </w:rPr>
        <w:t xml:space="preserve">(as) </w:t>
      </w:r>
      <w:r w:rsidRPr="00F33080">
        <w:rPr>
          <w:rFonts w:ascii="Times New Roman" w:hAnsi="Times New Roman" w:cs="Times New Roman"/>
          <w:color w:val="000000" w:themeColor="text1"/>
          <w:kern w:val="0"/>
          <w:sz w:val="23"/>
          <w:szCs w:val="23"/>
        </w:rPr>
        <w:t>from horizontal structure</w:t>
      </w:r>
      <w:r w:rsidRPr="00F33080">
        <w:rPr>
          <w:rFonts w:ascii="Times New Roman" w:hAnsi="Times New Roman" w:cs="Times New Roman" w:hint="eastAsia"/>
          <w:color w:val="000000" w:themeColor="text1"/>
          <w:sz w:val="23"/>
          <w:szCs w:val="23"/>
        </w:rPr>
        <w:t xml:space="preserve">. This means equation </w:t>
      </w:r>
      <w:r>
        <w:rPr>
          <w:rFonts w:ascii="Times New Roman" w:hAnsi="Times New Roman" w:cs="Times New Roman" w:hint="eastAsia"/>
          <w:color w:val="000000" w:themeColor="text1"/>
          <w:sz w:val="23"/>
          <w:szCs w:val="23"/>
        </w:rPr>
        <w:t>(7)</w:t>
      </w:r>
      <w:r w:rsidRPr="00F33080">
        <w:rPr>
          <w:rFonts w:ascii="Times New Roman" w:hAnsi="Times New Roman" w:cs="Times New Roman" w:hint="eastAsia"/>
          <w:color w:val="000000" w:themeColor="text1"/>
          <w:sz w:val="23"/>
          <w:szCs w:val="23"/>
        </w:rPr>
        <w:t xml:space="preserve"> is non-negative, which again means:</w:t>
      </w:r>
    </w:p>
    <w:p w:rsidR="00B729CE" w:rsidRPr="00F33080" w:rsidRDefault="00B729CE" w:rsidP="00190A0F">
      <w:pPr>
        <w:spacing w:after="0" w:line="480" w:lineRule="auto"/>
        <w:jc w:val="center"/>
        <w:rPr>
          <w:rFonts w:ascii="Times New Roman" w:hAnsi="Times New Roman" w:cs="Times New Roman"/>
          <w:color w:val="000000" w:themeColor="text1"/>
          <w:sz w:val="23"/>
          <w:szCs w:val="23"/>
        </w:rPr>
      </w:pP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eastAsia="맑은 고딕" w:hAnsi="Cambria Math" w:cs="Times New Roman" w:hint="eastAsia"/>
            <w:color w:val="000000" w:themeColor="text1"/>
            <w:sz w:val="23"/>
            <w:szCs w:val="23"/>
          </w:rPr>
          <m:t>≥</m:t>
        </m:r>
        <m:f>
          <m:fPr>
            <m:ctrlPr>
              <w:rPr>
                <w:rFonts w:ascii="Cambria Math" w:hAnsi="Cambria Math" w:cs="Times New Roman"/>
                <w:i/>
                <w:color w:val="000000" w:themeColor="text1"/>
                <w:sz w:val="23"/>
                <w:szCs w:val="23"/>
              </w:rPr>
            </m:ctrlPr>
          </m:fPr>
          <m:num>
            <m:r>
              <w:rPr>
                <w:rFonts w:ascii="Cambria Math" w:hAnsi="Cambria Math" w:cs="Times New Roman"/>
                <w:color w:val="000000" w:themeColor="text1"/>
                <w:sz w:val="23"/>
                <w:szCs w:val="23"/>
              </w:rPr>
              <m:t>1-β</m:t>
            </m:r>
          </m:num>
          <m:den>
            <m:r>
              <w:rPr>
                <w:rFonts w:ascii="Cambria Math" w:hAnsi="Cambria Math" w:cs="Times New Roman"/>
                <w:color w:val="000000" w:themeColor="text1"/>
                <w:sz w:val="23"/>
                <w:szCs w:val="23"/>
              </w:rPr>
              <m:t>1-αβ</m:t>
            </m:r>
          </m:den>
        </m:f>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w:rPr>
            <w:rFonts w:ascii="Cambria Math" w:hAnsi="Cambria Math" w:cs="Times New Roman"/>
            <w:color w:val="000000" w:themeColor="text1"/>
            <w:sz w:val="23"/>
            <w:szCs w:val="23"/>
          </w:rPr>
          <m:t xml:space="preserve">, </m:t>
        </m:r>
        <m:r>
          <m:rPr>
            <m:sty m:val="p"/>
          </m:rPr>
          <w:rPr>
            <w:rFonts w:ascii="Cambria Math" w:hAnsi="Cambria Math" w:cs="Times New Roman"/>
            <w:color w:val="000000" w:themeColor="text1"/>
            <w:sz w:val="23"/>
            <w:szCs w:val="23"/>
          </w:rPr>
          <m:t>where</m:t>
        </m:r>
        <m:r>
          <w:rPr>
            <w:rFonts w:ascii="Cambria Math" w:hAnsi="Cambria Math" w:cs="Times New Roman"/>
            <w:color w:val="000000" w:themeColor="text1"/>
            <w:sz w:val="23"/>
            <w:szCs w:val="23"/>
          </w:rPr>
          <m:t xml:space="preserve"> 0</m:t>
        </m:r>
        <m: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αβ&lt;1</m:t>
        </m:r>
      </m:oMath>
      <w:r w:rsidR="00153C9C">
        <w:rPr>
          <w:rFonts w:ascii="Times New Roman" w:hAnsi="Times New Roman" w:cs="Times New Roman" w:hint="eastAsia"/>
          <w:color w:val="000000" w:themeColor="text1"/>
          <w:sz w:val="23"/>
          <w:szCs w:val="23"/>
        </w:rPr>
        <w:t>.</w:t>
      </w:r>
    </w:p>
    <w:p w:rsidR="00B729CE" w:rsidRPr="00F33080" w:rsidRDefault="00153C9C" w:rsidP="00ED6A45">
      <w:pPr>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S</w:t>
      </w:r>
      <w:r w:rsidR="00B729CE" w:rsidRPr="00F33080">
        <w:rPr>
          <w:rFonts w:ascii="Times New Roman" w:hAnsi="Times New Roman" w:cs="Times New Roman" w:hint="eastAsia"/>
          <w:color w:val="000000" w:themeColor="text1"/>
          <w:sz w:val="23"/>
          <w:szCs w:val="23"/>
        </w:rPr>
        <w:t xml:space="preserve">ince </w:t>
      </w:r>
      <m:oMath>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1-β</m:t>
            </m:r>
          </m:e>
        </m:d>
        <m:r>
          <w:rPr>
            <w:rFonts w:ascii="Cambria Math" w:hAnsi="Cambria Math" w:cs="Times New Roman"/>
            <w:color w:val="000000" w:themeColor="text1"/>
            <w:sz w:val="23"/>
            <w:szCs w:val="23"/>
          </w:rPr>
          <m:t>/</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1-αβ</m:t>
            </m:r>
          </m:e>
        </m:d>
        <m:r>
          <m:rPr>
            <m:sty m:val="p"/>
          </m:rP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1,</m:t>
        </m:r>
      </m:oMath>
      <w:r>
        <w:rPr>
          <w:rFonts w:ascii="Times New Roman" w:hAnsi="Times New Roman" w:cs="Times New Roman" w:hint="eastAsia"/>
          <w:color w:val="000000" w:themeColor="text1"/>
          <w:sz w:val="23"/>
          <w:szCs w:val="23"/>
        </w:rPr>
        <w:t xml:space="preserve"> we know that</w:t>
      </w:r>
      <w:r w:rsidR="00B729CE"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00B729CE" w:rsidRPr="00F33080">
        <w:rPr>
          <w:rFonts w:ascii="Times New Roman" w:hAnsi="Times New Roman" w:cs="Times New Roman" w:hint="eastAsia"/>
          <w:color w:val="000000" w:themeColor="text1"/>
          <w:sz w:val="23"/>
          <w:szCs w:val="23"/>
        </w:rPr>
        <w:t xml:space="preserve"> is a sufficient condition for the diversion from pyramidal structure to be equal </w:t>
      </w:r>
      <w:r>
        <w:rPr>
          <w:rFonts w:ascii="Times New Roman" w:hAnsi="Times New Roman" w:cs="Times New Roman" w:hint="eastAsia"/>
          <w:color w:val="000000" w:themeColor="text1"/>
          <w:sz w:val="23"/>
          <w:szCs w:val="23"/>
        </w:rPr>
        <w:t xml:space="preserve">to </w:t>
      </w:r>
      <w:r w:rsidR="00B729CE" w:rsidRPr="00F33080">
        <w:rPr>
          <w:rFonts w:ascii="Times New Roman" w:hAnsi="Times New Roman" w:cs="Times New Roman" w:hint="eastAsia"/>
          <w:color w:val="000000" w:themeColor="text1"/>
          <w:sz w:val="23"/>
          <w:szCs w:val="23"/>
        </w:rPr>
        <w:t xml:space="preserve">or greater than the one from horizontal structure. </w:t>
      </w:r>
    </w:p>
    <w:p w:rsidR="00B729CE" w:rsidRPr="00F33080" w:rsidRDefault="00B729CE" w:rsidP="001526AD">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This seemingly self-contradicting result is not really counter-intuitive. The modified model clearly distinguishes the effect of pyramidal structure on firm B</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before-diversion cash flow </w:t>
      </w:r>
      <m:oMath>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e>
        </m:d>
      </m:oMath>
      <w:r w:rsidRPr="00F33080">
        <w:rPr>
          <w:rFonts w:ascii="Times New Roman" w:hAnsi="Times New Roman" w:cs="Times New Roman" w:hint="eastAsia"/>
          <w:color w:val="000000" w:themeColor="text1"/>
          <w:sz w:val="23"/>
          <w:szCs w:val="23"/>
        </w:rPr>
        <w:t xml:space="preserve"> from the one on the amount of </w:t>
      </w:r>
      <w:proofErr w:type="gramStart"/>
      <w:r w:rsidRPr="00F33080">
        <w:rPr>
          <w:rFonts w:ascii="Times New Roman" w:hAnsi="Times New Roman" w:cs="Times New Roman" w:hint="eastAsia"/>
          <w:color w:val="000000" w:themeColor="text1"/>
          <w:sz w:val="23"/>
          <w:szCs w:val="23"/>
        </w:rPr>
        <w:t xml:space="preserve">diversion </w:t>
      </w:r>
      <m:oMath>
        <w:proofErr w:type="gramEnd"/>
        <m:d>
          <m:dPr>
            <m:ctrlPr>
              <w:rPr>
                <w:rFonts w:ascii="Cambria Math" w:hAnsi="Cambria Math" w:cs="Times New Roman"/>
                <w:color w:val="000000" w:themeColor="text1"/>
                <w:sz w:val="23"/>
                <w:szCs w:val="23"/>
              </w:rPr>
            </m:ctrlPr>
          </m:dPr>
          <m:e>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-αβ</m:t>
            </m:r>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The </w:t>
      </w:r>
      <w:r>
        <w:rPr>
          <w:rFonts w:ascii="Times New Roman" w:hAnsi="Times New Roman" w:cs="Times New Roman" w:hint="eastAsia"/>
          <w:color w:val="000000" w:themeColor="text1"/>
          <w:sz w:val="23"/>
          <w:szCs w:val="23"/>
        </w:rPr>
        <w:t xml:space="preserve">above </w:t>
      </w:r>
      <w:r w:rsidRPr="00F33080">
        <w:rPr>
          <w:rFonts w:ascii="Times New Roman" w:hAnsi="Times New Roman" w:cs="Times New Roman" w:hint="eastAsia"/>
          <w:color w:val="000000" w:themeColor="text1"/>
          <w:sz w:val="23"/>
          <w:szCs w:val="23"/>
        </w:rPr>
        <w:t xml:space="preserve">sufficient condition says that, when the investor protection is not perfect, the before-diversion cash flow can be improved by forming pyramidal </w:t>
      </w:r>
      <w:r w:rsidRPr="00F33080">
        <w:rPr>
          <w:rFonts w:ascii="Times New Roman" w:hAnsi="Times New Roman" w:cs="Times New Roman"/>
          <w:color w:val="000000" w:themeColor="text1"/>
          <w:sz w:val="23"/>
          <w:szCs w:val="23"/>
        </w:rPr>
        <w:t>structure</w:t>
      </w:r>
      <w:r w:rsidRPr="00F33080">
        <w:rPr>
          <w:rFonts w:ascii="Times New Roman" w:hAnsi="Times New Roman" w:cs="Times New Roman" w:hint="eastAsia"/>
          <w:color w:val="000000" w:themeColor="text1"/>
          <w:sz w:val="23"/>
          <w:szCs w:val="23"/>
        </w:rPr>
        <w:t xml:space="preserve"> (may-be through internal capital market), which in turn allows the family to take </w:t>
      </w:r>
      <w:r w:rsidR="00190A0F">
        <w:rPr>
          <w:rFonts w:ascii="Times New Roman" w:hAnsi="Times New Roman" w:cs="Times New Roman" w:hint="eastAsia"/>
          <w:color w:val="000000" w:themeColor="text1"/>
          <w:sz w:val="23"/>
          <w:szCs w:val="23"/>
        </w:rPr>
        <w:t>away</w:t>
      </w:r>
      <w:r w:rsidRPr="00F33080">
        <w:rPr>
          <w:rFonts w:ascii="Times New Roman" w:hAnsi="Times New Roman" w:cs="Times New Roman" w:hint="eastAsia"/>
          <w:color w:val="000000" w:themeColor="text1"/>
          <w:sz w:val="23"/>
          <w:szCs w:val="23"/>
        </w:rPr>
        <w:t xml:space="preserve"> greater diversion. When our second assumption is added, the modified model recognizes, therefore, both the pros and cons of pyramidal structure, </w:t>
      </w:r>
      <w:r w:rsidRPr="00F33080">
        <w:rPr>
          <w:rFonts w:ascii="Times New Roman" w:hAnsi="Times New Roman" w:cs="Times New Roman" w:hint="eastAsia"/>
          <w:i/>
          <w:color w:val="000000" w:themeColor="text1"/>
          <w:sz w:val="23"/>
          <w:szCs w:val="23"/>
        </w:rPr>
        <w:t>i.e.</w:t>
      </w:r>
      <w:r w:rsidRPr="00F33080">
        <w:rPr>
          <w:rFonts w:ascii="Times New Roman" w:hAnsi="Times New Roman" w:cs="Times New Roman" w:hint="eastAsia"/>
          <w:color w:val="000000" w:themeColor="text1"/>
          <w:sz w:val="23"/>
          <w:szCs w:val="23"/>
        </w:rPr>
        <w:t xml:space="preserve"> gains from internal capital market and greater diversion by the family. </w:t>
      </w:r>
    </w:p>
    <w:p w:rsidR="00B729CE" w:rsidRPr="00F33080" w:rsidRDefault="00B729CE" w:rsidP="00ED6A45">
      <w:pPr>
        <w:spacing w:after="0"/>
        <w:rPr>
          <w:color w:val="000000" w:themeColor="text1"/>
          <w:sz w:val="23"/>
          <w:szCs w:val="23"/>
        </w:rPr>
      </w:pPr>
    </w:p>
    <w:p w:rsidR="00B729CE" w:rsidRPr="00F33080" w:rsidRDefault="00B729CE" w:rsidP="00ED6A45">
      <w:pPr>
        <w:pStyle w:val="a8"/>
        <w:numPr>
          <w:ilvl w:val="0"/>
          <w:numId w:val="1"/>
        </w:numPr>
        <w:spacing w:after="0" w:line="480" w:lineRule="auto"/>
        <w:ind w:leftChars="0" w:left="392"/>
        <w:rPr>
          <w:rFonts w:ascii="Times New Roman" w:hAnsi="Times New Roman" w:cs="Times New Roman"/>
          <w:b/>
          <w:color w:val="000000" w:themeColor="text1"/>
          <w:sz w:val="24"/>
          <w:szCs w:val="23"/>
        </w:rPr>
      </w:pPr>
      <w:r w:rsidRPr="00F33080">
        <w:rPr>
          <w:rFonts w:ascii="Times New Roman" w:hAnsi="Times New Roman" w:cs="Times New Roman" w:hint="eastAsia"/>
          <w:b/>
          <w:color w:val="000000" w:themeColor="text1"/>
          <w:sz w:val="24"/>
          <w:szCs w:val="23"/>
        </w:rPr>
        <w:t>Predictions of the modified model and numerical examples</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We now examine the possible predictions the modified model can make. We also provide numerical examples to help understanding the predictions. </w:t>
      </w:r>
    </w:p>
    <w:p w:rsidR="00B729CE" w:rsidRPr="00F33080" w:rsidRDefault="00B729CE" w:rsidP="00B251D4">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The crossover point and the zero NPV point in the original model</w:t>
      </w:r>
    </w:p>
    <w:p w:rsidR="00B729CE" w:rsidRPr="00F33080" w:rsidRDefault="00B729CE" w:rsidP="00B251D4">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lastRenderedPageBreak/>
        <w:t>Before we examine the predictions of the modified model, let</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first take the simplified version of the original model and analyze what happens to the minority shareholders of firm A when the family chooses pyramidal structure in the model.</w:t>
      </w:r>
    </w:p>
    <w:p w:rsidR="00B729CE" w:rsidRPr="00F33080" w:rsidRDefault="00B729CE" w:rsidP="006359E0">
      <w:pPr>
        <w:spacing w:after="0" w:line="36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As we mentioned earlier, the minority shareholders of firm B always break-even, which means </w:t>
      </w:r>
      <w:proofErr w:type="gramStart"/>
      <w:r w:rsidRPr="00F33080">
        <w:rPr>
          <w:rFonts w:ascii="Times New Roman" w:hAnsi="Times New Roman" w:cs="Times New Roman" w:hint="eastAsia"/>
          <w:color w:val="000000" w:themeColor="text1"/>
          <w:sz w:val="23"/>
          <w:szCs w:val="23"/>
        </w:rPr>
        <w:t xml:space="preserve">that </w:t>
      </w:r>
      <m:oMath>
        <w:proofErr w:type="gramEnd"/>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=(1-β)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oMath>
      <w:r w:rsidRPr="00F33080">
        <w:rPr>
          <w:rFonts w:ascii="Times New Roman" w:hAnsi="Times New Roman" w:cs="Times New Roman" w:hint="eastAsia"/>
          <w:color w:val="000000" w:themeColor="text1"/>
          <w:sz w:val="23"/>
          <w:szCs w:val="23"/>
        </w:rPr>
        <w:t xml:space="preserve">. We already made the assumption </w:t>
      </w:r>
      <w:proofErr w:type="gramStart"/>
      <w:r w:rsidRPr="00F33080">
        <w:rPr>
          <w:rFonts w:ascii="Times New Roman" w:hAnsi="Times New Roman" w:cs="Times New Roman" w:hint="eastAsia"/>
          <w:color w:val="000000" w:themeColor="text1"/>
          <w:sz w:val="23"/>
          <w:szCs w:val="23"/>
        </w:rPr>
        <w:t xml:space="preserve">that </w:t>
      </w:r>
      <m:oMath>
        <w:proofErr w:type="gramEnd"/>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E</m:t>
            </m:r>
          </m:sub>
        </m:sSub>
        <m:r>
          <w:rPr>
            <w:rFonts w:ascii="Cambria Math" w:hAnsi="Cambria Math" w:cs="Times New Roman"/>
            <w:color w:val="000000" w:themeColor="text1"/>
            <w:sz w:val="23"/>
            <w:szCs w:val="23"/>
          </w:rPr>
          <m:t>=i</m:t>
        </m:r>
      </m:oMath>
      <w:r w:rsidRPr="00F33080">
        <w:rPr>
          <w:rFonts w:ascii="Times New Roman" w:hAnsi="Times New Roman" w:cs="Times New Roman" w:hint="eastAsia"/>
          <w:color w:val="000000" w:themeColor="text1"/>
          <w:sz w:val="23"/>
          <w:szCs w:val="23"/>
        </w:rPr>
        <w:t xml:space="preserve">. These two equations lead to </w:t>
      </w:r>
    </w:p>
    <w:p w:rsidR="00B729CE" w:rsidRPr="00F33080" w:rsidRDefault="00B729CE" w:rsidP="006359E0">
      <w:pPr>
        <w:spacing w:after="0" w:line="360" w:lineRule="auto"/>
        <w:jc w:val="right"/>
        <w:rPr>
          <w:rFonts w:ascii="Times New Roman" w:hAnsi="Times New Roman" w:cs="Times New Roman"/>
          <w:color w:val="000000" w:themeColor="text1"/>
          <w:sz w:val="23"/>
          <w:szCs w:val="23"/>
        </w:rPr>
      </w:pPr>
      <m:oMath>
        <m:r>
          <w:rPr>
            <w:rFonts w:ascii="Cambria Math" w:hAnsi="Cambria Math" w:cs="Times New Roman"/>
            <w:color w:val="000000" w:themeColor="text1"/>
            <w:sz w:val="23"/>
            <w:szCs w:val="23"/>
          </w:rPr>
          <m:t>β</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m:t>
        </m:r>
        <m:sSub>
          <m:sSubPr>
            <m:ctrlPr>
              <w:rPr>
                <w:rFonts w:ascii="Cambria Math" w:hAnsi="Cambria Math" w:cs="Times New Roman"/>
                <w:i/>
                <w:color w:val="000000" w:themeColor="text1"/>
                <w:sz w:val="23"/>
                <w:szCs w:val="23"/>
              </w:rPr>
            </m:ctrlPr>
          </m:sSubPr>
          <m:e>
            <m:r>
              <w:rPr>
                <w:rFonts w:ascii="Cambria Math" w:hAnsi="Cambria Math" w:cs="Times New Roman"/>
                <w:color w:val="000000" w:themeColor="text1"/>
                <w:sz w:val="23"/>
                <w:szCs w:val="23"/>
              </w:rPr>
              <m:t>R</m:t>
            </m:r>
          </m:e>
          <m:sub>
            <m:r>
              <w:rPr>
                <w:rFonts w:ascii="Cambria Math" w:hAnsi="Cambria Math" w:cs="Times New Roman"/>
                <w:color w:val="000000" w:themeColor="text1"/>
                <w:sz w:val="23"/>
                <w:szCs w:val="23"/>
              </w:rPr>
              <m:t>I</m:t>
            </m:r>
          </m:sub>
        </m:sSub>
        <m:r>
          <w:rPr>
            <w:rFonts w:ascii="Cambria Math" w:hAnsi="Cambria Math" w:cs="Times New Roman"/>
            <w:color w:val="000000" w:themeColor="text1"/>
            <w:sz w:val="23"/>
            <w:szCs w:val="23"/>
          </w:rPr>
          <m:t>=</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1-d</m:t>
            </m:r>
          </m:e>
        </m:d>
        <m:r>
          <w:rPr>
            <w:rFonts w:ascii="Cambria Math" w:hAnsi="Cambria Math" w:cs="Times New Roman"/>
            <w:color w:val="000000" w:themeColor="text1"/>
            <w:sz w:val="23"/>
            <w:szCs w:val="23"/>
          </w:rPr>
          <m:t>r-i</m:t>
        </m:r>
      </m:oMath>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(8)</w:t>
      </w:r>
    </w:p>
    <w:p w:rsidR="00B729CE" w:rsidRPr="00F33080" w:rsidRDefault="00B729CE" w:rsidP="006129CD">
      <w:pPr>
        <w:spacing w:line="36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Using</w:t>
      </w:r>
      <w:r w:rsidRPr="00F33080">
        <w:rPr>
          <w:rFonts w:ascii="Times New Roman" w:hAnsi="Times New Roman" w:cs="Times New Roman" w:hint="eastAsia"/>
          <w:color w:val="000000" w:themeColor="text1"/>
          <w:sz w:val="23"/>
          <w:szCs w:val="23"/>
        </w:rPr>
        <w:t xml:space="preserve"> equation</w:t>
      </w:r>
      <w:r>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(1)</w:t>
      </w:r>
      <w:r w:rsidRPr="00F33080">
        <w:rPr>
          <w:rFonts w:ascii="Times New Roman" w:hAnsi="Times New Roman" w:cs="Times New Roman" w:hint="eastAsia"/>
          <w:color w:val="000000" w:themeColor="text1"/>
          <w:sz w:val="23"/>
          <w:szCs w:val="23"/>
        </w:rPr>
        <w:t xml:space="preserve"> and </w:t>
      </w:r>
      <w:r>
        <w:rPr>
          <w:rFonts w:ascii="Times New Roman" w:hAnsi="Times New Roman" w:cs="Times New Roman" w:hint="eastAsia"/>
          <w:color w:val="000000" w:themeColor="text1"/>
          <w:sz w:val="23"/>
          <w:szCs w:val="23"/>
        </w:rPr>
        <w:t xml:space="preserve">(2), </w:t>
      </w:r>
      <w:r w:rsidRPr="00F33080">
        <w:rPr>
          <w:rFonts w:ascii="Times New Roman" w:hAnsi="Times New Roman" w:cs="Times New Roman" w:hint="eastAsia"/>
          <w:color w:val="000000" w:themeColor="text1"/>
          <w:sz w:val="23"/>
          <w:szCs w:val="23"/>
        </w:rPr>
        <w:t xml:space="preserve">we can have the </w:t>
      </w:r>
      <w:r w:rsidRPr="00F33080">
        <w:rPr>
          <w:rFonts w:ascii="Times New Roman" w:hAnsi="Times New Roman" w:cs="Times New Roman"/>
          <w:color w:val="000000" w:themeColor="text1"/>
          <w:sz w:val="23"/>
          <w:szCs w:val="23"/>
        </w:rPr>
        <w:t>following</w:t>
      </w:r>
      <w:r w:rsidRPr="00F33080">
        <w:rPr>
          <w:rFonts w:ascii="Times New Roman" w:hAnsi="Times New Roman" w:cs="Times New Roman" w:hint="eastAsia"/>
          <w:color w:val="000000" w:themeColor="text1"/>
          <w:sz w:val="23"/>
          <w:szCs w:val="23"/>
        </w:rPr>
        <w:t xml:space="preserve"> propositions.</w:t>
      </w:r>
    </w:p>
    <w:p w:rsidR="00B729CE" w:rsidRPr="00F33080" w:rsidRDefault="00B729CE" w:rsidP="006359E0">
      <w:pPr>
        <w:spacing w:after="0" w:line="360" w:lineRule="auto"/>
        <w:rPr>
          <w:rFonts w:ascii="Times New Roman" w:hAnsi="Times New Roman" w:cs="Times New Roman"/>
          <w:i/>
          <w:color w:val="000000" w:themeColor="text1"/>
          <w:sz w:val="23"/>
          <w:szCs w:val="23"/>
        </w:rPr>
      </w:pPr>
      <w:proofErr w:type="gramStart"/>
      <w:r w:rsidRPr="00F33080">
        <w:rPr>
          <w:rFonts w:ascii="Times New Roman" w:hAnsi="Times New Roman" w:cs="Times New Roman" w:hint="eastAsia"/>
          <w:i/>
          <w:color w:val="000000" w:themeColor="text1"/>
          <w:sz w:val="23"/>
          <w:szCs w:val="23"/>
        </w:rPr>
        <w:t xml:space="preserve">Proposition </w:t>
      </w:r>
      <w:r>
        <w:rPr>
          <w:rFonts w:ascii="Times New Roman" w:hAnsi="Times New Roman" w:cs="Times New Roman" w:hint="eastAsia"/>
          <w:i/>
          <w:color w:val="000000" w:themeColor="text1"/>
          <w:sz w:val="23"/>
          <w:szCs w:val="23"/>
        </w:rPr>
        <w:t>1</w:t>
      </w:r>
      <w:r w:rsidRPr="00F33080">
        <w:rPr>
          <w:rFonts w:ascii="Times New Roman" w:hAnsi="Times New Roman" w:cs="Times New Roman" w:hint="eastAsia"/>
          <w:i/>
          <w:color w:val="000000" w:themeColor="text1"/>
          <w:sz w:val="23"/>
          <w:szCs w:val="23"/>
        </w:rPr>
        <w:t>.</w:t>
      </w:r>
      <w:proofErr w:type="gramEnd"/>
    </w:p>
    <w:p w:rsidR="00B729CE" w:rsidRPr="00F33080"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simplified version of the original model, the family chooses pyramidal structure when the portion of diversion is equal to or </w:t>
      </w:r>
      <w:proofErr w:type="gramStart"/>
      <w:r w:rsidRPr="00F33080">
        <w:rPr>
          <w:rFonts w:ascii="Times New Roman" w:hAnsi="Times New Roman" w:cs="Times New Roman" w:hint="eastAsia"/>
          <w:color w:val="000000" w:themeColor="text1"/>
          <w:sz w:val="23"/>
          <w:szCs w:val="23"/>
        </w:rPr>
        <w:t xml:space="preserve">exceeds </w:t>
      </w:r>
      <m:oMath>
        <w:proofErr w:type="gramEnd"/>
        <m:r>
          <w:rPr>
            <w:rFonts w:ascii="Cambria Math" w:hAnsi="Cambria Math" w:cs="Times New Roman"/>
            <w:color w:val="000000" w:themeColor="text1"/>
            <w:sz w:val="23"/>
            <w:szCs w:val="23"/>
          </w:rPr>
          <m:t>(r-i)/r</m:t>
        </m:r>
      </m:oMath>
      <w:r w:rsidRPr="00F33080">
        <w:rPr>
          <w:rFonts w:ascii="Times New Roman" w:hAnsi="Times New Roman" w:cs="Times New Roman" w:hint="eastAsia"/>
          <w:color w:val="000000" w:themeColor="text1"/>
          <w:sz w:val="23"/>
          <w:szCs w:val="23"/>
        </w:rPr>
        <w:t xml:space="preserve">. In other words, the crossover point between equation </w:t>
      </w:r>
      <w:r>
        <w:rPr>
          <w:rFonts w:ascii="Times New Roman" w:hAnsi="Times New Roman" w:cs="Times New Roman" w:hint="eastAsia"/>
          <w:color w:val="000000" w:themeColor="text1"/>
          <w:sz w:val="23"/>
          <w:szCs w:val="23"/>
        </w:rPr>
        <w:t>(1)</w:t>
      </w:r>
      <w:r w:rsidRPr="00F33080">
        <w:rPr>
          <w:rFonts w:ascii="Times New Roman" w:hAnsi="Times New Roman" w:cs="Times New Roman" w:hint="eastAsia"/>
          <w:color w:val="000000" w:themeColor="text1"/>
          <w:sz w:val="23"/>
          <w:szCs w:val="23"/>
        </w:rPr>
        <w:t xml:space="preserve"> and equation </w:t>
      </w:r>
      <w:r>
        <w:rPr>
          <w:rFonts w:ascii="Times New Roman" w:hAnsi="Times New Roman" w:cs="Times New Roman" w:hint="eastAsia"/>
          <w:color w:val="000000" w:themeColor="text1"/>
          <w:sz w:val="23"/>
          <w:szCs w:val="23"/>
        </w:rPr>
        <w:t>(2)</w:t>
      </w:r>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is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r>
          <w:rPr>
            <w:rFonts w:ascii="Cambria Math" w:hAnsi="Cambria Math" w:cs="Times New Roman"/>
            <w:color w:val="000000" w:themeColor="text1"/>
            <w:sz w:val="23"/>
            <w:szCs w:val="23"/>
          </w:rPr>
          <m:t>=(r-i)/r</m:t>
        </m:r>
      </m:oMath>
      <w:r w:rsidRPr="00F33080">
        <w:rPr>
          <w:rFonts w:ascii="Times New Roman" w:hAnsi="Times New Roman" w:cs="Times New Roman" w:hint="eastAsia"/>
          <w:color w:val="000000" w:themeColor="text1"/>
          <w:sz w:val="23"/>
          <w:szCs w:val="23"/>
        </w:rPr>
        <w:t xml:space="preserve">. The after-diversion NPV of firm B </w:t>
      </w:r>
      <w:r>
        <w:rPr>
          <w:rFonts w:ascii="Times New Roman" w:hAnsi="Times New Roman" w:cs="Times New Roman" w:hint="eastAsia"/>
          <w:color w:val="000000" w:themeColor="text1"/>
          <w:sz w:val="23"/>
          <w:szCs w:val="23"/>
        </w:rPr>
        <w:t>allotted</w:t>
      </w:r>
      <w:r w:rsidRPr="00F33080">
        <w:rPr>
          <w:rFonts w:ascii="Times New Roman" w:hAnsi="Times New Roman" w:cs="Times New Roman" w:hint="eastAsia"/>
          <w:color w:val="000000" w:themeColor="text1"/>
          <w:sz w:val="23"/>
          <w:szCs w:val="23"/>
        </w:rPr>
        <w:t xml:space="preserve"> to minority shareholders of firm </w:t>
      </w:r>
      <w:proofErr w:type="gramStart"/>
      <w:r w:rsidRPr="00F33080">
        <w:rPr>
          <w:rFonts w:ascii="Times New Roman" w:hAnsi="Times New Roman" w:cs="Times New Roman" w:hint="eastAsia"/>
          <w:color w:val="000000" w:themeColor="text1"/>
          <w:sz w:val="23"/>
          <w:szCs w:val="23"/>
        </w:rPr>
        <w:t>A</w:t>
      </w:r>
      <w:proofErr w:type="gramEnd"/>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equation</w:t>
      </w:r>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(3)</w:t>
      </w:r>
      <w:r w:rsidRPr="00F33080">
        <w:rPr>
          <w:rFonts w:ascii="Times New Roman" w:hAnsi="Times New Roman" w:cs="Times New Roman" w:hint="eastAsia"/>
          <w:color w:val="000000" w:themeColor="text1"/>
          <w:sz w:val="23"/>
          <w:szCs w:val="23"/>
        </w:rPr>
        <w:t xml:space="preserve">) always becomes zero or negative when the family chooses pyramidal structure. In other words, the zero NPV point for minority shareholders </w:t>
      </w:r>
      <w:proofErr w:type="gramStart"/>
      <w:r w:rsidRPr="00F33080">
        <w:rPr>
          <w:rFonts w:ascii="Times New Roman" w:hAnsi="Times New Roman" w:cs="Times New Roman" w:hint="eastAsia"/>
          <w:color w:val="000000" w:themeColor="text1"/>
          <w:sz w:val="23"/>
          <w:szCs w:val="23"/>
        </w:rPr>
        <w:t xml:space="preserve">is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r>
          <w:rPr>
            <w:rFonts w:ascii="Cambria Math" w:hAnsi="Cambria Math" w:cs="Times New Roman"/>
            <w:color w:val="000000" w:themeColor="text1"/>
            <w:sz w:val="23"/>
            <w:szCs w:val="23"/>
          </w:rPr>
          <m:t>=(r-i)/r</m:t>
        </m:r>
      </m:oMath>
      <w:r w:rsidRPr="00F33080">
        <w:rPr>
          <w:rFonts w:ascii="Times New Roman" w:hAnsi="Times New Roman" w:cs="Times New Roman" w:hint="eastAsia"/>
          <w:color w:val="000000" w:themeColor="text1"/>
          <w:sz w:val="23"/>
          <w:szCs w:val="23"/>
        </w:rPr>
        <w:t>.</w:t>
      </w:r>
    </w:p>
    <w:p w:rsidR="00B729CE" w:rsidRPr="00F33080" w:rsidRDefault="00B729CE" w:rsidP="006129CD">
      <w:pPr>
        <w:spacing w:line="360" w:lineRule="auto"/>
        <w:rPr>
          <w:rFonts w:ascii="Times New Roman" w:hAnsi="Times New Roman" w:cs="Times New Roman"/>
          <w:i/>
          <w:color w:val="000000" w:themeColor="text1"/>
          <w:sz w:val="23"/>
          <w:szCs w:val="23"/>
        </w:rPr>
      </w:pPr>
      <w:r w:rsidRPr="00F33080">
        <w:rPr>
          <w:rFonts w:ascii="Times New Roman" w:hAnsi="Times New Roman" w:cs="Times New Roman" w:hint="eastAsia"/>
          <w:i/>
          <w:color w:val="000000" w:themeColor="text1"/>
          <w:sz w:val="23"/>
          <w:szCs w:val="23"/>
        </w:rPr>
        <w:t>Proof: Appendix A</w:t>
      </w:r>
      <w:r>
        <w:rPr>
          <w:rFonts w:ascii="Times New Roman" w:hAnsi="Times New Roman" w:cs="Times New Roman" w:hint="eastAsia"/>
          <w:i/>
          <w:color w:val="000000" w:themeColor="text1"/>
          <w:sz w:val="23"/>
          <w:szCs w:val="23"/>
        </w:rPr>
        <w:t>1</w:t>
      </w:r>
      <w:r w:rsidRPr="00F33080">
        <w:rPr>
          <w:rFonts w:ascii="Times New Roman" w:hAnsi="Times New Roman" w:cs="Times New Roman" w:hint="eastAsia"/>
          <w:i/>
          <w:color w:val="000000" w:themeColor="text1"/>
          <w:sz w:val="23"/>
          <w:szCs w:val="23"/>
        </w:rPr>
        <w:t>.</w:t>
      </w:r>
    </w:p>
    <w:p w:rsidR="00B729CE" w:rsidRPr="00F33080" w:rsidRDefault="00B729CE" w:rsidP="007A6762">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To help better understand the propositions, we use numerical examples. Without loss of generality, we define </w:t>
      </w:r>
      <m:oMath>
        <m:r>
          <w:rPr>
            <w:rFonts w:ascii="Cambria Math" w:hAnsi="Cambria Math"/>
            <w:color w:val="000000" w:themeColor="text1"/>
            <w:sz w:val="23"/>
            <w:szCs w:val="23"/>
          </w:rPr>
          <m:t>q(k,n)</m:t>
        </m:r>
      </m:oMath>
      <w:r w:rsidRPr="00F33080">
        <w:rPr>
          <w:rFonts w:ascii="Times New Roman" w:hAnsi="Times New Roman" w:cs="Times New Roman" w:hint="eastAsia"/>
          <w:color w:val="000000" w:themeColor="text1"/>
          <w:sz w:val="23"/>
          <w:szCs w:val="23"/>
        </w:rPr>
        <w:t>s and maximum diversion</w:t>
      </w:r>
      <w:proofErr w:type="gramStart"/>
      <w:r w:rsidRPr="00F33080">
        <w:rPr>
          <w:rFonts w:ascii="Times New Roman" w:hAnsi="Times New Roman" w:cs="Times New Roman" w:hint="eastAsia"/>
          <w:color w:val="000000" w:themeColor="text1"/>
          <w:sz w:val="23"/>
          <w:szCs w:val="23"/>
        </w:rPr>
        <w:t>,</w:t>
      </w:r>
      <w:r w:rsidRPr="00F33080">
        <w:rPr>
          <w:rFonts w:hint="eastAsia"/>
          <w:color w:val="000000" w:themeColor="text1"/>
          <w:sz w:val="23"/>
          <w:szCs w:val="23"/>
        </w:rPr>
        <w:t xml:space="preserve"> </w:t>
      </w:r>
      <m:oMath>
        <w:proofErr w:type="gramEnd"/>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d>
          <m:dPr>
            <m:ctrlPr>
              <w:rPr>
                <w:rFonts w:ascii="Cambria Math" w:hAnsi="Cambria Math"/>
                <w:i/>
                <w:color w:val="000000" w:themeColor="text1"/>
                <w:sz w:val="23"/>
                <w:szCs w:val="23"/>
              </w:rPr>
            </m:ctrlPr>
          </m:dPr>
          <m:e>
            <m:r>
              <w:rPr>
                <w:rFonts w:ascii="Cambria Math" w:hAnsi="Cambria Math"/>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as follows: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-0.4d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t>
        </m:r>
      </m:oMath>
      <w:r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-0.2d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w:rPr>
            <w:rFonts w:ascii="Cambria Math" w:hAnsi="Cambria Math" w:cs="Times New Roman"/>
            <w:color w:val="000000" w:themeColor="text1"/>
            <w:sz w:val="23"/>
            <w:szCs w:val="23"/>
          </w:rPr>
          <m:t>;</m:t>
        </m:r>
      </m:oMath>
      <w:r w:rsidRPr="00F33080">
        <w:rPr>
          <w:rFonts w:ascii="Times New Roman" w:hAnsi="Times New Roman" w:cs="Times New Roman" w:hint="eastAsia"/>
          <w:color w:val="000000" w:themeColor="text1"/>
          <w:sz w:val="23"/>
          <w:szCs w:val="23"/>
        </w:rPr>
        <w:t xml:space="preserve"> </w:t>
      </w:r>
      <m:oMath>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d>
          <m:dPr>
            <m:ctrlPr>
              <w:rPr>
                <w:rFonts w:ascii="Cambria Math" w:hAnsi="Cambria Math"/>
                <w:i/>
                <w:color w:val="000000" w:themeColor="text1"/>
                <w:sz w:val="23"/>
                <w:szCs w:val="23"/>
              </w:rPr>
            </m:ctrlPr>
          </m:dPr>
          <m:e>
            <m:r>
              <w:rPr>
                <w:rFonts w:ascii="Cambria Math" w:hAnsi="Cambria Math"/>
                <w:color w:val="000000" w:themeColor="text1"/>
                <w:sz w:val="23"/>
                <w:szCs w:val="23"/>
              </w:rPr>
              <m:t>k</m:t>
            </m:r>
          </m:e>
        </m:d>
        <m:r>
          <w:rPr>
            <w:rFonts w:ascii="Cambria Math" w:hAnsi="Cambria Math"/>
            <w:color w:val="000000" w:themeColor="text1"/>
            <w:sz w:val="23"/>
            <w:szCs w:val="23"/>
          </w:rPr>
          <m:t>=1-k</m:t>
        </m:r>
        <m:r>
          <m:rPr>
            <m:sty m:val="p"/>
          </m:rPr>
          <w:rPr>
            <w:rFonts w:ascii="Cambria Math" w:eastAsia="맑은 고딕" w:hAnsi="Cambria Math" w:cs="굴림"/>
            <w:color w:val="000000" w:themeColor="text1"/>
            <w:sz w:val="23"/>
            <w:szCs w:val="23"/>
          </w:rPr>
          <m:t xml:space="preserve">,   0 </m:t>
        </m:r>
        <m:r>
          <m:rPr>
            <m:sty m:val="p"/>
          </m:rPr>
          <w:rPr>
            <w:rFonts w:ascii="Cambria Math" w:eastAsia="맑은 고딕" w:hAnsi="Cambria Math" w:cs="굴림" w:hint="eastAsia"/>
            <w:color w:val="000000" w:themeColor="text1"/>
            <w:sz w:val="23"/>
            <w:szCs w:val="23"/>
          </w:rPr>
          <m:t>≤</m:t>
        </m:r>
        <m:r>
          <w:rPr>
            <w:rFonts w:ascii="Cambria Math" w:eastAsia="맑은 고딕" w:hAnsi="Cambria Math" w:cs="굴림"/>
            <w:color w:val="000000" w:themeColor="text1"/>
            <w:sz w:val="23"/>
            <w:szCs w:val="23"/>
          </w:rPr>
          <m:t>k</m:t>
        </m:r>
        <m:r>
          <m:rPr>
            <m:sty m:val="p"/>
          </m:rPr>
          <w:rPr>
            <w:rFonts w:ascii="Cambria Math" w:eastAsia="맑은 고딕" w:hAnsi="Cambria Math" w:cs="굴림" w:hint="eastAsia"/>
            <w:color w:val="000000" w:themeColor="text1"/>
            <w:sz w:val="23"/>
            <w:szCs w:val="23"/>
          </w:rPr>
          <m:t>≤</m:t>
        </m:r>
        <m:r>
          <m:rPr>
            <m:sty m:val="p"/>
          </m:rPr>
          <w:rPr>
            <w:rFonts w:ascii="Cambria Math" w:eastAsia="맑은 고딕" w:hAnsi="Cambria Math" w:cs="굴림"/>
            <w:color w:val="000000" w:themeColor="text1"/>
            <w:sz w:val="23"/>
            <w:szCs w:val="23"/>
          </w:rPr>
          <m:t>1</m:t>
        </m:r>
      </m:oMath>
      <w:r w:rsidRPr="00F33080">
        <w:rPr>
          <w:rFonts w:ascii="Times New Roman" w:hAnsi="Times New Roman" w:cs="Times New Roman" w:hint="eastAsia"/>
          <w:color w:val="000000" w:themeColor="text1"/>
          <w:sz w:val="23"/>
          <w:szCs w:val="23"/>
        </w:rPr>
        <w:t>.</w:t>
      </w:r>
      <w:r>
        <w:rPr>
          <w:rFonts w:ascii="Times New Roman" w:hAnsi="Times New Roman" w:cs="Times New Roman" w:hint="eastAsia"/>
          <w:color w:val="000000" w:themeColor="text1"/>
          <w:sz w:val="23"/>
          <w:szCs w:val="23"/>
        </w:rPr>
        <w:t xml:space="preserve"> (</w:t>
      </w:r>
      <w:r w:rsidRPr="007A6762">
        <w:rPr>
          <w:rFonts w:ascii="Times New Roman" w:hAnsi="Times New Roman" w:cs="Times New Roman"/>
          <w:color w:val="000000" w:themeColor="text1"/>
          <w:sz w:val="23"/>
          <w:szCs w:val="23"/>
        </w:rPr>
        <w:t>The derivation of the numerical examples is provided in later section.</w:t>
      </w:r>
      <w:r>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color w:val="000000" w:themeColor="text1"/>
          <w:sz w:val="23"/>
          <w:szCs w:val="23"/>
        </w:rPr>
        <w:t xml:space="preserve">Note that, when </w:t>
      </w:r>
      <m:oMath>
        <m:r>
          <w:rPr>
            <w:rFonts w:ascii="Cambria Math" w:hAnsi="Cambria Math" w:cs="Times New Roman"/>
            <w:color w:val="000000" w:themeColor="text1"/>
            <w:sz w:val="23"/>
            <w:szCs w:val="23"/>
          </w:rPr>
          <m:t>k</m:t>
        </m:r>
      </m:oMath>
      <w:r w:rsidRPr="00F33080">
        <w:rPr>
          <w:rFonts w:ascii="Times New Roman" w:hAnsi="Times New Roman" w:cs="Times New Roman"/>
          <w:color w:val="000000" w:themeColor="text1"/>
          <w:sz w:val="23"/>
          <w:szCs w:val="23"/>
        </w:rPr>
        <w:t xml:space="preserve"> = 1</w:t>
      </w:r>
      <w:proofErr w:type="gramStart"/>
      <w:r w:rsidRPr="00F33080">
        <w:rPr>
          <w:rFonts w:ascii="Times New Roman" w:hAnsi="Times New Roman" w:cs="Times New Roman" w:hint="eastAsia"/>
          <w:color w:val="000000" w:themeColor="text1"/>
          <w:sz w:val="23"/>
          <w:szCs w:val="23"/>
        </w:rPr>
        <w:t>,</w:t>
      </w:r>
      <w:r w:rsidRPr="00F33080">
        <w:rPr>
          <w:rFonts w:ascii="Times New Roman" w:hAnsi="Times New Roman" w:cs="Times New Roman"/>
          <w:color w:val="000000" w:themeColor="text1"/>
          <w:sz w:val="23"/>
          <w:szCs w:val="23"/>
        </w:rPr>
        <w:t xml:space="preserve"> </w:t>
      </w:r>
      <m:oMath>
        <w:proofErr w:type="gramEn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1,1</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1,2</m:t>
            </m:r>
          </m:e>
        </m:d>
        <m:r>
          <m:rPr>
            <m:sty m:val="p"/>
          </m:rPr>
          <w:rPr>
            <w:rFonts w:ascii="Cambria Math" w:hAnsi="Cambria Math" w:cs="Times New Roman"/>
            <w:color w:val="000000" w:themeColor="text1"/>
            <w:sz w:val="23"/>
            <w:szCs w:val="23"/>
          </w:rPr>
          <m:t>=1</m:t>
        </m:r>
      </m:oMath>
      <w:r w:rsidRPr="00F33080">
        <w:rPr>
          <w:rFonts w:ascii="Times New Roman" w:hAnsi="Times New Roman" w:cs="Times New Roman"/>
          <w:color w:val="000000" w:themeColor="text1"/>
          <w:sz w:val="23"/>
          <w:szCs w:val="23"/>
        </w:rPr>
        <w:t xml:space="preserve">, which means that the controlling family find </w:t>
      </w:r>
      <w:r w:rsidRPr="00F33080">
        <w:rPr>
          <w:rFonts w:ascii="Times New Roman" w:hAnsi="Times New Roman" w:cs="Times New Roman" w:hint="eastAsia"/>
          <w:color w:val="000000" w:themeColor="text1"/>
          <w:sz w:val="23"/>
          <w:szCs w:val="23"/>
        </w:rPr>
        <w:t>no</w:t>
      </w:r>
      <w:r w:rsidRPr="00F33080">
        <w:rPr>
          <w:rFonts w:ascii="Times New Roman" w:hAnsi="Times New Roman" w:cs="Times New Roman"/>
          <w:color w:val="000000" w:themeColor="text1"/>
          <w:sz w:val="23"/>
          <w:szCs w:val="23"/>
        </w:rPr>
        <w:t xml:space="preserve"> incentive for creating pyramidal structure anymore.</w:t>
      </w:r>
      <w:r w:rsidRPr="00F33080">
        <w:rPr>
          <w:rFonts w:ascii="Times New Roman" w:hAnsi="Times New Roman" w:cs="Times New Roman" w:hint="eastAsia"/>
          <w:color w:val="000000" w:themeColor="text1"/>
          <w:sz w:val="23"/>
          <w:szCs w:val="23"/>
        </w:rPr>
        <w:t xml:space="preserve"> </w:t>
      </w:r>
    </w:p>
    <w:p w:rsidR="00070909" w:rsidRPr="00F33080" w:rsidRDefault="00070909" w:rsidP="00070909">
      <w:pPr>
        <w:spacing w:after="0" w:line="360" w:lineRule="auto"/>
        <w:ind w:leftChars="496" w:left="992" w:rightChars="402" w:right="804"/>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Figure 1</w:t>
      </w:r>
      <w:r>
        <w:rPr>
          <w:rFonts w:ascii="Times New Roman" w:hAnsi="Times New Roman" w:cs="Times New Roman" w:hint="eastAsia"/>
          <w:color w:val="000000" w:themeColor="text1"/>
          <w:sz w:val="23"/>
          <w:szCs w:val="23"/>
        </w:rPr>
        <w:t>.</w:t>
      </w:r>
      <w:proofErr w:type="gramEnd"/>
      <w:r w:rsidRPr="00F33080">
        <w:rPr>
          <w:rFonts w:ascii="Times New Roman" w:hAnsi="Times New Roman" w:cs="Times New Roman" w:hint="eastAsia"/>
          <w:color w:val="000000" w:themeColor="text1"/>
          <w:sz w:val="23"/>
          <w:szCs w:val="23"/>
        </w:rPr>
        <w:t xml:space="preserve"> NPVs for family and minority shareholder in the original model</w:t>
      </w:r>
    </w:p>
    <w:p w:rsidR="00070909" w:rsidRPr="00F33080" w:rsidRDefault="00070909" w:rsidP="00070909">
      <w:pPr>
        <w:spacing w:line="360" w:lineRule="auto"/>
        <w:jc w:val="center"/>
        <w:rPr>
          <w:rFonts w:ascii="Times New Roman" w:hAnsi="Times New Roman" w:cs="Times New Roman"/>
          <w:color w:val="000000" w:themeColor="text1"/>
          <w:sz w:val="23"/>
          <w:szCs w:val="23"/>
        </w:rPr>
      </w:pPr>
      <w:r w:rsidRPr="00F33080">
        <w:rPr>
          <w:noProof/>
          <w:color w:val="000000" w:themeColor="text1"/>
        </w:rPr>
        <w:lastRenderedPageBreak/>
        <w:drawing>
          <wp:inline distT="0" distB="0" distL="0" distR="0">
            <wp:extent cx="4619708" cy="2361538"/>
            <wp:effectExtent l="0" t="0" r="0" b="127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5013" cy="2364250"/>
                    </a:xfrm>
                    <a:prstGeom prst="rect">
                      <a:avLst/>
                    </a:prstGeom>
                    <a:noFill/>
                    <a:ln>
                      <a:noFill/>
                    </a:ln>
                  </pic:spPr>
                </pic:pic>
              </a:graphicData>
            </a:graphic>
          </wp:inline>
        </w:drawing>
      </w:r>
    </w:p>
    <w:p w:rsidR="00B729CE" w:rsidRPr="00F33080" w:rsidRDefault="007166EB" w:rsidP="007A6762">
      <w:pPr>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 xml:space="preserve">Figure 1 shows a graphical </w:t>
      </w:r>
      <w:r w:rsidR="00B729CE" w:rsidRPr="00F33080">
        <w:rPr>
          <w:rFonts w:ascii="Times New Roman" w:hAnsi="Times New Roman" w:cs="Times New Roman" w:hint="eastAsia"/>
          <w:color w:val="000000" w:themeColor="text1"/>
          <w:sz w:val="23"/>
          <w:szCs w:val="23"/>
        </w:rPr>
        <w:t xml:space="preserve">presentation of the proposition </w:t>
      </w:r>
      <w:r w:rsidR="00B729CE">
        <w:rPr>
          <w:rFonts w:ascii="Times New Roman" w:hAnsi="Times New Roman" w:cs="Times New Roman" w:hint="eastAsia"/>
          <w:color w:val="000000" w:themeColor="text1"/>
          <w:sz w:val="23"/>
          <w:szCs w:val="23"/>
        </w:rPr>
        <w:t>1</w:t>
      </w:r>
      <w:r w:rsidR="00B729CE" w:rsidRPr="00F33080">
        <w:rPr>
          <w:rFonts w:ascii="Times New Roman" w:hAnsi="Times New Roman" w:cs="Times New Roman" w:hint="eastAsia"/>
          <w:color w:val="000000" w:themeColor="text1"/>
          <w:sz w:val="23"/>
          <w:szCs w:val="23"/>
        </w:rPr>
        <w:t xml:space="preserve">. In the original model, the equation </w:t>
      </w:r>
      <w:r w:rsidR="00B729CE">
        <w:rPr>
          <w:rFonts w:ascii="Times New Roman" w:hAnsi="Times New Roman" w:cs="Times New Roman" w:hint="eastAsia"/>
          <w:color w:val="000000" w:themeColor="text1"/>
          <w:sz w:val="23"/>
          <w:szCs w:val="23"/>
        </w:rPr>
        <w:t>(1)</w:t>
      </w:r>
      <w:r w:rsidR="00B729CE" w:rsidRPr="00F33080">
        <w:rPr>
          <w:rFonts w:ascii="Times New Roman" w:hAnsi="Times New Roman" w:cs="Times New Roman" w:hint="eastAsia"/>
          <w:color w:val="000000" w:themeColor="text1"/>
          <w:sz w:val="23"/>
          <w:szCs w:val="23"/>
        </w:rPr>
        <w:t xml:space="preserve"> (or Family Horizontal in the figure) is independent of the level of investor protection, while the equation </w:t>
      </w:r>
      <w:r w:rsidR="00B729CE">
        <w:rPr>
          <w:rFonts w:ascii="Times New Roman" w:hAnsi="Times New Roman" w:cs="Times New Roman" w:hint="eastAsia"/>
          <w:color w:val="000000" w:themeColor="text1"/>
          <w:sz w:val="23"/>
          <w:szCs w:val="23"/>
        </w:rPr>
        <w:t>(2)</w:t>
      </w:r>
      <w:r w:rsidR="00B729CE" w:rsidRPr="00F33080">
        <w:rPr>
          <w:rFonts w:ascii="Times New Roman" w:hAnsi="Times New Roman" w:cs="Times New Roman" w:hint="eastAsia"/>
          <w:color w:val="000000" w:themeColor="text1"/>
          <w:sz w:val="23"/>
          <w:szCs w:val="23"/>
        </w:rPr>
        <w:t xml:space="preserve"> (or Family Pyramid in the figure) is decreasing in </w:t>
      </w:r>
      <m:oMath>
        <m:r>
          <w:rPr>
            <w:rFonts w:ascii="Cambria Math" w:hAnsi="Cambria Math" w:cs="Times New Roman"/>
            <w:color w:val="000000" w:themeColor="text1"/>
            <w:sz w:val="23"/>
            <w:szCs w:val="23"/>
          </w:rPr>
          <m:t>k</m:t>
        </m:r>
      </m:oMath>
      <w:r w:rsidR="00B729CE" w:rsidRPr="00F33080">
        <w:rPr>
          <w:rFonts w:ascii="Times New Roman" w:hAnsi="Times New Roman" w:cs="Times New Roman" w:hint="eastAsia"/>
          <w:color w:val="000000" w:themeColor="text1"/>
          <w:sz w:val="23"/>
          <w:szCs w:val="23"/>
        </w:rPr>
        <w:t xml:space="preserve"> or increasing </w:t>
      </w:r>
      <w:proofErr w:type="gramStart"/>
      <w:r w:rsidR="00B729CE"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d</m:t>
        </m:r>
      </m:oMath>
      <w:r w:rsidR="00B729CE" w:rsidRPr="00F33080">
        <w:rPr>
          <w:rFonts w:ascii="Times New Roman" w:hAnsi="Times New Roman" w:cs="Times New Roman" w:hint="eastAsia"/>
          <w:color w:val="000000" w:themeColor="text1"/>
          <w:sz w:val="23"/>
          <w:szCs w:val="23"/>
        </w:rPr>
        <w:t xml:space="preserve">. They cross over </w:t>
      </w:r>
      <w:proofErr w:type="gramStart"/>
      <w:r w:rsidR="00B729CE" w:rsidRPr="00F33080">
        <w:rPr>
          <w:rFonts w:ascii="Times New Roman" w:hAnsi="Times New Roman" w:cs="Times New Roman" w:hint="eastAsia"/>
          <w:color w:val="000000" w:themeColor="text1"/>
          <w:sz w:val="23"/>
          <w:szCs w:val="23"/>
        </w:rPr>
        <w:t xml:space="preserve">at </w:t>
      </w:r>
      <m:oMath>
        <w:proofErr w:type="gramEnd"/>
        <m:r>
          <w:rPr>
            <w:rFonts w:ascii="Cambria Math" w:hAnsi="Cambria Math" w:cs="Times New Roman"/>
            <w:color w:val="000000" w:themeColor="text1"/>
            <w:sz w:val="23"/>
            <w:szCs w:val="23"/>
          </w:rPr>
          <m:t>d</m:t>
        </m:r>
        <m:r>
          <m:rPr>
            <m:sty m:val="p"/>
          </m:rPr>
          <w:rPr>
            <w:rFonts w:ascii="Cambria Math" w:hAnsi="Cambria Math" w:cs="Times New Roman"/>
            <w:color w:val="000000" w:themeColor="text1"/>
            <w:sz w:val="23"/>
            <w:szCs w:val="23"/>
          </w:rPr>
          <m:t>=0.5</m:t>
        </m:r>
      </m:oMath>
      <w:r w:rsidR="00B729CE" w:rsidRPr="00F33080">
        <w:rPr>
          <w:rFonts w:ascii="Times New Roman" w:hAnsi="Times New Roman" w:cs="Times New Roman" w:hint="eastAsia"/>
          <w:color w:val="000000" w:themeColor="text1"/>
          <w:sz w:val="23"/>
          <w:szCs w:val="23"/>
        </w:rPr>
        <w:t>.</w:t>
      </w:r>
      <w:r w:rsidR="00B729CE" w:rsidRPr="00F33080">
        <w:rPr>
          <w:rFonts w:ascii="Times New Roman" w:hAnsi="Times New Roman" w:cs="Times New Roman"/>
          <w:color w:val="000000" w:themeColor="text1"/>
          <w:sz w:val="23"/>
          <w:szCs w:val="23"/>
        </w:rPr>
        <w:t xml:space="preserve"> </w:t>
      </w:r>
      <w:r w:rsidR="00B729CE" w:rsidRPr="00F33080">
        <w:rPr>
          <w:rFonts w:ascii="Times New Roman" w:hAnsi="Times New Roman" w:cs="Times New Roman" w:hint="eastAsia"/>
          <w:color w:val="000000" w:themeColor="text1"/>
          <w:sz w:val="23"/>
          <w:szCs w:val="23"/>
        </w:rPr>
        <w:t xml:space="preserve">On the other hand, the equation </w:t>
      </w:r>
      <w:r w:rsidR="00B729CE">
        <w:rPr>
          <w:rFonts w:ascii="Times New Roman" w:hAnsi="Times New Roman" w:cs="Times New Roman" w:hint="eastAsia"/>
          <w:color w:val="000000" w:themeColor="text1"/>
          <w:sz w:val="23"/>
          <w:szCs w:val="23"/>
        </w:rPr>
        <w:t>(3)</w:t>
      </w:r>
      <w:r w:rsidR="00B729CE" w:rsidRPr="00F33080">
        <w:rPr>
          <w:rFonts w:ascii="Times New Roman" w:hAnsi="Times New Roman" w:cs="Times New Roman" w:hint="eastAsia"/>
          <w:color w:val="000000" w:themeColor="text1"/>
          <w:sz w:val="23"/>
          <w:szCs w:val="23"/>
        </w:rPr>
        <w:t xml:space="preserve"> (or Minority Pyramid) is decreasing in </w:t>
      </w:r>
      <m:oMath>
        <m:r>
          <w:rPr>
            <w:rFonts w:ascii="Cambria Math" w:hAnsi="Cambria Math" w:cs="Times New Roman"/>
            <w:color w:val="000000" w:themeColor="text1"/>
            <w:sz w:val="23"/>
            <w:szCs w:val="23"/>
          </w:rPr>
          <m:t>k</m:t>
        </m:r>
      </m:oMath>
      <w:r w:rsidR="00B729CE" w:rsidRPr="00F33080">
        <w:rPr>
          <w:rFonts w:ascii="Times New Roman" w:hAnsi="Times New Roman" w:cs="Times New Roman" w:hint="eastAsia"/>
          <w:color w:val="000000" w:themeColor="text1"/>
          <w:sz w:val="23"/>
          <w:szCs w:val="23"/>
        </w:rPr>
        <w:t xml:space="preserve"> and reaches zero </w:t>
      </w:r>
      <w:proofErr w:type="gramStart"/>
      <w:r w:rsidR="00B729CE" w:rsidRPr="00F33080">
        <w:rPr>
          <w:rFonts w:ascii="Times New Roman" w:hAnsi="Times New Roman" w:cs="Times New Roman" w:hint="eastAsia"/>
          <w:color w:val="000000" w:themeColor="text1"/>
          <w:sz w:val="23"/>
          <w:szCs w:val="23"/>
        </w:rPr>
        <w:t xml:space="preserve">at </w:t>
      </w:r>
      <m:oMath>
        <w:proofErr w:type="gramEnd"/>
        <m:r>
          <w:rPr>
            <w:rFonts w:ascii="Cambria Math" w:hAnsi="Cambria Math" w:cs="Times New Roman"/>
            <w:color w:val="000000" w:themeColor="text1"/>
            <w:sz w:val="23"/>
            <w:szCs w:val="23"/>
          </w:rPr>
          <m:t>d</m:t>
        </m:r>
        <m:r>
          <m:rPr>
            <m:sty m:val="p"/>
          </m:rPr>
          <w:rPr>
            <w:rFonts w:ascii="Cambria Math" w:hAnsi="Cambria Math" w:cs="Times New Roman"/>
            <w:color w:val="000000" w:themeColor="text1"/>
            <w:sz w:val="23"/>
            <w:szCs w:val="23"/>
          </w:rPr>
          <m:t>=0.5</m:t>
        </m:r>
      </m:oMath>
      <w:r w:rsidR="00B729CE" w:rsidRPr="00F33080">
        <w:rPr>
          <w:rFonts w:ascii="Times New Roman" w:hAnsi="Times New Roman" w:cs="Times New Roman" w:hint="eastAsia"/>
          <w:color w:val="000000" w:themeColor="text1"/>
          <w:sz w:val="23"/>
          <w:szCs w:val="23"/>
        </w:rPr>
        <w:t>. The crossover point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oMath>
      <w:r w:rsidR="00B729CE" w:rsidRPr="00F33080">
        <w:rPr>
          <w:rFonts w:ascii="Times New Roman" w:hAnsi="Times New Roman" w:cs="Times New Roman" w:hint="eastAsia"/>
          <w:color w:val="000000" w:themeColor="text1"/>
          <w:sz w:val="23"/>
          <w:szCs w:val="23"/>
        </w:rPr>
        <w:t>) exactly coincides with the zero NPV point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oMath>
      <w:r w:rsidR="00B729CE" w:rsidRPr="00F33080">
        <w:rPr>
          <w:rFonts w:ascii="Times New Roman" w:hAnsi="Times New Roman" w:cs="Times New Roman" w:hint="eastAsia"/>
          <w:color w:val="000000" w:themeColor="text1"/>
          <w:sz w:val="23"/>
          <w:szCs w:val="23"/>
        </w:rPr>
        <w:t xml:space="preserve">). </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Thus, the proposition </w:t>
      </w:r>
      <w:r>
        <w:rPr>
          <w:rFonts w:ascii="Times New Roman" w:hAnsi="Times New Roman" w:cs="Times New Roman" w:hint="eastAsia"/>
          <w:color w:val="000000" w:themeColor="text1"/>
          <w:sz w:val="23"/>
          <w:szCs w:val="23"/>
        </w:rPr>
        <w:t>1</w:t>
      </w:r>
      <w:r w:rsidRPr="00F33080">
        <w:rPr>
          <w:rFonts w:ascii="Times New Roman" w:hAnsi="Times New Roman" w:cs="Times New Roman" w:hint="eastAsia"/>
          <w:color w:val="000000" w:themeColor="text1"/>
          <w:sz w:val="23"/>
          <w:szCs w:val="23"/>
        </w:rPr>
        <w:t xml:space="preserve"> clearly shows that, in the original model, the economies that are situated to the right of the zero NPV point (economies with poor investor protection) do not allow the central firm of pyramidal structure to have access to the equity market. No one will invest in the firm knowing that s/he will lose for sure. The economies located to the left of the zero NPV point do not witness any central firm of pyramidal structure listed in the equity market, either. As mentioned earlier, this may be a problem because, in emerging markets, we can easily find the listed firms having many affiliated companies.</w:t>
      </w:r>
    </w:p>
    <w:p w:rsidR="00B729CE" w:rsidRPr="00F33080" w:rsidRDefault="00E95C1A" w:rsidP="007C224D">
      <w:pPr>
        <w:spacing w:after="0" w:line="480" w:lineRule="auto"/>
        <w:rPr>
          <w:rFonts w:ascii="Times New Roman" w:hAnsi="Times New Roman" w:cs="Times New Roman"/>
          <w:b/>
          <w:i/>
          <w:color w:val="000000" w:themeColor="text1"/>
          <w:sz w:val="23"/>
          <w:szCs w:val="23"/>
        </w:rPr>
      </w:pPr>
      <w:r>
        <w:rPr>
          <w:rFonts w:ascii="Times New Roman" w:hAnsi="Times New Roman" w:cs="Times New Roman" w:hint="eastAsia"/>
          <w:b/>
          <w:i/>
          <w:color w:val="000000" w:themeColor="text1"/>
          <w:sz w:val="23"/>
          <w:szCs w:val="23"/>
        </w:rPr>
        <w:t>Goldilocks</w:t>
      </w:r>
      <w:r w:rsidR="00B729CE" w:rsidRPr="00F33080">
        <w:rPr>
          <w:rFonts w:ascii="Times New Roman" w:hAnsi="Times New Roman" w:cs="Times New Roman" w:hint="eastAsia"/>
          <w:b/>
          <w:i/>
          <w:color w:val="000000" w:themeColor="text1"/>
          <w:sz w:val="23"/>
          <w:szCs w:val="23"/>
        </w:rPr>
        <w:t>-Zone in the modified model</w:t>
      </w:r>
    </w:p>
    <w:p w:rsidR="00B729CE" w:rsidRPr="00F33080" w:rsidRDefault="00B729CE" w:rsidP="007A6762">
      <w:pPr>
        <w:spacing w:line="36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On the other hand, the modified model that incorporates our two altered assumptions offers a plausible explanation why the central firms of pyramidal structure can be traded in the equity market.</w:t>
      </w:r>
    </w:p>
    <w:p w:rsidR="00B729CE" w:rsidRPr="00F33080" w:rsidRDefault="00B729CE" w:rsidP="00A52B41">
      <w:pPr>
        <w:spacing w:after="0" w:line="360" w:lineRule="auto"/>
        <w:rPr>
          <w:rFonts w:ascii="Times New Roman" w:hAnsi="Times New Roman" w:cs="Times New Roman"/>
          <w:i/>
          <w:color w:val="000000" w:themeColor="text1"/>
          <w:sz w:val="23"/>
          <w:szCs w:val="23"/>
        </w:rPr>
      </w:pPr>
      <w:proofErr w:type="gramStart"/>
      <w:r w:rsidRPr="00F33080">
        <w:rPr>
          <w:rFonts w:ascii="Times New Roman" w:hAnsi="Times New Roman" w:cs="Times New Roman" w:hint="eastAsia"/>
          <w:i/>
          <w:color w:val="000000" w:themeColor="text1"/>
          <w:sz w:val="23"/>
          <w:szCs w:val="23"/>
        </w:rPr>
        <w:t xml:space="preserve">Proposition </w:t>
      </w:r>
      <w:r>
        <w:rPr>
          <w:rFonts w:ascii="Times New Roman" w:hAnsi="Times New Roman" w:cs="Times New Roman" w:hint="eastAsia"/>
          <w:i/>
          <w:color w:val="000000" w:themeColor="text1"/>
          <w:sz w:val="23"/>
          <w:szCs w:val="23"/>
        </w:rPr>
        <w:t>2</w:t>
      </w:r>
      <w:r w:rsidRPr="00F33080">
        <w:rPr>
          <w:rFonts w:ascii="Times New Roman" w:hAnsi="Times New Roman" w:cs="Times New Roman" w:hint="eastAsia"/>
          <w:i/>
          <w:color w:val="000000" w:themeColor="text1"/>
          <w:sz w:val="23"/>
          <w:szCs w:val="23"/>
        </w:rPr>
        <w:t>.</w:t>
      </w:r>
      <w:proofErr w:type="gramEnd"/>
    </w:p>
    <w:p w:rsidR="00B729CE" w:rsidRPr="00F33080" w:rsidRDefault="00B729CE" w:rsidP="00A33DA2">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lastRenderedPageBreak/>
        <w:t xml:space="preserve">Since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&gt;q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 xml:space="preserve"> in the modified model, we have</w:t>
      </w:r>
      <w:r w:rsidR="00A37275">
        <w:rPr>
          <w:rFonts w:ascii="Times New Roman" w:hAnsi="Times New Roman" w:cs="Times New Roman" w:hint="eastAsia"/>
          <w:color w:val="000000" w:themeColor="text1"/>
          <w:sz w:val="23"/>
          <w:szCs w:val="23"/>
        </w:rPr>
        <w:t xml:space="preserve"> the crossover point</w:t>
      </w:r>
      <w:r w:rsidRPr="00F33080">
        <w:rPr>
          <w:rFonts w:ascii="Times New Roman" w:hAnsi="Times New Roman" w:cs="Times New Roman" w:hint="eastAsia"/>
          <w:color w:val="000000" w:themeColor="text1"/>
          <w:sz w:val="23"/>
          <w:szCs w:val="23"/>
        </w:rPr>
        <w:t xml:space="preserve">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&gt; </w:t>
      </w:r>
      <w:r w:rsidR="00A37275">
        <w:rPr>
          <w:rFonts w:ascii="Times New Roman" w:hAnsi="Times New Roman" w:cs="Times New Roman" w:hint="eastAsia"/>
          <w:color w:val="000000" w:themeColor="text1"/>
          <w:sz w:val="23"/>
          <w:szCs w:val="23"/>
        </w:rPr>
        <w:t xml:space="preserve">the zero NPV </w:t>
      </w:r>
      <w:proofErr w:type="gramStart"/>
      <w:r w:rsidR="00A37275">
        <w:rPr>
          <w:rFonts w:ascii="Times New Roman" w:hAnsi="Times New Roman" w:cs="Times New Roman" w:hint="eastAsia"/>
          <w:color w:val="000000" w:themeColor="text1"/>
          <w:sz w:val="23"/>
          <w:szCs w:val="23"/>
        </w:rPr>
        <w:t xml:space="preserve">point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In addition, if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in case of pyramidal structure is strictly increasing </w:t>
      </w:r>
      <w:proofErr w:type="gramStart"/>
      <w:r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then there must be an area where the family chooses pyramidal structure and minority shareholders of firm A do not lose. Therefore, </w:t>
      </w:r>
      <w:r w:rsidRPr="00F33080">
        <w:rPr>
          <w:rFonts w:ascii="Times New Roman" w:hAnsi="Times New Roman" w:cs="Times New Roman"/>
          <w:color w:val="000000" w:themeColor="text1"/>
          <w:sz w:val="23"/>
          <w:szCs w:val="23"/>
        </w:rPr>
        <w:t xml:space="preserve">if an economy is situated in </w:t>
      </w:r>
      <w:r w:rsidRPr="00F33080">
        <w:rPr>
          <w:rFonts w:ascii="Times New Roman" w:hAnsi="Times New Roman" w:cs="Times New Roman" w:hint="eastAsia"/>
          <w:color w:val="000000" w:themeColor="text1"/>
          <w:sz w:val="23"/>
          <w:szCs w:val="23"/>
        </w:rPr>
        <w:t xml:space="preserve">this area, so called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-zone</w:t>
      </w:r>
      <w:r w:rsidRPr="00F33080">
        <w:rPr>
          <w:rFonts w:ascii="Times New Roman" w:hAnsi="Times New Roman" w:cs="Times New Roman" w:hint="eastAsia"/>
          <w:color w:val="000000" w:themeColor="text1"/>
          <w:sz w:val="23"/>
          <w:szCs w:val="23"/>
        </w:rPr>
        <w:t>, pyramidal structures can emerge in the equity market.</w:t>
      </w:r>
    </w:p>
    <w:p w:rsidR="00B729CE" w:rsidRPr="00F33080" w:rsidRDefault="00B729CE" w:rsidP="007A6762">
      <w:pPr>
        <w:spacing w:line="360" w:lineRule="auto"/>
        <w:rPr>
          <w:rFonts w:ascii="Times New Roman" w:hAnsi="Times New Roman" w:cs="Times New Roman"/>
          <w:i/>
          <w:color w:val="000000" w:themeColor="text1"/>
          <w:sz w:val="23"/>
          <w:szCs w:val="23"/>
        </w:rPr>
      </w:pPr>
      <w:r w:rsidRPr="00F33080">
        <w:rPr>
          <w:rFonts w:ascii="Times New Roman" w:hAnsi="Times New Roman" w:cs="Times New Roman" w:hint="eastAsia"/>
          <w:i/>
          <w:color w:val="000000" w:themeColor="text1"/>
          <w:sz w:val="23"/>
          <w:szCs w:val="23"/>
        </w:rPr>
        <w:t>Proof: Appendix A</w:t>
      </w:r>
      <w:r>
        <w:rPr>
          <w:rFonts w:ascii="Times New Roman" w:hAnsi="Times New Roman" w:cs="Times New Roman" w:hint="eastAsia"/>
          <w:i/>
          <w:color w:val="000000" w:themeColor="text1"/>
          <w:sz w:val="23"/>
          <w:szCs w:val="23"/>
        </w:rPr>
        <w:t>2</w:t>
      </w:r>
      <w:r w:rsidRPr="00F33080">
        <w:rPr>
          <w:rFonts w:ascii="Times New Roman" w:hAnsi="Times New Roman" w:cs="Times New Roman" w:hint="eastAsia"/>
          <w:i/>
          <w:color w:val="000000" w:themeColor="text1"/>
          <w:sz w:val="23"/>
          <w:szCs w:val="23"/>
        </w:rPr>
        <w:t>.</w:t>
      </w:r>
    </w:p>
    <w:p w:rsidR="00B729CE" w:rsidRDefault="00B729CE" w:rsidP="007925DC">
      <w:pPr>
        <w:spacing w:line="480" w:lineRule="auto"/>
        <w:rPr>
          <w:rFonts w:ascii="Times New Roman" w:hAnsi="Times New Roman" w:cs="Times New Roman"/>
          <w:color w:val="000000" w:themeColor="text1"/>
          <w:sz w:val="23"/>
          <w:szCs w:val="23"/>
        </w:rPr>
      </w:pPr>
      <w:r w:rsidRPr="007A6762">
        <w:rPr>
          <w:rFonts w:ascii="Times New Roman" w:hAnsi="Times New Roman" w:cs="Times New Roman"/>
          <w:sz w:val="23"/>
          <w:szCs w:val="23"/>
        </w:rPr>
        <w:t xml:space="preserve">A </w:t>
      </w:r>
      <w:r w:rsidR="006D68B9">
        <w:rPr>
          <w:rFonts w:ascii="Times New Roman" w:hAnsi="Times New Roman" w:cs="Times New Roman" w:hint="eastAsia"/>
          <w:sz w:val="23"/>
          <w:szCs w:val="23"/>
        </w:rPr>
        <w:t>sufficient</w:t>
      </w:r>
      <w:r w:rsidRPr="007A6762">
        <w:rPr>
          <w:rFonts w:ascii="Times New Roman" w:hAnsi="Times New Roman" w:cs="Times New Roman"/>
          <w:sz w:val="23"/>
          <w:szCs w:val="23"/>
        </w:rPr>
        <w:t xml:space="preserve"> condition for th</w:t>
      </w:r>
      <w:r w:rsidRPr="007A6762">
        <w:rPr>
          <w:rFonts w:ascii="Times New Roman" w:hAnsi="Times New Roman" w:cs="Times New Roman" w:hint="eastAsia"/>
          <w:sz w:val="23"/>
          <w:szCs w:val="23"/>
        </w:rPr>
        <w:t>e</w:t>
      </w:r>
      <w:r w:rsidRPr="007A6762">
        <w:rPr>
          <w:rFonts w:ascii="Times New Roman" w:hAnsi="Times New Roman" w:cs="Times New Roman"/>
          <w:sz w:val="23"/>
          <w:szCs w:val="23"/>
        </w:rPr>
        <w:t xml:space="preserve"> supposition </w:t>
      </w:r>
      <w:r w:rsidRPr="007A6762">
        <w:rPr>
          <w:rFonts w:ascii="Times New Roman" w:hAnsi="Times New Roman" w:cs="Times New Roman" w:hint="eastAsia"/>
          <w:sz w:val="23"/>
          <w:szCs w:val="23"/>
        </w:rPr>
        <w:t xml:space="preserve">of </w:t>
      </w:r>
      <m:oMath>
        <m:sSubSup>
          <m:sSubSupPr>
            <m:ctrlPr>
              <w:rPr>
                <w:rFonts w:ascii="Cambria Math" w:hAnsi="Cambria Math" w:cs="Times New Roman"/>
                <w:sz w:val="23"/>
                <w:szCs w:val="23"/>
              </w:rPr>
            </m:ctrlPr>
          </m:sSubSupPr>
          <m:e>
            <m:r>
              <w:rPr>
                <w:rFonts w:ascii="Cambria Math" w:hAnsi="Cambria Math" w:cs="Times New Roman"/>
                <w:sz w:val="23"/>
                <w:szCs w:val="23"/>
              </w:rPr>
              <m:t>NPV(B)</m:t>
            </m:r>
          </m:e>
          <m:sub>
            <m:r>
              <w:rPr>
                <w:rFonts w:ascii="Cambria Math" w:hAnsi="Cambria Math" w:cs="Times New Roman"/>
                <w:sz w:val="23"/>
                <w:szCs w:val="23"/>
              </w:rPr>
              <m:t>M</m:t>
            </m:r>
          </m:sub>
          <m:sup>
            <m:r>
              <w:rPr>
                <w:rFonts w:ascii="Cambria Math" w:hAnsi="Cambria Math" w:cs="Times New Roman"/>
                <w:sz w:val="23"/>
                <w:szCs w:val="23"/>
              </w:rPr>
              <m:t>Py</m:t>
            </m:r>
          </m:sup>
        </m:sSubSup>
      </m:oMath>
      <w:r w:rsidRPr="007A6762">
        <w:rPr>
          <w:rFonts w:ascii="Times New Roman" w:hAnsi="Times New Roman" w:cs="Times New Roman" w:hint="eastAsia"/>
          <w:sz w:val="23"/>
          <w:szCs w:val="23"/>
        </w:rPr>
        <w:t xml:space="preserve"> being strictly increasing in </w:t>
      </w:r>
      <m:oMath>
        <m:r>
          <w:rPr>
            <w:rFonts w:ascii="Cambria Math" w:hAnsi="Cambria Math" w:cs="Times New Roman"/>
            <w:sz w:val="23"/>
            <w:szCs w:val="23"/>
          </w:rPr>
          <m:t>k</m:t>
        </m:r>
      </m:oMath>
      <w:r w:rsidRPr="007A6762">
        <w:rPr>
          <w:rFonts w:ascii="Times New Roman" w:hAnsi="Times New Roman" w:cs="Times New Roman"/>
          <w:sz w:val="23"/>
          <w:szCs w:val="23"/>
        </w:rPr>
        <w:t xml:space="preserve"> will be provided </w:t>
      </w:r>
      <w:r w:rsidR="006D68B9">
        <w:rPr>
          <w:rFonts w:ascii="Times New Roman" w:hAnsi="Times New Roman" w:cs="Times New Roman" w:hint="eastAsia"/>
          <w:sz w:val="23"/>
          <w:szCs w:val="23"/>
        </w:rPr>
        <w:t xml:space="preserve">shortly after </w:t>
      </w:r>
      <w:r w:rsidRPr="007A6762">
        <w:rPr>
          <w:rFonts w:ascii="Times New Roman" w:hAnsi="Times New Roman" w:cs="Times New Roman"/>
          <w:sz w:val="23"/>
          <w:szCs w:val="23"/>
        </w:rPr>
        <w:t xml:space="preserve">when more concrete form of </w:t>
      </w:r>
      <m:oMath>
        <m:r>
          <w:rPr>
            <w:rFonts w:ascii="Cambria Math" w:hAnsi="Cambria Math" w:cs="Times New Roman"/>
            <w:sz w:val="23"/>
            <w:szCs w:val="23"/>
          </w:rPr>
          <m:t>q</m:t>
        </m:r>
        <m:d>
          <m:dPr>
            <m:ctrlPr>
              <w:rPr>
                <w:rFonts w:ascii="Cambria Math" w:hAnsi="Cambria Math" w:cs="Times New Roman"/>
                <w:i/>
                <w:sz w:val="23"/>
                <w:szCs w:val="23"/>
              </w:rPr>
            </m:ctrlPr>
          </m:dPr>
          <m:e>
            <m:r>
              <w:rPr>
                <w:rFonts w:ascii="Cambria Math" w:hAnsi="Cambria Math" w:cs="Times New Roman"/>
                <w:sz w:val="23"/>
                <w:szCs w:val="23"/>
              </w:rPr>
              <m:t>k,2</m:t>
            </m:r>
          </m:e>
        </m:d>
      </m:oMath>
      <w:r w:rsidRPr="007A6762">
        <w:rPr>
          <w:rFonts w:ascii="Times New Roman" w:hAnsi="Times New Roman" w:cs="Times New Roman"/>
          <w:sz w:val="23"/>
          <w:szCs w:val="23"/>
        </w:rPr>
        <w:t xml:space="preserve"> is </w:t>
      </w:r>
      <w:r w:rsidR="00A37275">
        <w:rPr>
          <w:rFonts w:ascii="Times New Roman" w:hAnsi="Times New Roman" w:cs="Times New Roman" w:hint="eastAsia"/>
          <w:sz w:val="23"/>
          <w:szCs w:val="23"/>
        </w:rPr>
        <w:t>discussed</w:t>
      </w:r>
      <w:r w:rsidRPr="007A6762">
        <w:rPr>
          <w:rFonts w:hint="eastAsia"/>
          <w:sz w:val="23"/>
          <w:szCs w:val="23"/>
        </w:rPr>
        <w:t>.</w:t>
      </w:r>
      <w:r>
        <w:rPr>
          <w:rFonts w:hint="eastAsia"/>
          <w:sz w:val="23"/>
          <w:szCs w:val="23"/>
        </w:rPr>
        <w:t xml:space="preserve"> </w:t>
      </w:r>
      <w:r w:rsidR="00A37275">
        <w:rPr>
          <w:rFonts w:ascii="Times New Roman" w:hAnsi="Times New Roman" w:cs="Times New Roman" w:hint="eastAsia"/>
          <w:color w:val="000000" w:themeColor="text1"/>
          <w:sz w:val="23"/>
          <w:szCs w:val="23"/>
        </w:rPr>
        <w:t xml:space="preserve">Figure 2 shows a graphical </w:t>
      </w:r>
      <w:r w:rsidRPr="00F33080">
        <w:rPr>
          <w:rFonts w:ascii="Times New Roman" w:hAnsi="Times New Roman" w:cs="Times New Roman" w:hint="eastAsia"/>
          <w:color w:val="000000" w:themeColor="text1"/>
          <w:sz w:val="23"/>
          <w:szCs w:val="23"/>
        </w:rPr>
        <w:t xml:space="preserve">presentation of the proposition </w:t>
      </w:r>
      <w:r>
        <w:rPr>
          <w:rFonts w:ascii="Times New Roman" w:hAnsi="Times New Roman" w:cs="Times New Roman" w:hint="eastAsia"/>
          <w:color w:val="000000" w:themeColor="text1"/>
          <w:sz w:val="23"/>
          <w:szCs w:val="23"/>
        </w:rPr>
        <w:t>2</w:t>
      </w:r>
      <w:r w:rsidRPr="00F33080">
        <w:rPr>
          <w:rFonts w:ascii="Times New Roman" w:hAnsi="Times New Roman" w:cs="Times New Roman" w:hint="eastAsia"/>
          <w:color w:val="000000" w:themeColor="text1"/>
          <w:sz w:val="23"/>
          <w:szCs w:val="23"/>
        </w:rPr>
        <w:t xml:space="preserve">. In the modified model, there exists a range of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s where the family chooses pyramidal structure </w:t>
      </w:r>
      <m:oMath>
        <m:d>
          <m:dPr>
            <m:ctrlPr>
              <w:rPr>
                <w:rFonts w:ascii="Cambria Math" w:hAnsi="Cambria Math" w:cs="Times New Roman"/>
                <w:color w:val="000000" w:themeColor="text1"/>
                <w:sz w:val="23"/>
                <w:szCs w:val="23"/>
              </w:rPr>
            </m:ctrlPr>
          </m:dPr>
          <m:e>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B</m:t>
                    </m:r>
                  </m:e>
                </m:d>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Ho</m:t>
                </m:r>
              </m:sup>
            </m:sSubSup>
            <m:r>
              <w:rPr>
                <w:rFonts w:ascii="Cambria Math" w:eastAsia="맑은 고딕" w:hAnsi="Cambria Math" w:cs="Times New Roman" w:hint="eastAsia"/>
                <w:color w:val="000000" w:themeColor="text1"/>
                <w:sz w:val="23"/>
                <w:szCs w:val="23"/>
              </w:rPr>
              <m:t>≤</m:t>
            </m:r>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B</m:t>
                    </m:r>
                  </m:e>
                </m:d>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Py</m:t>
                </m:r>
              </m:sup>
            </m:sSubSup>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and the after-diversion NPV of firm B </w:t>
      </w:r>
      <w:r>
        <w:rPr>
          <w:rFonts w:ascii="Times New Roman" w:hAnsi="Times New Roman" w:cs="Times New Roman" w:hint="eastAsia"/>
          <w:color w:val="000000" w:themeColor="text1"/>
          <w:sz w:val="23"/>
          <w:szCs w:val="23"/>
        </w:rPr>
        <w:t>allotted</w:t>
      </w:r>
      <w:r w:rsidRPr="00F33080">
        <w:rPr>
          <w:rFonts w:ascii="Times New Roman" w:hAnsi="Times New Roman" w:cs="Times New Roman" w:hint="eastAsia"/>
          <w:color w:val="000000" w:themeColor="text1"/>
          <w:sz w:val="23"/>
          <w:szCs w:val="23"/>
        </w:rPr>
        <w:t xml:space="preserve"> to the minority shareholders of firm A </w:t>
      </w:r>
      <m:oMath>
        <m:d>
          <m:dPr>
            <m:ctrlPr>
              <w:rPr>
                <w:rFonts w:ascii="Cambria Math" w:hAnsi="Cambria Math" w:cs="Times New Roman"/>
                <w:color w:val="000000" w:themeColor="text1"/>
                <w:sz w:val="23"/>
                <w:szCs w:val="23"/>
              </w:rPr>
            </m:ctrlPr>
          </m:dPr>
          <m:e>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B</m:t>
                    </m:r>
                  </m:e>
                </m:d>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Ho</m:t>
                </m:r>
              </m:sup>
            </m:sSubSup>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is non-negative. The level of investor protection </w:t>
      </w:r>
      <m:oMath>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k</m:t>
            </m:r>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which justifies the conversion </w:t>
      </w:r>
      <m:oMath>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d</m:t>
            </m:r>
            <m:r>
              <m:rPr>
                <m:sty m:val="p"/>
              </m:rPr>
              <w:rPr>
                <w:rFonts w:ascii="Cambria Math" w:hAnsi="Cambria Math" w:cs="Times New Roman"/>
                <w:color w:val="000000" w:themeColor="text1"/>
                <w:sz w:val="23"/>
                <w:szCs w:val="23"/>
              </w:rPr>
              <m:t>=</m:t>
            </m:r>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is smaller than the level of investor protection which renders </w:t>
      </w:r>
      <m:oMath>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Ho</m:t>
            </m:r>
          </m:sup>
        </m:sSubSup>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zero </w:t>
      </w:r>
      <m:oMath>
        <w:proofErr w:type="gramEnd"/>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d</m:t>
            </m:r>
            <m:r>
              <m:rPr>
                <m:sty m:val="p"/>
              </m:rPr>
              <w:rPr>
                <w:rFonts w:ascii="Cambria Math" w:hAnsi="Cambria Math" w:cs="Times New Roman"/>
                <w:color w:val="000000" w:themeColor="text1"/>
                <w:sz w:val="23"/>
                <w:szCs w:val="23"/>
              </w:rPr>
              <m:t>=</m:t>
            </m:r>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ctrlPr>
              <w:rPr>
                <w:rFonts w:ascii="Cambria Math" w:hAnsi="Cambria Math" w:cs="Times New Roman"/>
                <w:i/>
                <w:color w:val="000000" w:themeColor="text1"/>
                <w:sz w:val="23"/>
                <w:szCs w:val="23"/>
              </w:rPr>
            </m:ctrlPr>
          </m:e>
        </m:d>
      </m:oMath>
      <w:r w:rsidRPr="00F33080">
        <w:rPr>
          <w:rFonts w:ascii="Times New Roman" w:hAnsi="Times New Roman" w:cs="Times New Roman" w:hint="eastAsia"/>
          <w:color w:val="000000" w:themeColor="text1"/>
          <w:sz w:val="23"/>
          <w:szCs w:val="23"/>
        </w:rPr>
        <w:t xml:space="preserve">. The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is between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and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The boundary and the width of the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change depending on how we define </w:t>
      </w:r>
      <m:oMath>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and </w:t>
      </w:r>
      <m:oMath>
        <w:proofErr w:type="gramEn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 n</m:t>
            </m:r>
          </m:e>
        </m:d>
      </m:oMath>
      <w:r w:rsidRPr="00F33080">
        <w:rPr>
          <w:rFonts w:ascii="Times New Roman" w:hAnsi="Times New Roman" w:cs="Times New Roman" w:hint="eastAsia"/>
          <w:color w:val="000000" w:themeColor="text1"/>
          <w:sz w:val="23"/>
          <w:szCs w:val="23"/>
        </w:rPr>
        <w:t xml:space="preserve">. However, the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always exists as long as </w:t>
      </w:r>
      <m:oMath>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is strictly decreasing </w:t>
      </w:r>
      <w:r>
        <w:rPr>
          <w:rFonts w:ascii="Times New Roman" w:hAnsi="Times New Roman" w:cs="Times New Roman" w:hint="eastAsia"/>
          <w:color w:val="000000" w:themeColor="text1"/>
          <w:sz w:val="23"/>
          <w:szCs w:val="23"/>
        </w:rPr>
        <w:t>in</w:t>
      </w:r>
      <w:r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 n</m:t>
            </m:r>
          </m:e>
        </m:d>
      </m:oMath>
      <w:r w:rsidRPr="00F33080">
        <w:rPr>
          <w:rFonts w:ascii="Times New Roman" w:hAnsi="Times New Roman" w:cs="Times New Roman" w:hint="eastAsia"/>
          <w:color w:val="000000" w:themeColor="text1"/>
          <w:sz w:val="23"/>
          <w:szCs w:val="23"/>
        </w:rPr>
        <w:t xml:space="preserve"> is strictly increasing </w:t>
      </w:r>
      <w:proofErr w:type="gramStart"/>
      <w:r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w:t>
      </w:r>
    </w:p>
    <w:p w:rsidR="00070909" w:rsidRPr="00F33080" w:rsidRDefault="00070909" w:rsidP="00070909">
      <w:pPr>
        <w:spacing w:after="0" w:line="480" w:lineRule="auto"/>
        <w:jc w:val="center"/>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Figure 2</w:t>
      </w:r>
      <w:r>
        <w:rPr>
          <w:rFonts w:ascii="Times New Roman" w:hAnsi="Times New Roman" w:cs="Times New Roman" w:hint="eastAsia"/>
          <w:color w:val="000000" w:themeColor="text1"/>
          <w:sz w:val="23"/>
          <w:szCs w:val="23"/>
        </w:rPr>
        <w:t>.</w:t>
      </w:r>
      <w:proofErr w:type="gramEnd"/>
      <w:r w:rsidRPr="00F33080">
        <w:rPr>
          <w:rFonts w:ascii="Times New Roman" w:hAnsi="Times New Roman" w:cs="Times New Roman" w:hint="eastAsia"/>
          <w:color w:val="000000" w:themeColor="text1"/>
          <w:sz w:val="23"/>
          <w:szCs w:val="23"/>
        </w:rPr>
        <w:t xml:space="preserve"> NPVs for family and minority shareholder in the modified model</w:t>
      </w:r>
    </w:p>
    <w:p w:rsidR="00070909" w:rsidRPr="00F33080" w:rsidRDefault="00070909" w:rsidP="00070909">
      <w:pPr>
        <w:spacing w:line="480" w:lineRule="auto"/>
        <w:jc w:val="center"/>
        <w:rPr>
          <w:rFonts w:ascii="Times New Roman" w:hAnsi="Times New Roman" w:cs="Times New Roman"/>
          <w:color w:val="000000" w:themeColor="text1"/>
          <w:sz w:val="23"/>
          <w:szCs w:val="23"/>
        </w:rPr>
      </w:pPr>
      <w:r w:rsidRPr="00F33080">
        <w:rPr>
          <w:rFonts w:hint="eastAsia"/>
          <w:noProof/>
          <w:color w:val="000000" w:themeColor="text1"/>
        </w:rPr>
        <w:lastRenderedPageBreak/>
        <w:drawing>
          <wp:inline distT="0" distB="0" distL="0" distR="0">
            <wp:extent cx="4444779" cy="2544418"/>
            <wp:effectExtent l="0" t="0" r="0" b="8890"/>
            <wp:docPr id="18" name="그림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4784" cy="2544421"/>
                    </a:xfrm>
                    <a:prstGeom prst="rect">
                      <a:avLst/>
                    </a:prstGeom>
                    <a:noFill/>
                    <a:ln>
                      <a:noFill/>
                    </a:ln>
                  </pic:spPr>
                </pic:pic>
              </a:graphicData>
            </a:graphic>
          </wp:inline>
        </w:drawing>
      </w:r>
    </w:p>
    <w:p w:rsidR="00B729CE" w:rsidRPr="00F33080" w:rsidRDefault="00B729CE" w:rsidP="00A52B41">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This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helps us to answer the question that the original model does not seem to be able to account for: why on earth the minority shareholders of the central firm decide to invest in the company in the first place. </w:t>
      </w:r>
      <w:r>
        <w:rPr>
          <w:rFonts w:ascii="Times New Roman" w:hAnsi="Times New Roman" w:cs="Times New Roman" w:hint="eastAsia"/>
          <w:color w:val="000000" w:themeColor="text1"/>
          <w:sz w:val="23"/>
          <w:szCs w:val="23"/>
        </w:rPr>
        <w:t>Simply because, i</w:t>
      </w:r>
      <w:r w:rsidRPr="00F33080">
        <w:rPr>
          <w:rFonts w:ascii="Times New Roman" w:hAnsi="Times New Roman" w:cs="Times New Roman" w:hint="eastAsia"/>
          <w:color w:val="000000" w:themeColor="text1"/>
          <w:sz w:val="23"/>
          <w:szCs w:val="23"/>
        </w:rPr>
        <w:t xml:space="preserve">n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the minority shareholders of the central firm will not suffer any loss in wealth when a new affiliated firm is added</w:t>
      </w:r>
      <w:r>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w:t>
      </w:r>
    </w:p>
    <w:p w:rsidR="00B729CE" w:rsidRPr="00F33080" w:rsidRDefault="00E95C1A" w:rsidP="0037650D">
      <w:pPr>
        <w:spacing w:line="480" w:lineRule="auto"/>
        <w:rPr>
          <w:rFonts w:ascii="Times New Roman" w:hAnsi="Times New Roman" w:cs="Times New Roman"/>
          <w:color w:val="000000" w:themeColor="text1"/>
          <w:sz w:val="23"/>
          <w:szCs w:val="23"/>
        </w:rPr>
      </w:pPr>
      <w:r>
        <w:rPr>
          <w:rFonts w:ascii="Times New Roman" w:hAnsi="Times New Roman" w:cs="Times New Roman" w:hint="eastAsia"/>
          <w:i/>
          <w:color w:val="000000" w:themeColor="text1"/>
          <w:sz w:val="23"/>
          <w:szCs w:val="23"/>
        </w:rPr>
        <w:t>Goldilocks</w:t>
      </w:r>
      <w:r w:rsidR="00B729CE" w:rsidRPr="00F33080">
        <w:rPr>
          <w:rFonts w:ascii="Times New Roman" w:hAnsi="Times New Roman" w:cs="Times New Roman" w:hint="eastAsia"/>
          <w:i/>
          <w:color w:val="000000" w:themeColor="text1"/>
          <w:sz w:val="23"/>
          <w:szCs w:val="23"/>
        </w:rPr>
        <w:t xml:space="preserve"> zone </w:t>
      </w:r>
      <w:r w:rsidR="00B729CE" w:rsidRPr="00F33080">
        <w:rPr>
          <w:rFonts w:ascii="Times New Roman" w:hAnsi="Times New Roman" w:cs="Times New Roman" w:hint="eastAsia"/>
          <w:color w:val="000000" w:themeColor="text1"/>
          <w:sz w:val="23"/>
          <w:szCs w:val="23"/>
        </w:rPr>
        <w:t xml:space="preserve">also predicts that the countries that are situated to the right of </w:t>
      </w:r>
      <w:r>
        <w:rPr>
          <w:rFonts w:ascii="Times New Roman" w:hAnsi="Times New Roman" w:cs="Times New Roman" w:hint="eastAsia"/>
          <w:i/>
          <w:color w:val="000000" w:themeColor="text1"/>
          <w:sz w:val="23"/>
          <w:szCs w:val="23"/>
        </w:rPr>
        <w:t>goldilocks</w:t>
      </w:r>
      <w:r w:rsidR="00B729CE" w:rsidRPr="00F33080">
        <w:rPr>
          <w:rFonts w:ascii="Times New Roman" w:hAnsi="Times New Roman" w:cs="Times New Roman" w:hint="eastAsia"/>
          <w:i/>
          <w:color w:val="000000" w:themeColor="text1"/>
          <w:sz w:val="23"/>
          <w:szCs w:val="23"/>
        </w:rPr>
        <w:t xml:space="preserve"> zone</w:t>
      </w:r>
      <w:r w:rsidR="00B729CE" w:rsidRPr="00F33080">
        <w:rPr>
          <w:rFonts w:ascii="Times New Roman" w:hAnsi="Times New Roman" w:cs="Times New Roman" w:hint="eastAsia"/>
          <w:color w:val="000000" w:themeColor="text1"/>
          <w:sz w:val="23"/>
          <w:szCs w:val="23"/>
        </w:rPr>
        <w:t xml:space="preserve"> won</w:t>
      </w:r>
      <w:r w:rsidR="00B729CE" w:rsidRPr="00F33080">
        <w:rPr>
          <w:rFonts w:ascii="Times New Roman" w:hAnsi="Times New Roman" w:cs="Times New Roman"/>
          <w:color w:val="000000" w:themeColor="text1"/>
          <w:sz w:val="23"/>
          <w:szCs w:val="23"/>
        </w:rPr>
        <w:t>’</w:t>
      </w:r>
      <w:r w:rsidR="00B729CE" w:rsidRPr="00F33080">
        <w:rPr>
          <w:rFonts w:ascii="Times New Roman" w:hAnsi="Times New Roman" w:cs="Times New Roman" w:hint="eastAsia"/>
          <w:color w:val="000000" w:themeColor="text1"/>
          <w:sz w:val="23"/>
          <w:szCs w:val="23"/>
        </w:rPr>
        <w:t xml:space="preserve">t find too many firm A of pyramidal structure being listed in the equity market. Instead, there will be plenty of pyramidal structures outside the equity market, and they will rely heavily on debt financing or internal equity financing when expanding the perimeter of the pyramid (by adding more affiliated firm). It should thus be stressed that what </w:t>
      </w:r>
      <w:r>
        <w:rPr>
          <w:rFonts w:ascii="Times New Roman" w:hAnsi="Times New Roman" w:cs="Times New Roman" w:hint="eastAsia"/>
          <w:i/>
          <w:color w:val="000000" w:themeColor="text1"/>
          <w:sz w:val="23"/>
          <w:szCs w:val="23"/>
        </w:rPr>
        <w:t>goldilocks</w:t>
      </w:r>
      <w:r w:rsidR="00B729CE" w:rsidRPr="00F33080">
        <w:rPr>
          <w:rFonts w:ascii="Times New Roman" w:hAnsi="Times New Roman" w:cs="Times New Roman" w:hint="eastAsia"/>
          <w:i/>
          <w:color w:val="000000" w:themeColor="text1"/>
          <w:sz w:val="23"/>
          <w:szCs w:val="23"/>
        </w:rPr>
        <w:t xml:space="preserve"> zone g</w:t>
      </w:r>
      <w:r w:rsidR="00B729CE" w:rsidRPr="00F33080">
        <w:rPr>
          <w:rFonts w:ascii="Times New Roman" w:hAnsi="Times New Roman" w:cs="Times New Roman"/>
          <w:color w:val="000000" w:themeColor="text1"/>
          <w:sz w:val="23"/>
          <w:szCs w:val="23"/>
        </w:rPr>
        <w:t xml:space="preserve">ives </w:t>
      </w:r>
      <w:r w:rsidR="00FA64B3">
        <w:rPr>
          <w:rFonts w:ascii="Times New Roman" w:hAnsi="Times New Roman" w:cs="Times New Roman" w:hint="eastAsia"/>
          <w:color w:val="000000" w:themeColor="text1"/>
          <w:sz w:val="23"/>
          <w:szCs w:val="23"/>
        </w:rPr>
        <w:t>birth</w:t>
      </w:r>
      <w:r w:rsidR="00B729CE" w:rsidRPr="00F33080">
        <w:rPr>
          <w:rFonts w:ascii="Times New Roman" w:hAnsi="Times New Roman" w:cs="Times New Roman" w:hint="eastAsia"/>
          <w:color w:val="000000" w:themeColor="text1"/>
          <w:sz w:val="23"/>
          <w:szCs w:val="23"/>
        </w:rPr>
        <w:t xml:space="preserve"> to is not the pyramidal structure itself, but rather the pyramidal structure </w:t>
      </w:r>
      <w:r w:rsidR="00B729CE" w:rsidRPr="00F33080">
        <w:rPr>
          <w:rFonts w:ascii="Times New Roman" w:hAnsi="Times New Roman" w:cs="Times New Roman"/>
          <w:color w:val="000000" w:themeColor="text1"/>
          <w:sz w:val="23"/>
          <w:szCs w:val="23"/>
        </w:rPr>
        <w:t>having</w:t>
      </w:r>
      <w:r w:rsidR="00B729CE" w:rsidRPr="00F33080">
        <w:rPr>
          <w:rFonts w:ascii="Times New Roman" w:hAnsi="Times New Roman" w:cs="Times New Roman" w:hint="eastAsia"/>
          <w:color w:val="000000" w:themeColor="text1"/>
          <w:sz w:val="23"/>
          <w:szCs w:val="23"/>
        </w:rPr>
        <w:t xml:space="preserve"> access to the equity market.</w:t>
      </w:r>
    </w:p>
    <w:p w:rsidR="00B729CE" w:rsidRPr="00F33080" w:rsidRDefault="00B729CE" w:rsidP="007C224D">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 xml:space="preserve">Derivation of </w:t>
      </w:r>
      <m:oMath>
        <m:r>
          <m:rPr>
            <m:sty m:val="bi"/>
          </m:rPr>
          <w:rPr>
            <w:rFonts w:ascii="Cambria Math" w:hAnsi="Cambria Math" w:cs="Times New Roman"/>
            <w:color w:val="000000" w:themeColor="text1"/>
            <w:sz w:val="23"/>
            <w:szCs w:val="23"/>
          </w:rPr>
          <m:t>q</m:t>
        </m:r>
        <m:d>
          <m:dPr>
            <m:ctrlPr>
              <w:rPr>
                <w:rFonts w:ascii="Cambria Math" w:hAnsi="Cambria Math" w:cs="Times New Roman"/>
                <w:b/>
                <w:i/>
                <w:color w:val="000000" w:themeColor="text1"/>
                <w:sz w:val="23"/>
                <w:szCs w:val="23"/>
              </w:rPr>
            </m:ctrlPr>
          </m:dPr>
          <m:e>
            <m:r>
              <m:rPr>
                <m:sty m:val="bi"/>
              </m:rPr>
              <w:rPr>
                <w:rFonts w:ascii="Cambria Math" w:hAnsi="Cambria Math" w:cs="Times New Roman"/>
                <w:color w:val="000000" w:themeColor="text1"/>
                <w:sz w:val="23"/>
                <w:szCs w:val="23"/>
              </w:rPr>
              <m:t>k,2</m:t>
            </m:r>
          </m:e>
        </m:d>
      </m:oMath>
    </w:p>
    <w:p w:rsidR="00B729CE" w:rsidRPr="00F33080" w:rsidRDefault="00B729CE" w:rsidP="00515D76">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So far, no specific characteristics have been given to the form of </w:t>
      </w:r>
      <w:r w:rsidR="00FA64B3">
        <w:rPr>
          <w:rFonts w:ascii="Times New Roman" w:hAnsi="Times New Roman" w:cs="Times New Roman" w:hint="eastAsia"/>
          <w:color w:val="000000" w:themeColor="text1"/>
          <w:sz w:val="23"/>
          <w:szCs w:val="23"/>
        </w:rPr>
        <w:t>discount</w:t>
      </w:r>
      <w:r w:rsidRPr="00F33080">
        <w:rPr>
          <w:rFonts w:ascii="Times New Roman" w:hAnsi="Times New Roman" w:cs="Times New Roman" w:hint="eastAsia"/>
          <w:color w:val="000000" w:themeColor="text1"/>
          <w:sz w:val="23"/>
          <w:szCs w:val="23"/>
        </w:rPr>
        <w:t xml:space="preserve"> </w:t>
      </w:r>
      <w:r w:rsidR="002D3FDB">
        <w:rPr>
          <w:rFonts w:ascii="Times New Roman" w:hAnsi="Times New Roman" w:cs="Times New Roman" w:hint="eastAsia"/>
          <w:color w:val="000000" w:themeColor="text1"/>
          <w:sz w:val="23"/>
          <w:szCs w:val="23"/>
        </w:rPr>
        <w:t>multiple</w:t>
      </w:r>
      <w:proofErr w:type="gramStart"/>
      <w:r w:rsidRPr="00F33080">
        <w:rPr>
          <w:rFonts w:ascii="Times New Roman" w:hAnsi="Times New Roman" w:cs="Times New Roman" w:hint="eastAsia"/>
          <w:color w:val="000000" w:themeColor="text1"/>
          <w:sz w:val="23"/>
          <w:szCs w:val="23"/>
        </w:rPr>
        <w:t xml:space="preserve">, </w:t>
      </w:r>
      <m:oMath>
        <w:proofErr w:type="gramEn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except that it strictly increases in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from zero to one. </w:t>
      </w:r>
      <w:r w:rsidR="006D68B9">
        <w:rPr>
          <w:rFonts w:ascii="Times New Roman" w:hAnsi="Times New Roman" w:cs="Times New Roman" w:hint="eastAsia"/>
          <w:color w:val="000000" w:themeColor="text1"/>
          <w:sz w:val="23"/>
          <w:szCs w:val="23"/>
        </w:rPr>
        <w:t>Furthermore,</w:t>
      </w:r>
      <w:r w:rsidRPr="00F33080">
        <w:rPr>
          <w:rFonts w:ascii="Times New Roman" w:hAnsi="Times New Roman" w:cs="Times New Roman" w:hint="eastAsia"/>
          <w:color w:val="000000" w:themeColor="text1"/>
          <w:sz w:val="23"/>
          <w:szCs w:val="23"/>
        </w:rPr>
        <w:t xml:space="preserve"> we have supposed that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increases in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without providing any appropriate rationale. </w:t>
      </w:r>
      <w:r w:rsidR="009916DA">
        <w:rPr>
          <w:rFonts w:ascii="Times New Roman" w:hAnsi="Times New Roman" w:cs="Times New Roman" w:hint="eastAsia"/>
          <w:color w:val="000000" w:themeColor="text1"/>
          <w:sz w:val="23"/>
          <w:szCs w:val="23"/>
        </w:rPr>
        <w:t xml:space="preserve">Here, we demonstrate that </w:t>
      </w:r>
      <w:r w:rsidR="007423ED">
        <w:rPr>
          <w:rFonts w:ascii="Times New Roman" w:hAnsi="Times New Roman" w:cs="Times New Roman" w:hint="eastAsia"/>
          <w:color w:val="000000" w:themeColor="text1"/>
          <w:sz w:val="23"/>
          <w:szCs w:val="23"/>
        </w:rPr>
        <w:t xml:space="preserve">if </w:t>
      </w:r>
      <w:r w:rsidR="009916DA">
        <w:rPr>
          <w:rFonts w:ascii="Times New Roman" w:hAnsi="Times New Roman" w:cs="Times New Roman" w:hint="eastAsia"/>
          <w:color w:val="000000" w:themeColor="text1"/>
          <w:sz w:val="23"/>
          <w:szCs w:val="23"/>
        </w:rPr>
        <w:t>our first altered assumption that</w:t>
      </w:r>
      <w:r w:rsidR="009916DA"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k,n</m:t>
            </m:r>
          </m:e>
        </m:d>
      </m:oMath>
      <w:r w:rsidR="009916DA" w:rsidRPr="00F33080">
        <w:rPr>
          <w:rFonts w:ascii="Times New Roman" w:hAnsi="Times New Roman" w:cs="Times New Roman" w:hint="eastAsia"/>
          <w:color w:val="000000" w:themeColor="text1"/>
          <w:sz w:val="23"/>
          <w:szCs w:val="23"/>
        </w:rPr>
        <w:t xml:space="preserve"> </w:t>
      </w:r>
      <w:r w:rsidR="009916DA">
        <w:rPr>
          <w:rFonts w:ascii="Times New Roman" w:hAnsi="Times New Roman" w:cs="Times New Roman" w:hint="eastAsia"/>
          <w:color w:val="000000" w:themeColor="text1"/>
          <w:sz w:val="23"/>
          <w:szCs w:val="23"/>
        </w:rPr>
        <w:t xml:space="preserve">is </w:t>
      </w:r>
      <w:r w:rsidR="009916DA" w:rsidRPr="00F33080">
        <w:rPr>
          <w:rFonts w:ascii="Times New Roman" w:hAnsi="Times New Roman" w:cs="Times New Roman" w:hint="eastAsia"/>
          <w:color w:val="000000" w:themeColor="text1"/>
          <w:sz w:val="23"/>
          <w:szCs w:val="23"/>
        </w:rPr>
        <w:t xml:space="preserve">strictly increasing in </w:t>
      </w:r>
      <m:oMath>
        <m:r>
          <w:rPr>
            <w:rFonts w:ascii="Cambria Math" w:hAnsi="Cambria Math" w:cs="Times New Roman"/>
            <w:color w:val="000000" w:themeColor="text1"/>
            <w:sz w:val="23"/>
            <w:szCs w:val="23"/>
          </w:rPr>
          <m:t>k</m:t>
        </m:r>
      </m:oMath>
      <w:r w:rsidR="009916DA" w:rsidRPr="00F33080">
        <w:rPr>
          <w:rFonts w:ascii="Times New Roman" w:hAnsi="Times New Roman" w:cs="Times New Roman" w:hint="eastAsia"/>
          <w:color w:val="000000" w:themeColor="text1"/>
          <w:sz w:val="23"/>
          <w:szCs w:val="23"/>
        </w:rPr>
        <w:t xml:space="preserve"> </w:t>
      </w:r>
      <w:r w:rsidR="007423ED">
        <w:rPr>
          <w:rFonts w:ascii="Times New Roman" w:hAnsi="Times New Roman" w:cs="Times New Roman" w:hint="eastAsia"/>
          <w:color w:val="000000" w:themeColor="text1"/>
          <w:sz w:val="23"/>
          <w:szCs w:val="23"/>
        </w:rPr>
        <w:t>holds, then</w:t>
      </w:r>
      <w:r w:rsidR="007423ED" w:rsidRPr="00F33080">
        <w:rPr>
          <w:rFonts w:ascii="Times New Roman" w:hAnsi="Times New Roman" w:cs="Times New Roman" w:hint="eastAsia"/>
          <w:color w:val="000000" w:themeColor="text1"/>
          <w:sz w:val="23"/>
          <w:szCs w:val="23"/>
        </w:rPr>
        <w:t xml:space="preserve">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007423ED" w:rsidRPr="00F33080">
        <w:rPr>
          <w:rFonts w:ascii="Times New Roman" w:hAnsi="Times New Roman" w:cs="Times New Roman" w:hint="eastAsia"/>
          <w:color w:val="000000" w:themeColor="text1"/>
          <w:sz w:val="23"/>
          <w:szCs w:val="23"/>
        </w:rPr>
        <w:t xml:space="preserve"> </w:t>
      </w:r>
      <w:r w:rsidR="007423ED" w:rsidRPr="00F33080">
        <w:rPr>
          <w:rFonts w:ascii="Times New Roman" w:hAnsi="Times New Roman" w:cs="Times New Roman"/>
          <w:color w:val="000000" w:themeColor="text1"/>
          <w:sz w:val="23"/>
          <w:szCs w:val="23"/>
        </w:rPr>
        <w:t>increase</w:t>
      </w:r>
      <w:r w:rsidR="007423ED">
        <w:rPr>
          <w:rFonts w:ascii="Times New Roman" w:hAnsi="Times New Roman" w:cs="Times New Roman" w:hint="eastAsia"/>
          <w:color w:val="000000" w:themeColor="text1"/>
          <w:sz w:val="23"/>
          <w:szCs w:val="23"/>
        </w:rPr>
        <w:t>s</w:t>
      </w:r>
      <w:r w:rsidR="007423ED" w:rsidRPr="00F33080">
        <w:rPr>
          <w:rFonts w:ascii="Times New Roman" w:hAnsi="Times New Roman" w:cs="Times New Roman" w:hint="eastAsia"/>
          <w:color w:val="000000" w:themeColor="text1"/>
          <w:sz w:val="23"/>
          <w:szCs w:val="23"/>
        </w:rPr>
        <w:t xml:space="preserve"> </w:t>
      </w:r>
      <w:proofErr w:type="gramStart"/>
      <w:r w:rsidR="007423ED"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009916DA" w:rsidRPr="00F33080">
        <w:rPr>
          <w:rFonts w:ascii="Times New Roman" w:hAnsi="Times New Roman" w:cs="Times New Roman" w:hint="eastAsia"/>
          <w:color w:val="000000" w:themeColor="text1"/>
          <w:sz w:val="23"/>
          <w:szCs w:val="23"/>
        </w:rPr>
        <w:t>.</w:t>
      </w:r>
      <w:r w:rsidR="007423ED">
        <w:rPr>
          <w:rFonts w:ascii="Times New Roman" w:hAnsi="Times New Roman" w:cs="Times New Roman" w:hint="eastAsia"/>
          <w:color w:val="000000" w:themeColor="text1"/>
          <w:sz w:val="23"/>
          <w:szCs w:val="23"/>
        </w:rPr>
        <w:t xml:space="preserve"> And we propose one possible form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007423ED">
        <w:rPr>
          <w:rFonts w:ascii="Times New Roman" w:hAnsi="Times New Roman" w:cs="Times New Roman" w:hint="eastAsia"/>
          <w:color w:val="000000" w:themeColor="text1"/>
          <w:sz w:val="23"/>
          <w:szCs w:val="23"/>
        </w:rPr>
        <w:t xml:space="preserve"> can take.</w:t>
      </w:r>
      <w:r w:rsidRPr="00F33080">
        <w:rPr>
          <w:rFonts w:ascii="Times New Roman" w:hAnsi="Times New Roman" w:cs="Times New Roman" w:hint="eastAsia"/>
          <w:color w:val="000000" w:themeColor="text1"/>
          <w:sz w:val="23"/>
          <w:szCs w:val="23"/>
        </w:rPr>
        <w:t xml:space="preserve"> Since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is associated with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through equation </w:t>
      </w:r>
      <w:r>
        <w:rPr>
          <w:rFonts w:ascii="Times New Roman" w:hAnsi="Times New Roman" w:cs="Times New Roman" w:hint="eastAsia"/>
          <w:color w:val="000000" w:themeColor="text1"/>
          <w:sz w:val="23"/>
          <w:szCs w:val="23"/>
        </w:rPr>
        <w:t>(6)</w:t>
      </w:r>
      <w:r w:rsidRPr="00F33080">
        <w:rPr>
          <w:rFonts w:ascii="Times New Roman" w:hAnsi="Times New Roman" w:cs="Times New Roman" w:hint="eastAsia"/>
          <w:color w:val="000000" w:themeColor="text1"/>
          <w:sz w:val="23"/>
          <w:szCs w:val="23"/>
        </w:rPr>
        <w:t xml:space="preserve">, all we have to do is to find the form that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needs to take in order for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to </w:t>
      </w:r>
      <w:r w:rsidRPr="00F33080">
        <w:rPr>
          <w:rFonts w:ascii="Times New Roman" w:hAnsi="Times New Roman" w:cs="Times New Roman"/>
          <w:color w:val="000000" w:themeColor="text1"/>
          <w:sz w:val="23"/>
          <w:szCs w:val="23"/>
        </w:rPr>
        <w:t>increase</w:t>
      </w:r>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w:t>
      </w:r>
    </w:p>
    <w:p w:rsidR="00B729CE" w:rsidRPr="00F33080" w:rsidRDefault="00B729CE" w:rsidP="00EA649B">
      <w:pPr>
        <w:spacing w:after="0" w:line="360" w:lineRule="auto"/>
        <w:rPr>
          <w:rFonts w:ascii="Times New Roman" w:hAnsi="Times New Roman" w:cs="Times New Roman"/>
          <w:i/>
          <w:color w:val="000000" w:themeColor="text1"/>
          <w:sz w:val="23"/>
          <w:szCs w:val="23"/>
        </w:rPr>
      </w:pPr>
      <w:proofErr w:type="gramStart"/>
      <w:r w:rsidRPr="00F33080">
        <w:rPr>
          <w:rFonts w:ascii="Times New Roman" w:hAnsi="Times New Roman" w:cs="Times New Roman" w:hint="eastAsia"/>
          <w:i/>
          <w:color w:val="000000" w:themeColor="text1"/>
          <w:sz w:val="23"/>
          <w:szCs w:val="23"/>
        </w:rPr>
        <w:t xml:space="preserve">Proposition </w:t>
      </w:r>
      <w:r>
        <w:rPr>
          <w:rFonts w:ascii="Times New Roman" w:hAnsi="Times New Roman" w:cs="Times New Roman" w:hint="eastAsia"/>
          <w:i/>
          <w:color w:val="000000" w:themeColor="text1"/>
          <w:sz w:val="23"/>
          <w:szCs w:val="23"/>
        </w:rPr>
        <w:t>3</w:t>
      </w:r>
      <w:r w:rsidRPr="00F33080">
        <w:rPr>
          <w:rFonts w:ascii="Times New Roman" w:hAnsi="Times New Roman" w:cs="Times New Roman" w:hint="eastAsia"/>
          <w:i/>
          <w:color w:val="000000" w:themeColor="text1"/>
          <w:sz w:val="23"/>
          <w:szCs w:val="23"/>
        </w:rPr>
        <w:t>.</w:t>
      </w:r>
      <w:proofErr w:type="gramEnd"/>
    </w:p>
    <w:p w:rsidR="00B729CE" w:rsidRPr="00F33080"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the modified model, </w:t>
      </w:r>
      <w:r w:rsidR="0055585B">
        <w:rPr>
          <w:rFonts w:ascii="Times New Roman" w:hAnsi="Times New Roman" w:cs="Times New Roman" w:hint="eastAsia"/>
          <w:color w:val="000000" w:themeColor="text1"/>
          <w:sz w:val="23"/>
          <w:szCs w:val="23"/>
        </w:rPr>
        <w:t>a</w:t>
      </w:r>
      <w:r w:rsidRPr="00F33080">
        <w:rPr>
          <w:rFonts w:ascii="Times New Roman" w:hAnsi="Times New Roman" w:cs="Times New Roman" w:hint="eastAsia"/>
          <w:color w:val="000000" w:themeColor="text1"/>
          <w:sz w:val="23"/>
          <w:szCs w:val="23"/>
        </w:rPr>
        <w:t xml:space="preserve"> </w:t>
      </w:r>
      <w:r w:rsidR="006D68B9">
        <w:rPr>
          <w:rFonts w:ascii="Times New Roman" w:hAnsi="Times New Roman" w:cs="Times New Roman" w:hint="eastAsia"/>
          <w:color w:val="000000" w:themeColor="text1"/>
          <w:sz w:val="23"/>
          <w:szCs w:val="23"/>
        </w:rPr>
        <w:t>sufficient</w:t>
      </w:r>
      <w:r w:rsidRPr="00F33080">
        <w:rPr>
          <w:rFonts w:ascii="Times New Roman" w:hAnsi="Times New Roman" w:cs="Times New Roman" w:hint="eastAsia"/>
          <w:color w:val="000000" w:themeColor="text1"/>
          <w:sz w:val="23"/>
          <w:szCs w:val="23"/>
        </w:rPr>
        <w:t xml:space="preserve"> condition for </w:t>
      </w:r>
      <m:oMath>
        <m:sSubSup>
          <m:sSubSupPr>
            <m:ctrlPr>
              <w:rPr>
                <w:rFonts w:ascii="Cambria Math" w:hAnsi="Cambria Math" w:cs="Times New Roman"/>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to increase in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is </w:t>
      </w:r>
      <m:oMath>
        <w:proofErr w:type="gramEn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-c 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where </w:t>
      </w:r>
      <m:oMath>
        <m:r>
          <m:rPr>
            <m:sty m:val="p"/>
          </m:rPr>
          <w:rPr>
            <w:rFonts w:ascii="Cambria Math" w:hAnsi="Cambria Math" w:cs="Times New Roman"/>
            <w:color w:val="000000" w:themeColor="text1"/>
            <w:sz w:val="23"/>
            <w:szCs w:val="23"/>
          </w:rPr>
          <m:t>0</m:t>
        </m:r>
        <m:r>
          <w:rPr>
            <w:rFonts w:ascii="Cambria Math" w:hAnsi="Cambria Math" w:cs="Times New Roman"/>
            <w:color w:val="000000" w:themeColor="text1"/>
            <w:sz w:val="23"/>
            <w:szCs w:val="23"/>
          </w:rPr>
          <m:t>&lt;c</m:t>
        </m:r>
        <m:r>
          <m:rPr>
            <m:sty m:val="p"/>
          </m:rPr>
          <w:rPr>
            <w:rFonts w:ascii="Cambria Math" w:hAnsi="Cambria Math" w:cs="Times New Roman"/>
            <w:color w:val="000000" w:themeColor="text1"/>
            <w:sz w:val="23"/>
            <w:szCs w:val="23"/>
          </w:rPr>
          <m:t>&lt;</m:t>
        </m:r>
        <m:r>
          <w:rPr>
            <w:rFonts w:ascii="Cambria Math" w:hAnsi="Cambria Math" w:cs="Times New Roman"/>
            <w:color w:val="000000" w:themeColor="text1"/>
            <w:sz w:val="23"/>
            <w:szCs w:val="23"/>
          </w:rPr>
          <m:t>1.</m:t>
        </m:r>
      </m:oMath>
      <w:r w:rsidRPr="00F33080">
        <w:rPr>
          <w:rFonts w:ascii="Times New Roman" w:hAnsi="Times New Roman" w:cs="Times New Roman" w:hint="eastAsia"/>
          <w:color w:val="000000" w:themeColor="text1"/>
          <w:sz w:val="23"/>
          <w:szCs w:val="23"/>
        </w:rPr>
        <w:t xml:space="preserve"> The equation defines the relationship between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and makes the modified model economically sound.</w:t>
      </w:r>
    </w:p>
    <w:p w:rsidR="00B729CE" w:rsidRPr="00F33080" w:rsidRDefault="00B729CE" w:rsidP="00EA649B">
      <w:pPr>
        <w:spacing w:after="0" w:line="360" w:lineRule="auto"/>
        <w:rPr>
          <w:rFonts w:ascii="Times New Roman" w:hAnsi="Times New Roman" w:cs="Times New Roman"/>
          <w:i/>
          <w:color w:val="000000" w:themeColor="text1"/>
          <w:sz w:val="23"/>
          <w:szCs w:val="23"/>
        </w:rPr>
      </w:pPr>
      <w:r w:rsidRPr="00F33080">
        <w:rPr>
          <w:rFonts w:ascii="Times New Roman" w:hAnsi="Times New Roman" w:cs="Times New Roman" w:hint="eastAsia"/>
          <w:i/>
          <w:color w:val="000000" w:themeColor="text1"/>
          <w:sz w:val="23"/>
          <w:szCs w:val="23"/>
        </w:rPr>
        <w:t>Proof: Appendix A</w:t>
      </w:r>
      <w:r>
        <w:rPr>
          <w:rFonts w:ascii="Times New Roman" w:hAnsi="Times New Roman" w:cs="Times New Roman" w:hint="eastAsia"/>
          <w:i/>
          <w:color w:val="000000" w:themeColor="text1"/>
          <w:sz w:val="23"/>
          <w:szCs w:val="23"/>
        </w:rPr>
        <w:t>3</w:t>
      </w:r>
      <w:r w:rsidRPr="00F33080">
        <w:rPr>
          <w:rFonts w:ascii="Times New Roman" w:hAnsi="Times New Roman" w:cs="Times New Roman" w:hint="eastAsia"/>
          <w:i/>
          <w:color w:val="000000" w:themeColor="text1"/>
          <w:sz w:val="23"/>
          <w:szCs w:val="23"/>
        </w:rPr>
        <w:t>.</w:t>
      </w:r>
    </w:p>
    <w:p w:rsidR="00B729CE" w:rsidRPr="00F33080" w:rsidRDefault="00B729CE" w:rsidP="00320AFD">
      <w:pPr>
        <w:spacing w:after="0" w:line="360" w:lineRule="auto"/>
        <w:jc w:val="left"/>
        <w:rPr>
          <w:rFonts w:ascii="Times New Roman" w:hAnsi="Times New Roman" w:cs="Times New Roman"/>
          <w:color w:val="000000" w:themeColor="text1"/>
          <w:sz w:val="23"/>
          <w:szCs w:val="23"/>
        </w:rPr>
      </w:pPr>
    </w:p>
    <w:p w:rsidR="00B729CE" w:rsidRPr="00F33080" w:rsidRDefault="00B729CE" w:rsidP="00195D4F">
      <w:pPr>
        <w:spacing w:after="0" w:line="480" w:lineRule="auto"/>
        <w:jc w:val="left"/>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If we, without loss of generality, choose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hAnsi="Cambria Math" w:cs="Times New Roman"/>
            <w:color w:val="000000" w:themeColor="text1"/>
            <w:sz w:val="23"/>
            <w:szCs w:val="23"/>
          </w:rPr>
          <m:t>=0.98</m:t>
        </m:r>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and </w:t>
      </w:r>
      <m:oMath>
        <w:proofErr w:type="gramEnd"/>
        <m:r>
          <w:rPr>
            <w:rFonts w:ascii="Cambria Math" w:hAnsi="Cambria Math" w:cs="Times New Roman"/>
            <w:color w:val="000000" w:themeColor="text1"/>
            <w:sz w:val="23"/>
            <w:szCs w:val="23"/>
          </w:rPr>
          <m:t>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m:rPr>
            <m:sty m:val="p"/>
          </m:rPr>
          <w:rPr>
            <w:rFonts w:ascii="Cambria Math" w:hAnsi="Cambria Math" w:cs="Times New Roman"/>
            <w:color w:val="000000" w:themeColor="text1"/>
            <w:sz w:val="23"/>
            <w:szCs w:val="23"/>
          </w:rPr>
          <m:t>=0.1</m:t>
        </m:r>
      </m:oMath>
      <w:r w:rsidRPr="00F33080">
        <w:rPr>
          <w:rFonts w:ascii="Times New Roman" w:hAnsi="Times New Roman" w:cs="Times New Roman" w:hint="eastAsia"/>
          <w:color w:val="000000" w:themeColor="text1"/>
          <w:sz w:val="23"/>
          <w:szCs w:val="23"/>
        </w:rPr>
        <w:t xml:space="preserve">, then </w:t>
      </w:r>
      <m:oMath>
        <m:r>
          <w:rPr>
            <w:rFonts w:ascii="Cambria Math" w:hAnsi="Cambria Math" w:cs="Times New Roman"/>
            <w:color w:val="000000" w:themeColor="text1"/>
            <w:sz w:val="23"/>
            <w:szCs w:val="23"/>
          </w:rPr>
          <m:t>c</m:t>
        </m:r>
      </m:oMath>
      <w:r w:rsidRPr="00F33080">
        <w:rPr>
          <w:rFonts w:ascii="Times New Roman" w:hAnsi="Times New Roman" w:cs="Times New Roman" w:hint="eastAsia"/>
          <w:color w:val="000000" w:themeColor="text1"/>
          <w:sz w:val="23"/>
          <w:szCs w:val="23"/>
        </w:rPr>
        <w:t xml:space="preserve">=0.2. Thus, </w:t>
      </w:r>
    </w:p>
    <w:p w:rsidR="00B729CE" w:rsidRPr="00F33080" w:rsidRDefault="00B729CE" w:rsidP="00195D4F">
      <w:pPr>
        <w:spacing w:after="0" w:line="480" w:lineRule="auto"/>
        <w:jc w:val="center"/>
        <w:rPr>
          <w:rFonts w:ascii="Times New Roman" w:hAnsi="Times New Roman" w:cs="Times New Roman"/>
          <w:color w:val="000000" w:themeColor="text1"/>
          <w:sz w:val="23"/>
          <w:szCs w:val="23"/>
        </w:rPr>
      </w:pP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-0.2d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w:t>
      </w:r>
    </w:p>
    <w:p w:rsidR="00B729CE" w:rsidRPr="00F33080"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Since </w:t>
      </w:r>
      <m:oMath>
        <m:r>
          <w:rPr>
            <w:rFonts w:ascii="Cambria Math" w:hAnsi="Cambria Math" w:cs="Times New Roman"/>
            <w:color w:val="000000" w:themeColor="text1"/>
            <w:sz w:val="23"/>
            <w:szCs w:val="23"/>
          </w:rPr>
          <m:t>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is strictly decreasing </w:t>
      </w:r>
      <w:proofErr w:type="gramStart"/>
      <w:r w:rsidRPr="00F33080">
        <w:rPr>
          <w:rFonts w:ascii="Times New Roman" w:hAnsi="Times New Roman" w:cs="Times New Roman" w:hint="eastAsia"/>
          <w:color w:val="000000" w:themeColor="text1"/>
          <w:sz w:val="23"/>
          <w:szCs w:val="23"/>
        </w:rPr>
        <w:t xml:space="preserve">in </w:t>
      </w:r>
      <m:oMath>
        <w:proofErr w:type="gramEnd"/>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one particular solution can be </w:t>
      </w:r>
      <m:oMath>
        <m:r>
          <w:rPr>
            <w:rFonts w:ascii="Cambria Math" w:hAnsi="Cambria Math" w:cs="Times New Roman"/>
            <w:color w:val="000000" w:themeColor="text1"/>
            <w:sz w:val="23"/>
            <w:szCs w:val="23"/>
          </w:rPr>
          <m:t>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Furthermore, since we assume that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eastAsia="맑은 고딕"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 we can choose</w:t>
      </w:r>
    </w:p>
    <w:p w:rsidR="00B729CE" w:rsidRPr="00F33080" w:rsidRDefault="00B729CE" w:rsidP="00195D4F">
      <w:pPr>
        <w:spacing w:after="0" w:line="480" w:lineRule="auto"/>
        <w:jc w:val="center"/>
        <w:rPr>
          <w:rFonts w:ascii="Times New Roman" w:hAnsi="Times New Roman" w:cs="Times New Roman"/>
          <w:color w:val="000000" w:themeColor="text1"/>
          <w:sz w:val="23"/>
          <w:szCs w:val="23"/>
        </w:rPr>
      </w:pP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m:rPr>
            <m:sty m:val="p"/>
          </m:rPr>
          <w:rPr>
            <w:rFonts w:ascii="Cambria Math" w:hAnsi="Cambria Math" w:cs="Times New Roman"/>
            <w:color w:val="000000" w:themeColor="text1"/>
            <w:sz w:val="23"/>
            <w:szCs w:val="23"/>
          </w:rPr>
          <m:t>=1</m:t>
        </m:r>
        <m:r>
          <w:rPr>
            <w:rFonts w:ascii="Cambria Math" w:hAnsi="Cambria Math" w:cs="Times New Roman"/>
            <w:color w:val="000000" w:themeColor="text1"/>
            <w:sz w:val="23"/>
            <w:szCs w:val="23"/>
          </w:rPr>
          <m:t>-0.4d</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These are the equations we use in the numerical examples along </w:t>
      </w:r>
      <w:proofErr w:type="gramStart"/>
      <w:r w:rsidRPr="00F33080">
        <w:rPr>
          <w:rFonts w:ascii="Times New Roman" w:hAnsi="Times New Roman" w:cs="Times New Roman" w:hint="eastAsia"/>
          <w:color w:val="000000" w:themeColor="text1"/>
          <w:sz w:val="23"/>
          <w:szCs w:val="23"/>
        </w:rPr>
        <w:t xml:space="preserve">with </w:t>
      </w:r>
      <m:oMath>
        <m:r>
          <w:rPr>
            <w:rFonts w:ascii="Cambria Math" w:hAnsi="Cambria Math" w:cs="Times New Roman"/>
            <w:color w:val="000000" w:themeColor="text1"/>
            <w:sz w:val="23"/>
            <w:szCs w:val="23"/>
          </w:rPr>
          <m:t>=</m:t>
        </m:r>
        <w:proofErr w:type="gramEnd"/>
        <m:r>
          <w:rPr>
            <w:rFonts w:ascii="Cambria Math" w:hAnsi="Cambria Math" w:cs="Times New Roman"/>
            <w:color w:val="000000" w:themeColor="text1"/>
            <w:sz w:val="23"/>
            <w:szCs w:val="23"/>
          </w:rPr>
          <m:t>200,</m:t>
        </m:r>
      </m:oMath>
      <w:r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i=100</m:t>
        </m:r>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α=0.7</m:t>
        </m:r>
      </m:oMath>
      <w:r w:rsidRPr="00F33080">
        <w:rPr>
          <w:rFonts w:ascii="Times New Roman" w:hAnsi="Times New Roman" w:cs="Times New Roman" w:hint="eastAsia"/>
          <w:color w:val="000000" w:themeColor="text1"/>
          <w:sz w:val="23"/>
          <w:szCs w:val="23"/>
        </w:rPr>
        <w:t>.</w:t>
      </w:r>
    </w:p>
    <w:p w:rsidR="00B729CE" w:rsidRPr="00F33080" w:rsidRDefault="00B729CE" w:rsidP="001E60E0">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Interpreting low Tobin</w:t>
      </w:r>
      <w:r w:rsidRPr="00F33080">
        <w:rPr>
          <w:rFonts w:ascii="Times New Roman" w:hAnsi="Times New Roman" w:cs="Times New Roman"/>
          <w:b/>
          <w:i/>
          <w:color w:val="000000" w:themeColor="text1"/>
          <w:sz w:val="23"/>
          <w:szCs w:val="23"/>
        </w:rPr>
        <w:t>’</w:t>
      </w:r>
      <w:r w:rsidRPr="00F33080">
        <w:rPr>
          <w:rFonts w:ascii="Times New Roman" w:hAnsi="Times New Roman" w:cs="Times New Roman" w:hint="eastAsia"/>
          <w:b/>
          <w:i/>
          <w:color w:val="000000" w:themeColor="text1"/>
          <w:sz w:val="23"/>
          <w:szCs w:val="23"/>
        </w:rPr>
        <w:t>s Q of pyramidal structures in emerging markets</w:t>
      </w:r>
    </w:p>
    <w:p w:rsidR="00B729CE" w:rsidRPr="00F33080" w:rsidRDefault="00B729CE" w:rsidP="00680F90">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Since we assume </w:t>
      </w:r>
      <m:oMath>
        <m:r>
          <w:rPr>
            <w:rFonts w:ascii="Cambria Math" w:hAnsi="Cambria Math" w:cs="Times New Roman"/>
            <w:color w:val="000000" w:themeColor="text1"/>
            <w:sz w:val="23"/>
            <w:szCs w:val="23"/>
          </w:rPr>
          <m:t>q</m:t>
        </m:r>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k</m:t>
            </m:r>
            <m:r>
              <m:rPr>
                <m:sty m:val="p"/>
              </m:rPr>
              <w:rPr>
                <w:rFonts w:ascii="Cambria Math" w:hAnsi="Cambria Math" w:cs="Times New Roman"/>
                <w:color w:val="000000" w:themeColor="text1"/>
                <w:sz w:val="23"/>
                <w:szCs w:val="23"/>
              </w:rPr>
              <m:t>,2</m:t>
            </m:r>
          </m:e>
        </m:d>
        <m:r>
          <m:rPr>
            <m:sty m:val="p"/>
          </m:rPr>
          <w:rPr>
            <w:rFonts w:ascii="Cambria Math"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k</m:t>
            </m:r>
            <m:r>
              <m:rPr>
                <m:sty m:val="p"/>
              </m:rPr>
              <w:rPr>
                <w:rFonts w:ascii="Cambria Math" w:hAnsi="Cambria Math" w:cs="Times New Roman"/>
                <w:color w:val="000000" w:themeColor="text1"/>
                <w:sz w:val="23"/>
                <w:szCs w:val="23"/>
              </w:rPr>
              <m:t>,1</m:t>
            </m:r>
          </m:e>
        </m:d>
      </m:oMath>
      <w:r w:rsidRPr="00F33080">
        <w:rPr>
          <w:rFonts w:ascii="Times New Roman" w:hAnsi="Times New Roman" w:cs="Times New Roman" w:hint="eastAsia"/>
          <w:color w:val="000000" w:themeColor="text1"/>
          <w:sz w:val="23"/>
          <w:szCs w:val="23"/>
        </w:rPr>
        <w:t xml:space="preserve"> in the economies with </w:t>
      </w:r>
      <m:oMath>
        <m:r>
          <w:rPr>
            <w:rFonts w:ascii="Cambria Math" w:hAnsi="Cambria Math" w:cs="Times New Roman"/>
            <w:color w:val="000000" w:themeColor="text1"/>
            <w:sz w:val="23"/>
            <w:szCs w:val="23"/>
          </w:rPr>
          <m:t>k</m:t>
        </m:r>
        <m:r>
          <m:rPr>
            <m:sty m:val="p"/>
          </m:rPr>
          <w:rPr>
            <w:rFonts w:ascii="Cambria Math" w:hAnsi="Cambria Math" w:cs="Times New Roman"/>
            <w:color w:val="000000" w:themeColor="text1"/>
            <w:sz w:val="23"/>
            <w:szCs w:val="23"/>
          </w:rPr>
          <m:t>&lt;</m:t>
        </m:r>
        <m:r>
          <w:rPr>
            <w:rFonts w:ascii="Cambria Math" w:hAnsi="Cambria Math" w:cs="Times New Roman"/>
            <w:color w:val="000000" w:themeColor="text1"/>
            <w:sz w:val="23"/>
            <w:szCs w:val="23"/>
          </w:rPr>
          <m:t>1</m:t>
        </m:r>
      </m:oMath>
      <w:r w:rsidRPr="00F33080">
        <w:rPr>
          <w:rFonts w:ascii="Times New Roman" w:hAnsi="Times New Roman" w:cs="Times New Roman" w:hint="eastAsia"/>
          <w:color w:val="000000" w:themeColor="text1"/>
          <w:sz w:val="23"/>
          <w:szCs w:val="23"/>
        </w:rPr>
        <w:t xml:space="preserve">, one might think that the modified model asserts the pyramidal structures are </w:t>
      </w:r>
      <w:r w:rsidRPr="00F33080">
        <w:rPr>
          <w:rFonts w:ascii="Times New Roman" w:hAnsi="Times New Roman" w:cs="Times New Roman"/>
          <w:color w:val="000000" w:themeColor="text1"/>
          <w:sz w:val="23"/>
          <w:szCs w:val="23"/>
        </w:rPr>
        <w:t>always</w:t>
      </w:r>
      <w:r w:rsidRPr="00F33080">
        <w:rPr>
          <w:rFonts w:ascii="Times New Roman" w:hAnsi="Times New Roman" w:cs="Times New Roman" w:hint="eastAsia"/>
          <w:color w:val="000000" w:themeColor="text1"/>
          <w:sz w:val="23"/>
          <w:szCs w:val="23"/>
        </w:rPr>
        <w:t xml:space="preserve"> associated with higher Tobin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Q than horizontal structures in </w:t>
      </w:r>
      <w:r w:rsidRPr="00F33080">
        <w:rPr>
          <w:rFonts w:ascii="Times New Roman" w:hAnsi="Times New Roman" w:cs="Times New Roman"/>
          <w:color w:val="000000" w:themeColor="text1"/>
          <w:sz w:val="23"/>
          <w:szCs w:val="23"/>
        </w:rPr>
        <w:t>emerging</w:t>
      </w:r>
      <w:r w:rsidRPr="00F33080">
        <w:rPr>
          <w:rFonts w:ascii="Times New Roman" w:hAnsi="Times New Roman" w:cs="Times New Roman" w:hint="eastAsia"/>
          <w:color w:val="000000" w:themeColor="text1"/>
          <w:sz w:val="23"/>
          <w:szCs w:val="23"/>
        </w:rPr>
        <w:t xml:space="preserve"> markets. As we have already discussed earlier, the assumption that </w:t>
      </w:r>
      <m:oMath>
        <m:r>
          <w:rPr>
            <w:rFonts w:ascii="Cambria Math" w:hAnsi="Cambria Math" w:cs="Times New Roman"/>
            <w:color w:val="000000" w:themeColor="text1"/>
            <w:sz w:val="23"/>
            <w:szCs w:val="23"/>
          </w:rPr>
          <m:t>q</m:t>
        </m:r>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k</m:t>
            </m:r>
            <m:r>
              <m:rPr>
                <m:sty m:val="p"/>
              </m:rPr>
              <w:rPr>
                <w:rFonts w:ascii="Cambria Math" w:hAnsi="Cambria Math" w:cs="Times New Roman"/>
                <w:color w:val="000000" w:themeColor="text1"/>
                <w:sz w:val="23"/>
                <w:szCs w:val="23"/>
              </w:rPr>
              <m:t>,2</m:t>
            </m:r>
          </m:e>
        </m:d>
        <m:r>
          <m:rPr>
            <m:sty m:val="p"/>
          </m:rPr>
          <w:rPr>
            <w:rFonts w:ascii="Cambria Math" w:hAnsi="Cambria Math" w:cs="Times New Roman" w:hint="eastAsia"/>
            <w:color w:val="000000" w:themeColor="text1"/>
            <w:sz w:val="23"/>
            <w:szCs w:val="23"/>
          </w:rPr>
          <m:t>≥</m:t>
        </m:r>
        <m:r>
          <w:rPr>
            <w:rFonts w:ascii="Cambria Math" w:hAnsi="Cambria Math" w:cs="Times New Roman"/>
            <w:color w:val="000000" w:themeColor="text1"/>
            <w:sz w:val="23"/>
            <w:szCs w:val="23"/>
          </w:rPr>
          <m:t>q</m:t>
        </m:r>
        <m:d>
          <m:dPr>
            <m:ctrlPr>
              <w:rPr>
                <w:rFonts w:ascii="Cambria Math" w:hAnsi="Cambria Math" w:cs="Times New Roman"/>
                <w:color w:val="000000" w:themeColor="text1"/>
                <w:sz w:val="23"/>
                <w:szCs w:val="23"/>
              </w:rPr>
            </m:ctrlPr>
          </m:dPr>
          <m:e>
            <m:r>
              <w:rPr>
                <w:rFonts w:ascii="Cambria Math" w:hAnsi="Cambria Math" w:cs="Times New Roman"/>
                <w:color w:val="000000" w:themeColor="text1"/>
                <w:sz w:val="23"/>
                <w:szCs w:val="23"/>
              </w:rPr>
              <m:t>k</m:t>
            </m:r>
            <m:r>
              <m:rPr>
                <m:sty m:val="p"/>
              </m:rPr>
              <w:rPr>
                <w:rFonts w:ascii="Cambria Math" w:hAnsi="Cambria Math" w:cs="Times New Roman"/>
                <w:color w:val="000000" w:themeColor="text1"/>
                <w:sz w:val="23"/>
                <w:szCs w:val="23"/>
              </w:rPr>
              <m:t>,1</m:t>
            </m:r>
          </m:e>
        </m:d>
      </m:oMath>
      <w:r w:rsidRPr="00F33080">
        <w:rPr>
          <w:rFonts w:ascii="Times New Roman" w:hAnsi="Times New Roman" w:cs="Times New Roman" w:hint="eastAsia"/>
          <w:color w:val="000000" w:themeColor="text1"/>
          <w:sz w:val="23"/>
          <w:szCs w:val="23"/>
        </w:rPr>
        <w:t xml:space="preserve"> only allows the before-diversion cash flow to be greater in pyramidal structure than horizontal structure. However, the Tobin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Q we observe is always after-diversion because the market price</w:t>
      </w:r>
      <w:r w:rsidR="007423ED">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reflect minority shareholder</w:t>
      </w:r>
      <w:r w:rsidRPr="00F33080">
        <w:rPr>
          <w:rFonts w:ascii="Times New Roman" w:hAnsi="Times New Roman" w:cs="Times New Roman"/>
          <w:color w:val="000000" w:themeColor="text1"/>
          <w:sz w:val="23"/>
          <w:szCs w:val="23"/>
        </w:rPr>
        <w:t>s’</w:t>
      </w:r>
      <w:r w:rsidRPr="00F33080">
        <w:rPr>
          <w:rFonts w:ascii="Times New Roman" w:hAnsi="Times New Roman" w:cs="Times New Roman" w:hint="eastAsia"/>
          <w:color w:val="000000" w:themeColor="text1"/>
          <w:sz w:val="23"/>
          <w:szCs w:val="23"/>
        </w:rPr>
        <w:t xml:space="preserve"> wealth which by definition is after-diversion. We can thus have pyramidal structures exhibiting lower Tobin</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Q than horizontal structures in emerging market, as long as the increase in diversion is greater than the gain in cash </w:t>
      </w:r>
      <w:r w:rsidRPr="00F33080">
        <w:rPr>
          <w:rFonts w:ascii="Times New Roman" w:hAnsi="Times New Roman" w:cs="Times New Roman" w:hint="eastAsia"/>
          <w:color w:val="000000" w:themeColor="text1"/>
          <w:sz w:val="23"/>
          <w:szCs w:val="23"/>
        </w:rPr>
        <w:lastRenderedPageBreak/>
        <w:t xml:space="preserve">flow as we move from horizontal to pyramidal structures. This condition means that equation </w:t>
      </w:r>
      <w:r>
        <w:rPr>
          <w:rFonts w:ascii="Times New Roman" w:hAnsi="Times New Roman" w:cs="Times New Roman" w:hint="eastAsia"/>
          <w:color w:val="000000" w:themeColor="text1"/>
          <w:sz w:val="23"/>
          <w:szCs w:val="23"/>
        </w:rPr>
        <w:t>(7)</w:t>
      </w:r>
      <w:r w:rsidRPr="00F33080">
        <w:rPr>
          <w:rFonts w:ascii="Times New Roman" w:hAnsi="Times New Roman" w:cs="Times New Roman" w:hint="eastAsia"/>
          <w:color w:val="000000" w:themeColor="text1"/>
          <w:sz w:val="23"/>
          <w:szCs w:val="23"/>
        </w:rPr>
        <w:t xml:space="preserve"> is greater </w:t>
      </w:r>
      <w:proofErr w:type="gramStart"/>
      <w:r w:rsidRPr="00F33080">
        <w:rPr>
          <w:rFonts w:ascii="Times New Roman" w:hAnsi="Times New Roman" w:cs="Times New Roman" w:hint="eastAsia"/>
          <w:color w:val="000000" w:themeColor="text1"/>
          <w:sz w:val="23"/>
          <w:szCs w:val="23"/>
        </w:rPr>
        <w:t xml:space="preserve">than </w:t>
      </w:r>
      <m:oMath>
        <w:proofErr w:type="gramEnd"/>
        <m:r>
          <w:rPr>
            <w:rFonts w:ascii="Cambria Math" w:hAnsi="Cambria Math" w:cs="Times New Roman"/>
            <w:color w:val="000000" w:themeColor="text1"/>
            <w:sz w:val="23"/>
            <w:szCs w:val="23"/>
          </w:rPr>
          <m:t>m</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e>
        </m:d>
      </m:oMath>
      <w:r w:rsidRPr="00F33080">
        <w:rPr>
          <w:rFonts w:ascii="Times New Roman" w:hAnsi="Times New Roman" w:cs="Times New Roman" w:hint="eastAsia"/>
          <w:color w:val="000000" w:themeColor="text1"/>
          <w:sz w:val="23"/>
          <w:szCs w:val="23"/>
        </w:rPr>
        <w:t>, which is</w:t>
      </w:r>
    </w:p>
    <w:p w:rsidR="00B729CE" w:rsidRPr="00F33080" w:rsidRDefault="00146DDA" w:rsidP="003849B6">
      <w:pPr>
        <w:spacing w:line="480" w:lineRule="auto"/>
        <w:jc w:val="right"/>
        <w:rPr>
          <w:rFonts w:ascii="Times New Roman" w:hAnsi="Times New Roman" w:cs="Times New Roman"/>
          <w:color w:val="000000" w:themeColor="text1"/>
          <w:sz w:val="23"/>
          <w:szCs w:val="23"/>
        </w:rPr>
      </w:pPr>
      <m:oMathPara>
        <m:oMath>
          <m:f>
            <m:fPr>
              <m:ctrlPr>
                <w:rPr>
                  <w:rFonts w:ascii="Cambria Math" w:hAnsi="Cambria Math" w:cs="Times New Roman"/>
                  <w:i/>
                  <w:color w:val="000000" w:themeColor="text1"/>
                  <w:sz w:val="23"/>
                  <w:szCs w:val="23"/>
                </w:rPr>
              </m:ctrlPr>
            </m:fPr>
            <m:num>
              <m:r>
                <w:rPr>
                  <w:rFonts w:ascii="Cambria Math" w:hAnsi="Cambria Math" w:cs="Times New Roman"/>
                  <w:color w:val="000000" w:themeColor="text1"/>
                  <w:sz w:val="23"/>
                  <w:szCs w:val="23"/>
                </w:rPr>
                <m:t>1-αβ</m:t>
              </m:r>
            </m:num>
            <m:den>
              <m:r>
                <w:rPr>
                  <w:rFonts w:ascii="Cambria Math" w:hAnsi="Cambria Math" w:cs="Times New Roman"/>
                  <w:color w:val="000000" w:themeColor="text1"/>
                  <w:sz w:val="23"/>
                  <w:szCs w:val="23"/>
                </w:rPr>
                <m:t>1-β</m:t>
              </m:r>
            </m:den>
          </m:f>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r>
            <w:rPr>
              <w:rFonts w:ascii="Cambria Math" w:hAnsi="Cambria Math" w:cs="Times New Roman"/>
              <w:color w:val="000000" w:themeColor="text1"/>
              <w:sz w:val="23"/>
              <w:szCs w:val="23"/>
            </w:rPr>
            <m:t>&gt;</m:t>
          </m:r>
          <m:f>
            <m:fPr>
              <m:ctrlPr>
                <w:rPr>
                  <w:rFonts w:ascii="Cambria Math" w:hAnsi="Cambria Math" w:cs="Times New Roman"/>
                  <w:i/>
                  <w:color w:val="000000" w:themeColor="text1"/>
                  <w:sz w:val="23"/>
                  <w:szCs w:val="23"/>
                </w:rPr>
              </m:ctrlPr>
            </m:fPr>
            <m:num>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num>
            <m:den>
              <m:acc>
                <m:accPr>
                  <m:chr m:val="̅"/>
                  <m:ctrlPr>
                    <w:rPr>
                      <w:rFonts w:ascii="Cambria Math" w:hAnsi="Cambria Math" w:cs="Times New Roman"/>
                      <w:i/>
                      <w:color w:val="000000" w:themeColor="text1"/>
                      <w:sz w:val="23"/>
                      <w:szCs w:val="23"/>
                    </w:rPr>
                  </m:ctrlPr>
                </m:accPr>
                <m:e>
                  <m:r>
                    <w:rPr>
                      <w:rFonts w:ascii="Cambria Math" w:hAnsi="Cambria Math" w:cs="Times New Roman"/>
                      <w:color w:val="000000" w:themeColor="text1"/>
                      <w:sz w:val="23"/>
                      <w:szCs w:val="23"/>
                    </w:rPr>
                    <m:t>d</m:t>
                  </m:r>
                </m:e>
              </m:acc>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1-β</m:t>
                  </m:r>
                </m:e>
              </m:d>
            </m:den>
          </m:f>
          <m:r>
            <w:rPr>
              <w:rFonts w:ascii="Cambria Math" w:hAnsi="Cambria Math" w:cs="Times New Roman"/>
              <w:color w:val="000000" w:themeColor="text1"/>
              <w:sz w:val="23"/>
              <w:szCs w:val="23"/>
            </w:rPr>
            <m:t>.</m:t>
          </m:r>
        </m:oMath>
      </m:oMathPara>
    </w:p>
    <w:p w:rsidR="00B729CE" w:rsidRPr="00F33080" w:rsidRDefault="00B729CE" w:rsidP="001E60E0">
      <w:pPr>
        <w:spacing w:after="0" w:line="360" w:lineRule="auto"/>
        <w:rPr>
          <w:rFonts w:ascii="Times New Roman" w:hAnsi="Times New Roman" w:cs="Times New Roman"/>
          <w:color w:val="000000" w:themeColor="text1"/>
          <w:sz w:val="23"/>
          <w:szCs w:val="23"/>
        </w:rPr>
      </w:pPr>
    </w:p>
    <w:p w:rsidR="00B729CE" w:rsidRPr="00F33080" w:rsidRDefault="00B729CE" w:rsidP="00290326">
      <w:pPr>
        <w:pStyle w:val="a8"/>
        <w:numPr>
          <w:ilvl w:val="0"/>
          <w:numId w:val="1"/>
        </w:numPr>
        <w:spacing w:after="0" w:line="480" w:lineRule="auto"/>
        <w:ind w:leftChars="0" w:left="378"/>
        <w:rPr>
          <w:rFonts w:ascii="Times New Roman" w:hAnsi="Times New Roman" w:cs="Times New Roman"/>
          <w:b/>
          <w:color w:val="000000" w:themeColor="text1"/>
          <w:sz w:val="24"/>
          <w:szCs w:val="23"/>
        </w:rPr>
      </w:pPr>
      <w:r w:rsidRPr="00F33080">
        <w:rPr>
          <w:rFonts w:ascii="Times New Roman" w:hAnsi="Times New Roman" w:cs="Times New Roman" w:hint="eastAsia"/>
          <w:b/>
          <w:color w:val="000000" w:themeColor="text1"/>
          <w:sz w:val="24"/>
          <w:szCs w:val="23"/>
        </w:rPr>
        <w:t>Surgical Regulations</w:t>
      </w:r>
    </w:p>
    <w:p w:rsidR="00B729CE" w:rsidRPr="00F33080" w:rsidRDefault="00B729CE" w:rsidP="00195D4F">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Conceptual presentation</w:t>
      </w:r>
    </w:p>
    <w:p w:rsidR="00B729CE" w:rsidRPr="00F33080"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One possible conclusion that we can logically draw from the concept of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is that governments can create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for a </w:t>
      </w:r>
      <w:r w:rsidRPr="00F33080">
        <w:rPr>
          <w:rFonts w:ascii="Times New Roman" w:hAnsi="Times New Roman" w:cs="Times New Roman"/>
          <w:color w:val="000000" w:themeColor="text1"/>
          <w:sz w:val="23"/>
          <w:szCs w:val="23"/>
        </w:rPr>
        <w:t xml:space="preserve">small number of </w:t>
      </w:r>
      <w:r>
        <w:rPr>
          <w:rFonts w:ascii="Times New Roman" w:hAnsi="Times New Roman" w:cs="Times New Roman" w:hint="eastAsia"/>
          <w:color w:val="000000" w:themeColor="text1"/>
          <w:sz w:val="23"/>
          <w:szCs w:val="23"/>
        </w:rPr>
        <w:t xml:space="preserve">large </w:t>
      </w:r>
      <w:r w:rsidRPr="00F33080">
        <w:rPr>
          <w:rFonts w:ascii="Times New Roman" w:hAnsi="Times New Roman" w:cs="Times New Roman"/>
          <w:color w:val="000000" w:themeColor="text1"/>
          <w:sz w:val="23"/>
          <w:szCs w:val="23"/>
        </w:rPr>
        <w:t xml:space="preserve">firms </w:t>
      </w:r>
      <w:r w:rsidRPr="00F33080">
        <w:rPr>
          <w:rFonts w:ascii="Times New Roman" w:hAnsi="Times New Roman" w:cs="Times New Roman" w:hint="eastAsia"/>
          <w:color w:val="000000" w:themeColor="text1"/>
          <w:sz w:val="23"/>
          <w:szCs w:val="23"/>
        </w:rPr>
        <w:t xml:space="preserve">by formulating special regulations. More specifically, even when an economy has too low a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to be located in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w:t>
      </w:r>
      <w:r w:rsidRPr="00F33080">
        <w:rPr>
          <w:rFonts w:ascii="Times New Roman" w:hAnsi="Times New Roman" w:cs="Times New Roman"/>
          <w:i/>
          <w:color w:val="000000" w:themeColor="text1"/>
          <w:sz w:val="23"/>
          <w:szCs w:val="23"/>
        </w:rPr>
        <w:t>zone</w:t>
      </w:r>
      <w:r w:rsidRPr="00F33080">
        <w:rPr>
          <w:rFonts w:ascii="Times New Roman" w:hAnsi="Times New Roman" w:cs="Times New Roman" w:hint="eastAsia"/>
          <w:color w:val="000000" w:themeColor="text1"/>
          <w:sz w:val="23"/>
          <w:szCs w:val="23"/>
        </w:rPr>
        <w:t xml:space="preserve">, it may well push some of its flagship business groups into the zone by enacting the regulations that target only the big business groups </w:t>
      </w:r>
      <w:r w:rsidRPr="00F33080">
        <w:rPr>
          <w:rFonts w:ascii="Times New Roman" w:hAnsi="Times New Roman" w:cs="Times New Roman"/>
          <w:color w:val="000000" w:themeColor="text1"/>
          <w:kern w:val="0"/>
          <w:sz w:val="23"/>
          <w:szCs w:val="23"/>
        </w:rPr>
        <w:t xml:space="preserve">and </w:t>
      </w:r>
      <w:r>
        <w:rPr>
          <w:rFonts w:ascii="Times New Roman" w:hAnsi="Times New Roman" w:cs="Times New Roman" w:hint="eastAsia"/>
          <w:color w:val="000000" w:themeColor="text1"/>
          <w:kern w:val="0"/>
          <w:sz w:val="23"/>
          <w:szCs w:val="23"/>
        </w:rPr>
        <w:t>reduce</w:t>
      </w:r>
      <w:r w:rsidRPr="00F33080">
        <w:rPr>
          <w:rFonts w:ascii="Times New Roman" w:hAnsi="Times New Roman" w:cs="Times New Roman"/>
          <w:color w:val="000000" w:themeColor="text1"/>
          <w:kern w:val="0"/>
          <w:sz w:val="23"/>
          <w:szCs w:val="23"/>
        </w:rPr>
        <w:t xml:space="preserve"> the amount of diversion (</w:t>
      </w:r>
      <w:proofErr w:type="spellStart"/>
      <w:r w:rsidRPr="00F33080">
        <w:rPr>
          <w:rFonts w:ascii="Times New Roman" w:hAnsi="Times New Roman" w:cs="Times New Roman"/>
          <w:color w:val="000000" w:themeColor="text1"/>
          <w:kern w:val="0"/>
          <w:sz w:val="23"/>
          <w:szCs w:val="23"/>
        </w:rPr>
        <w:t>Buchuk</w:t>
      </w:r>
      <w:proofErr w:type="spellEnd"/>
      <w:r w:rsidRPr="00F33080">
        <w:rPr>
          <w:rFonts w:ascii="Times New Roman" w:hAnsi="Times New Roman" w:cs="Times New Roman"/>
          <w:color w:val="000000" w:themeColor="text1"/>
          <w:kern w:val="0"/>
          <w:sz w:val="23"/>
          <w:szCs w:val="23"/>
        </w:rPr>
        <w:t xml:space="preserve">, </w:t>
      </w:r>
      <w:proofErr w:type="spellStart"/>
      <w:r w:rsidRPr="00F33080">
        <w:rPr>
          <w:rFonts w:ascii="Times New Roman" w:hAnsi="Times New Roman" w:cs="Times New Roman"/>
          <w:color w:val="000000" w:themeColor="text1"/>
          <w:kern w:val="0"/>
          <w:sz w:val="23"/>
          <w:szCs w:val="23"/>
        </w:rPr>
        <w:t>Larrain</w:t>
      </w:r>
      <w:proofErr w:type="spellEnd"/>
      <w:r w:rsidRPr="00F33080">
        <w:rPr>
          <w:rFonts w:ascii="Times New Roman" w:hAnsi="Times New Roman" w:cs="Times New Roman"/>
          <w:color w:val="000000" w:themeColor="text1"/>
          <w:kern w:val="0"/>
          <w:sz w:val="23"/>
          <w:szCs w:val="23"/>
        </w:rPr>
        <w:t xml:space="preserve">, </w:t>
      </w:r>
      <w:proofErr w:type="spellStart"/>
      <w:r w:rsidRPr="00F33080">
        <w:rPr>
          <w:rFonts w:ascii="Times New Roman" w:hAnsi="Times New Roman" w:cs="Times New Roman"/>
          <w:color w:val="000000" w:themeColor="text1"/>
          <w:kern w:val="0"/>
          <w:sz w:val="23"/>
          <w:szCs w:val="23"/>
        </w:rPr>
        <w:t>Muñoz</w:t>
      </w:r>
      <w:proofErr w:type="spellEnd"/>
      <w:r w:rsidRPr="00F33080">
        <w:rPr>
          <w:rFonts w:ascii="Times New Roman" w:hAnsi="Times New Roman" w:cs="Times New Roman"/>
          <w:color w:val="000000" w:themeColor="text1"/>
          <w:kern w:val="0"/>
          <w:sz w:val="23"/>
          <w:szCs w:val="23"/>
        </w:rPr>
        <w:t xml:space="preserve">, </w:t>
      </w:r>
      <w:proofErr w:type="spellStart"/>
      <w:r w:rsidRPr="00F33080">
        <w:rPr>
          <w:rFonts w:ascii="Times New Roman" w:hAnsi="Times New Roman" w:cs="Times New Roman"/>
          <w:color w:val="000000" w:themeColor="text1"/>
          <w:kern w:val="0"/>
          <w:sz w:val="23"/>
          <w:szCs w:val="23"/>
        </w:rPr>
        <w:t>Urzúa</w:t>
      </w:r>
      <w:proofErr w:type="spellEnd"/>
      <w:r w:rsidRPr="00F33080">
        <w:rPr>
          <w:rFonts w:ascii="Times New Roman" w:hAnsi="Times New Roman" w:cs="Times New Roman"/>
          <w:color w:val="000000" w:themeColor="text1"/>
          <w:kern w:val="0"/>
          <w:sz w:val="23"/>
          <w:szCs w:val="23"/>
        </w:rPr>
        <w:t xml:space="preserve"> 2014</w:t>
      </w:r>
      <w:r>
        <w:rPr>
          <w:rStyle w:val="a6"/>
          <w:rFonts w:ascii="Times New Roman" w:hAnsi="Times New Roman" w:cs="Times New Roman"/>
          <w:color w:val="000000" w:themeColor="text1"/>
          <w:kern w:val="0"/>
          <w:sz w:val="23"/>
          <w:szCs w:val="23"/>
        </w:rPr>
        <w:footnoteReference w:id="4"/>
      </w:r>
      <w:r w:rsidRPr="00F33080">
        <w:rPr>
          <w:rFonts w:ascii="Times New Roman" w:hAnsi="Times New Roman" w:cs="Times New Roman"/>
          <w:color w:val="000000" w:themeColor="text1"/>
          <w:kern w:val="0"/>
          <w:sz w:val="23"/>
          <w:szCs w:val="23"/>
        </w:rPr>
        <w:t>).</w:t>
      </w:r>
      <w:r w:rsidRPr="00F33080">
        <w:rPr>
          <w:rFonts w:ascii="Times New Roman" w:hAnsi="Times New Roman" w:cs="Times New Roman" w:hint="eastAsia"/>
          <w:color w:val="000000" w:themeColor="text1"/>
          <w:sz w:val="23"/>
          <w:szCs w:val="23"/>
        </w:rPr>
        <w:t xml:space="preserve"> We call them as </w:t>
      </w:r>
      <w:r w:rsidRPr="00F33080">
        <w:rPr>
          <w:rFonts w:ascii="Times New Roman" w:hAnsi="Times New Roman" w:cs="Times New Roman" w:hint="eastAsia"/>
          <w:i/>
          <w:color w:val="000000" w:themeColor="text1"/>
          <w:sz w:val="23"/>
          <w:szCs w:val="23"/>
        </w:rPr>
        <w:t>surgical regulations</w:t>
      </w:r>
      <w:r w:rsidRPr="00F33080">
        <w:rPr>
          <w:rFonts w:ascii="Times New Roman" w:hAnsi="Times New Roman" w:cs="Times New Roman" w:hint="eastAsia"/>
          <w:color w:val="000000" w:themeColor="text1"/>
          <w:sz w:val="23"/>
          <w:szCs w:val="23"/>
        </w:rPr>
        <w:t>.</w:t>
      </w:r>
    </w:p>
    <w:p w:rsidR="00B729CE"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One possible reason for the government of an emerging market to engage in this activity is that it wants to help its flagship firms financing through </w:t>
      </w:r>
      <w:r>
        <w:rPr>
          <w:rFonts w:ascii="Times New Roman" w:hAnsi="Times New Roman" w:cs="Times New Roman" w:hint="eastAsia"/>
          <w:color w:val="000000" w:themeColor="text1"/>
          <w:sz w:val="23"/>
          <w:szCs w:val="23"/>
        </w:rPr>
        <w:t xml:space="preserve">public </w:t>
      </w:r>
      <w:r w:rsidRPr="00F33080">
        <w:rPr>
          <w:rFonts w:ascii="Times New Roman" w:hAnsi="Times New Roman" w:cs="Times New Roman" w:hint="eastAsia"/>
          <w:color w:val="000000" w:themeColor="text1"/>
          <w:sz w:val="23"/>
          <w:szCs w:val="23"/>
        </w:rPr>
        <w:t>equity market. This will foster the country</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equity market and maybe </w:t>
      </w:r>
      <w:r w:rsidR="007423ED">
        <w:rPr>
          <w:rFonts w:ascii="Times New Roman" w:hAnsi="Times New Roman" w:cs="Times New Roman" w:hint="eastAsia"/>
          <w:color w:val="000000" w:themeColor="text1"/>
          <w:sz w:val="23"/>
          <w:szCs w:val="23"/>
        </w:rPr>
        <w:t xml:space="preserve">help </w:t>
      </w:r>
      <w:r w:rsidRPr="00F33080">
        <w:rPr>
          <w:rFonts w:ascii="Times New Roman" w:hAnsi="Times New Roman" w:cs="Times New Roman" w:hint="eastAsia"/>
          <w:color w:val="000000" w:themeColor="text1"/>
          <w:sz w:val="23"/>
          <w:szCs w:val="23"/>
        </w:rPr>
        <w:t>the government</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economic development plan as well. </w:t>
      </w:r>
      <w:r>
        <w:rPr>
          <w:rFonts w:ascii="Times New Roman" w:hAnsi="Times New Roman" w:cs="Times New Roman" w:hint="eastAsia"/>
          <w:color w:val="000000" w:themeColor="text1"/>
          <w:sz w:val="23"/>
          <w:szCs w:val="23"/>
        </w:rPr>
        <w:t>Having access to</w:t>
      </w:r>
      <w:r w:rsidRPr="00F33080">
        <w:rPr>
          <w:rFonts w:ascii="Times New Roman" w:hAnsi="Times New Roman" w:cs="Times New Roman" w:hint="eastAsia"/>
          <w:color w:val="000000" w:themeColor="text1"/>
          <w:sz w:val="23"/>
          <w:szCs w:val="23"/>
        </w:rPr>
        <w:t xml:space="preserve"> equity market does not necessarily mean that the internal financial market within a pyramidal structure is no longer productive. Since the economy as a whole is not mature yet</w:t>
      </w:r>
      <w:r>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k</m:t>
        </m:r>
      </m:oMath>
      <w:r>
        <w:rPr>
          <w:rFonts w:ascii="Times New Roman" w:hAnsi="Times New Roman" w:cs="Times New Roman" w:hint="eastAsia"/>
          <w:color w:val="000000" w:themeColor="text1"/>
          <w:sz w:val="23"/>
          <w:szCs w:val="23"/>
        </w:rPr>
        <w:t xml:space="preserve"> is fixed)</w:t>
      </w:r>
      <w:r w:rsidRPr="00F33080">
        <w:rPr>
          <w:rFonts w:ascii="Times New Roman" w:hAnsi="Times New Roman" w:cs="Times New Roman" w:hint="eastAsia"/>
          <w:color w:val="000000" w:themeColor="text1"/>
          <w:sz w:val="23"/>
          <w:szCs w:val="23"/>
        </w:rPr>
        <w:t xml:space="preserve">, the flagship firms </w:t>
      </w:r>
      <w:r>
        <w:rPr>
          <w:rFonts w:ascii="Times New Roman" w:hAnsi="Times New Roman" w:cs="Times New Roman" w:hint="eastAsia"/>
          <w:color w:val="000000" w:themeColor="text1"/>
          <w:sz w:val="23"/>
          <w:szCs w:val="23"/>
        </w:rPr>
        <w:t>still</w:t>
      </w:r>
      <w:r w:rsidRPr="00F33080">
        <w:rPr>
          <w:rFonts w:ascii="Times New Roman" w:hAnsi="Times New Roman" w:cs="Times New Roman" w:hint="eastAsia"/>
          <w:color w:val="000000" w:themeColor="text1"/>
          <w:sz w:val="23"/>
          <w:szCs w:val="23"/>
        </w:rPr>
        <w:t xml:space="preserve"> benefit from its pyramidal structure</w:t>
      </w:r>
      <w:r>
        <w:rPr>
          <w:rFonts w:ascii="Times New Roman" w:hAnsi="Times New Roman" w:cs="Times New Roman" w:hint="eastAsia"/>
          <w:color w:val="000000" w:themeColor="text1"/>
          <w:sz w:val="23"/>
          <w:szCs w:val="23"/>
        </w:rPr>
        <w:t xml:space="preserve">. </w:t>
      </w:r>
    </w:p>
    <w:p w:rsidR="00B729CE" w:rsidRDefault="00B729CE" w:rsidP="00195D4F">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Thus, these regulations may make it look </w:t>
      </w:r>
      <w:r w:rsidRPr="00F33080">
        <w:rPr>
          <w:rFonts w:ascii="Times New Roman" w:hAnsi="Times New Roman" w:cs="Times New Roman" w:hint="eastAsia"/>
          <w:i/>
          <w:color w:val="000000" w:themeColor="text1"/>
          <w:sz w:val="23"/>
          <w:szCs w:val="23"/>
        </w:rPr>
        <w:t>a priori</w:t>
      </w:r>
      <w:r w:rsidRPr="00F33080">
        <w:rPr>
          <w:rFonts w:ascii="Times New Roman" w:hAnsi="Times New Roman" w:cs="Times New Roman" w:hint="eastAsia"/>
          <w:color w:val="000000" w:themeColor="text1"/>
          <w:sz w:val="23"/>
          <w:szCs w:val="23"/>
        </w:rPr>
        <w:t xml:space="preserve"> as if the government is clamping down on the big business groups. But in truth, the government is helping them solicit investors by regulating the amount of diversion</w:t>
      </w:r>
      <w:r w:rsidR="00FC7235">
        <w:rPr>
          <w:rFonts w:ascii="Times New Roman" w:hAnsi="Times New Roman" w:cs="Times New Roman" w:hint="eastAsia"/>
          <w:color w:val="000000" w:themeColor="text1"/>
          <w:sz w:val="23"/>
          <w:szCs w:val="23"/>
        </w:rPr>
        <w:t xml:space="preserve"> by the families</w:t>
      </w:r>
      <w:r w:rsidRPr="00F33080">
        <w:rPr>
          <w:rFonts w:ascii="Times New Roman" w:hAnsi="Times New Roman" w:cs="Times New Roman" w:hint="eastAsia"/>
          <w:color w:val="000000" w:themeColor="text1"/>
          <w:sz w:val="23"/>
          <w:szCs w:val="23"/>
        </w:rPr>
        <w:t xml:space="preserve">. The government never overdoes surgical regulations because overdoing may destroy the pyramidal structure altogether and its flagship firms cease to </w:t>
      </w:r>
      <w:r w:rsidRPr="00F33080">
        <w:rPr>
          <w:rFonts w:ascii="Times New Roman" w:hAnsi="Times New Roman" w:cs="Times New Roman" w:hint="eastAsia"/>
          <w:color w:val="000000" w:themeColor="text1"/>
          <w:sz w:val="23"/>
          <w:szCs w:val="23"/>
        </w:rPr>
        <w:lastRenderedPageBreak/>
        <w:t>enjoy the internal financial market. Neither the government ever underdoes them because underdoing may scare the minority shareholders away and its flagship firms cease to have access to equity market</w:t>
      </w:r>
      <w:r w:rsidR="00FC7235">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w:t>
      </w:r>
    </w:p>
    <w:p w:rsidR="00B729CE" w:rsidRPr="00E41B7B" w:rsidRDefault="00B729CE" w:rsidP="0008470A">
      <w:pPr>
        <w:spacing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 xml:space="preserve">In reality, the flagship pyramidal firms may benefit from the access to the public equity market.  The modified model, however, does not recognize this positive effect, but rather advocates the simple role of surgical regulations in </w:t>
      </w:r>
      <w:r>
        <w:rPr>
          <w:rFonts w:ascii="Times New Roman" w:hAnsi="Times New Roman" w:cs="Times New Roman"/>
          <w:color w:val="000000" w:themeColor="text1"/>
          <w:sz w:val="23"/>
          <w:szCs w:val="23"/>
        </w:rPr>
        <w:t>transferring</w:t>
      </w:r>
      <w:r>
        <w:rPr>
          <w:rFonts w:ascii="Times New Roman" w:hAnsi="Times New Roman" w:cs="Times New Roman" w:hint="eastAsia"/>
          <w:color w:val="000000" w:themeColor="text1"/>
          <w:sz w:val="23"/>
          <w:szCs w:val="23"/>
        </w:rPr>
        <w:t xml:space="preserve"> a wealth from families </w:t>
      </w:r>
      <w:r w:rsidR="00FC7235">
        <w:rPr>
          <w:rFonts w:ascii="Times New Roman" w:hAnsi="Times New Roman" w:cs="Times New Roman" w:hint="eastAsia"/>
          <w:color w:val="000000" w:themeColor="text1"/>
          <w:sz w:val="23"/>
          <w:szCs w:val="23"/>
        </w:rPr>
        <w:t xml:space="preserve">back </w:t>
      </w:r>
      <w:r>
        <w:rPr>
          <w:rFonts w:ascii="Times New Roman" w:hAnsi="Times New Roman" w:cs="Times New Roman" w:hint="eastAsia"/>
          <w:color w:val="000000" w:themeColor="text1"/>
          <w:sz w:val="23"/>
          <w:szCs w:val="23"/>
        </w:rPr>
        <w:t>to minority shareholders. In other words, the before-diversion NPV do not change even when flagship pyramidal firms are permitted to the public equity market. Only the family</w:t>
      </w:r>
      <w:r>
        <w:rPr>
          <w:rFonts w:ascii="Times New Roman" w:hAnsi="Times New Roman" w:cs="Times New Roman"/>
          <w:color w:val="000000" w:themeColor="text1"/>
          <w:sz w:val="23"/>
          <w:szCs w:val="23"/>
        </w:rPr>
        <w:t>’</w:t>
      </w:r>
      <w:r>
        <w:rPr>
          <w:rFonts w:ascii="Times New Roman" w:hAnsi="Times New Roman" w:cs="Times New Roman" w:hint="eastAsia"/>
          <w:color w:val="000000" w:themeColor="text1"/>
          <w:sz w:val="23"/>
          <w:szCs w:val="23"/>
        </w:rPr>
        <w:t>s share of total NPV gets reduced. For this reason, the government would not apply the surgical regulations to other smaller firms because a strong resistance is expected from a large number of business voters.</w:t>
      </w:r>
    </w:p>
    <w:p w:rsidR="00B729CE" w:rsidRPr="00F33080" w:rsidRDefault="00B729CE" w:rsidP="00195D4F">
      <w:pPr>
        <w:spacing w:after="0" w:line="480" w:lineRule="auto"/>
        <w:rPr>
          <w:rFonts w:ascii="Times New Roman" w:hAnsi="Times New Roman" w:cs="Times New Roman"/>
          <w:b/>
          <w:i/>
          <w:color w:val="000000" w:themeColor="text1"/>
          <w:sz w:val="23"/>
          <w:szCs w:val="23"/>
        </w:rPr>
      </w:pPr>
      <w:r w:rsidRPr="00F33080">
        <w:rPr>
          <w:rFonts w:ascii="Times New Roman" w:hAnsi="Times New Roman" w:cs="Times New Roman" w:hint="eastAsia"/>
          <w:b/>
          <w:i/>
          <w:color w:val="000000" w:themeColor="text1"/>
          <w:sz w:val="23"/>
          <w:szCs w:val="23"/>
        </w:rPr>
        <w:t>Formal presentation</w:t>
      </w:r>
    </w:p>
    <w:p w:rsidR="00B729CE" w:rsidRPr="00F33080" w:rsidRDefault="00B729CE" w:rsidP="0037650D">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order to explicitly incorporate the </w:t>
      </w:r>
      <w:r w:rsidRPr="00F33080">
        <w:rPr>
          <w:rFonts w:ascii="Times New Roman" w:hAnsi="Times New Roman" w:cs="Times New Roman" w:hint="eastAsia"/>
          <w:i/>
          <w:color w:val="000000" w:themeColor="text1"/>
          <w:sz w:val="23"/>
          <w:szCs w:val="23"/>
        </w:rPr>
        <w:t>surgical regulation</w:t>
      </w:r>
      <w:r w:rsidRPr="00F33080">
        <w:rPr>
          <w:rFonts w:ascii="Times New Roman" w:hAnsi="Times New Roman" w:cs="Times New Roman" w:hint="eastAsia"/>
          <w:color w:val="000000" w:themeColor="text1"/>
          <w:sz w:val="23"/>
          <w:szCs w:val="23"/>
        </w:rPr>
        <w:t xml:space="preserve"> into the model, we add one more assumption saying that the government can reduce the upper boundary of diverted portion by </w:t>
      </w:r>
      <m:oMath>
        <m:r>
          <w:rPr>
            <w:rFonts w:ascii="Cambria Math" w:hAnsi="Cambria Math"/>
            <w:color w:val="000000" w:themeColor="text1"/>
            <w:sz w:val="23"/>
            <w:szCs w:val="23"/>
          </w:rPr>
          <m:t>v</m:t>
        </m:r>
      </m:oMath>
      <w:r w:rsidRPr="00F33080">
        <w:rPr>
          <w:rFonts w:ascii="Times New Roman" w:hAnsi="Times New Roman" w:cs="Times New Roman" w:hint="eastAsia"/>
          <w:color w:val="000000" w:themeColor="text1"/>
          <w:sz w:val="23"/>
          <w:szCs w:val="23"/>
        </w:rPr>
        <w:t xml:space="preserve"> by introducing </w:t>
      </w:r>
      <w:r w:rsidRPr="00F33080">
        <w:rPr>
          <w:rFonts w:ascii="Times New Roman" w:hAnsi="Times New Roman" w:cs="Times New Roman" w:hint="eastAsia"/>
          <w:i/>
          <w:color w:val="000000" w:themeColor="text1"/>
          <w:sz w:val="23"/>
          <w:szCs w:val="23"/>
        </w:rPr>
        <w:t>surgical</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i/>
          <w:color w:val="000000" w:themeColor="text1"/>
          <w:sz w:val="23"/>
          <w:szCs w:val="23"/>
        </w:rPr>
        <w:t>regulations</w:t>
      </w:r>
      <w:r w:rsidRPr="00F33080">
        <w:rPr>
          <w:rFonts w:ascii="Times New Roman" w:hAnsi="Times New Roman" w:cs="Times New Roman" w:hint="eastAsia"/>
          <w:color w:val="000000" w:themeColor="text1"/>
          <w:sz w:val="23"/>
          <w:szCs w:val="23"/>
        </w:rPr>
        <w:t xml:space="preserve"> for the targeted firms. With the </w:t>
      </w:r>
      <w:r w:rsidRPr="00F33080">
        <w:rPr>
          <w:rFonts w:ascii="Times New Roman" w:hAnsi="Times New Roman" w:cs="Times New Roman" w:hint="eastAsia"/>
          <w:i/>
          <w:color w:val="000000" w:themeColor="text1"/>
          <w:sz w:val="23"/>
          <w:szCs w:val="23"/>
        </w:rPr>
        <w:t>surgical</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i/>
          <w:color w:val="000000" w:themeColor="text1"/>
          <w:sz w:val="23"/>
          <w:szCs w:val="23"/>
        </w:rPr>
        <w:t>regulations</w:t>
      </w:r>
      <w:r w:rsidRPr="00F33080">
        <w:rPr>
          <w:rFonts w:ascii="Times New Roman" w:hAnsi="Times New Roman" w:cs="Times New Roman" w:hint="eastAsia"/>
          <w:color w:val="000000" w:themeColor="text1"/>
          <w:sz w:val="23"/>
          <w:szCs w:val="23"/>
        </w:rPr>
        <w:t xml:space="preserve"> taken into account, the targeted family always chooses to divert a portion equivalent to </w:t>
      </w:r>
      <m:oMath>
        <m:acc>
          <m:accPr>
            <m:chr m:val="̅"/>
            <m:ctrlPr>
              <w:rPr>
                <w:rFonts w:ascii="Cambria Math" w:hAnsi="Cambria Math"/>
                <w:color w:val="000000" w:themeColor="text1"/>
                <w:sz w:val="23"/>
                <w:szCs w:val="23"/>
              </w:rPr>
            </m:ctrlPr>
          </m:accPr>
          <m:e>
            <m:r>
              <w:rPr>
                <w:rFonts w:ascii="Cambria Math" w:hAnsi="Cambria Math"/>
                <w:color w:val="000000" w:themeColor="text1"/>
                <w:sz w:val="23"/>
                <w:szCs w:val="23"/>
              </w:rPr>
              <m:t>d</m:t>
            </m:r>
          </m:e>
        </m:acc>
        <m:d>
          <m:dPr>
            <m:ctrlPr>
              <w:rPr>
                <w:rFonts w:ascii="Cambria Math" w:hAnsi="Cambria Math"/>
                <w:i/>
                <w:color w:val="000000" w:themeColor="text1"/>
                <w:sz w:val="23"/>
                <w:szCs w:val="23"/>
              </w:rPr>
            </m:ctrlPr>
          </m:dPr>
          <m:e>
            <m:r>
              <w:rPr>
                <w:rFonts w:ascii="Cambria Math" w:hAnsi="Cambria Math"/>
                <w:color w:val="000000" w:themeColor="text1"/>
                <w:sz w:val="23"/>
                <w:szCs w:val="23"/>
              </w:rPr>
              <m:t>k</m:t>
            </m:r>
          </m:e>
        </m:d>
        <m:r>
          <w:rPr>
            <w:rFonts w:ascii="Cambria Math" w:hAnsi="Cambria Math"/>
            <w:color w:val="000000" w:themeColor="text1"/>
            <w:sz w:val="23"/>
            <w:szCs w:val="23"/>
          </w:rPr>
          <m:t>-v</m:t>
        </m:r>
      </m:oMath>
      <w:r w:rsidRPr="00F33080">
        <w:rPr>
          <w:rFonts w:ascii="Times New Roman" w:hAnsi="Times New Roman" w:cs="Times New Roman" w:hint="eastAsia"/>
          <w:color w:val="000000" w:themeColor="text1"/>
          <w:sz w:val="23"/>
          <w:szCs w:val="23"/>
        </w:rPr>
        <w:t xml:space="preserve"> of the return from firm B. Let an economy </w:t>
      </w:r>
      <w:r w:rsidR="00973830">
        <w:rPr>
          <w:rFonts w:ascii="Times New Roman" w:hAnsi="Times New Roman" w:cs="Times New Roman" w:hint="eastAsia"/>
          <w:color w:val="000000" w:themeColor="text1"/>
          <w:sz w:val="23"/>
          <w:szCs w:val="23"/>
        </w:rPr>
        <w:t>situated to the right of the</w:t>
      </w:r>
      <w:r w:rsidRPr="00F33080">
        <w:rPr>
          <w:rFonts w:ascii="Times New Roman" w:hAnsi="Times New Roman" w:cs="Times New Roman" w:hint="eastAsia"/>
          <w:i/>
          <w:color w:val="000000" w:themeColor="text1"/>
          <w:sz w:val="23"/>
          <w:szCs w:val="23"/>
        </w:rPr>
        <w:t xml:space="preserve">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w:t>
      </w:r>
      <w:r w:rsidR="00973830">
        <w:rPr>
          <w:rFonts w:ascii="Times New Roman" w:hAnsi="Times New Roman" w:cs="Times New Roman" w:hint="eastAsia"/>
          <w:color w:val="000000" w:themeColor="text1"/>
          <w:sz w:val="23"/>
          <w:szCs w:val="23"/>
        </w:rPr>
        <w:t xml:space="preserve">in the figure 2 </w:t>
      </w:r>
      <w:r w:rsidRPr="00F33080">
        <w:rPr>
          <w:rFonts w:ascii="Times New Roman" w:hAnsi="Times New Roman" w:cs="Times New Roman" w:hint="eastAsia"/>
          <w:color w:val="000000" w:themeColor="text1"/>
          <w:sz w:val="23"/>
          <w:szCs w:val="23"/>
        </w:rPr>
        <w:t xml:space="preserve">have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which is greater than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of equation (</w:t>
      </w:r>
      <w:r>
        <w:rPr>
          <w:rFonts w:ascii="Times New Roman" w:hAnsi="Times New Roman" w:cs="Times New Roman" w:hint="eastAsia"/>
          <w:color w:val="000000" w:themeColor="text1"/>
          <w:sz w:val="23"/>
          <w:szCs w:val="23"/>
        </w:rPr>
        <w:t>A9</w:t>
      </w:r>
      <w:r w:rsidRPr="00F33080">
        <w:rPr>
          <w:rFonts w:ascii="Times New Roman" w:hAnsi="Times New Roman" w:cs="Times New Roman" w:hint="eastAsia"/>
          <w:color w:val="000000" w:themeColor="text1"/>
          <w:sz w:val="23"/>
          <w:szCs w:val="23"/>
        </w:rPr>
        <w:t xml:space="preserve">). Then, we can </w:t>
      </w:r>
      <w:proofErr w:type="gramStart"/>
      <w:r w:rsidRPr="00F33080">
        <w:rPr>
          <w:rFonts w:ascii="Times New Roman" w:hAnsi="Times New Roman" w:cs="Times New Roman" w:hint="eastAsia"/>
          <w:color w:val="000000" w:themeColor="text1"/>
          <w:sz w:val="23"/>
          <w:szCs w:val="23"/>
        </w:rPr>
        <w:t xml:space="preserve">set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r>
          <m:rPr>
            <m:sty m:val="p"/>
          </m:rPr>
          <w:rPr>
            <w:rFonts w:ascii="Cambria Math" w:hAnsi="Cambria Math" w:cs="Times New Roman"/>
            <w:color w:val="000000" w:themeColor="text1"/>
            <w:sz w:val="23"/>
            <w:szCs w:val="23"/>
          </w:rPr>
          <m:t>= 1-</m:t>
        </m:r>
        <m:r>
          <w:rPr>
            <w:rFonts w:ascii="Cambria Math" w:hAnsi="Cambria Math" w:cs="Times New Roman"/>
            <w:color w:val="000000" w:themeColor="text1"/>
            <w:sz w:val="23"/>
            <w:szCs w:val="23"/>
          </w:rPr>
          <m:t>i</m:t>
        </m:r>
        <m:r>
          <m:rPr>
            <m:sty m:val="p"/>
          </m:rPr>
          <w:rPr>
            <w:rFonts w:ascii="Cambria Math" w:hAnsi="Cambria Math" w:cs="Times New Roman"/>
            <w:color w:val="000000" w:themeColor="text1"/>
            <w:sz w:val="23"/>
            <w:szCs w:val="23"/>
          </w:rPr>
          <m:t>/</m:t>
        </m:r>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k</m:t>
                </m:r>
              </m:e>
              <m:sup>
                <m:r>
                  <w:rPr>
                    <w:rFonts w:ascii="Cambria Math" w:hAnsi="Cambria Math" w:cs="Times New Roman"/>
                    <w:color w:val="000000" w:themeColor="text1"/>
                    <w:sz w:val="23"/>
                    <w:szCs w:val="23"/>
                  </w:rPr>
                  <m:t>0</m:t>
                </m:r>
              </m:sup>
            </m:sSup>
            <m:r>
              <w:rPr>
                <w:rFonts w:ascii="Cambria Math" w:hAnsi="Cambria Math" w:cs="Times New Roman"/>
                <w:color w:val="000000" w:themeColor="text1"/>
                <w:sz w:val="23"/>
                <w:szCs w:val="23"/>
              </w:rPr>
              <m:t>,2</m:t>
            </m:r>
          </m:e>
        </m:d>
        <m:r>
          <w:rPr>
            <w:rFonts w:ascii="Cambria Math" w:hAnsi="Cambria Math" w:cs="Times New Roman"/>
            <w:color w:val="000000" w:themeColor="text1"/>
            <w:sz w:val="23"/>
            <w:szCs w:val="23"/>
          </w:rPr>
          <m:t>+h</m:t>
        </m:r>
      </m:oMath>
      <w:r w:rsidRPr="00F33080">
        <w:rPr>
          <w:rFonts w:ascii="Times New Roman" w:hAnsi="Times New Roman" w:cs="Times New Roman" w:hint="eastAsia"/>
          <w:color w:val="000000" w:themeColor="text1"/>
          <w:sz w:val="23"/>
          <w:szCs w:val="23"/>
        </w:rPr>
        <w:t xml:space="preserve">, where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k</m:t>
            </m:r>
          </m:e>
          <m:sup>
            <m:r>
              <w:rPr>
                <w:rFonts w:ascii="Cambria Math" w:hAnsi="Cambria Math" w:cs="Times New Roman"/>
                <w:color w:val="000000" w:themeColor="text1"/>
                <w:sz w:val="23"/>
                <w:szCs w:val="23"/>
              </w:rPr>
              <m:t>0</m:t>
            </m:r>
          </m:sup>
        </m:sSup>
      </m:oMath>
      <w:r w:rsidRPr="00F33080">
        <w:rPr>
          <w:rFonts w:ascii="Times New Roman" w:hAnsi="Times New Roman" w:cs="Times New Roman" w:hint="eastAsia"/>
          <w:color w:val="000000" w:themeColor="text1"/>
          <w:sz w:val="23"/>
          <w:szCs w:val="23"/>
        </w:rPr>
        <w:t xml:space="preserve"> is the solution to equation (</w:t>
      </w:r>
      <w:r>
        <w:rPr>
          <w:rFonts w:ascii="Times New Roman" w:hAnsi="Times New Roman" w:cs="Times New Roman" w:hint="eastAsia"/>
          <w:color w:val="000000" w:themeColor="text1"/>
          <w:sz w:val="23"/>
          <w:szCs w:val="23"/>
        </w:rPr>
        <w:t>A9</w:t>
      </w:r>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0&lt;</m:t>
        </m:r>
        <m:r>
          <w:rPr>
            <w:rFonts w:ascii="Cambria Math" w:hAnsi="Cambria Math" w:cs="Times New Roman"/>
            <w:color w:val="000000" w:themeColor="text1"/>
            <w:sz w:val="23"/>
            <w:szCs w:val="23"/>
          </w:rPr>
          <m:t>h&lt;i</m:t>
        </m:r>
        <m:r>
          <m:rPr>
            <m:sty m:val="p"/>
          </m:rPr>
          <w:rPr>
            <w:rFonts w:ascii="Cambria Math" w:hAnsi="Cambria Math" w:cs="Times New Roman"/>
            <w:color w:val="000000" w:themeColor="text1"/>
            <w:sz w:val="23"/>
            <w:szCs w:val="23"/>
          </w:rPr>
          <m:t>/</m:t>
        </m:r>
        <m:r>
          <w:rPr>
            <w:rFonts w:ascii="Cambria Math" w:hAnsi="Cambria Math" w:cs="Times New Roman"/>
            <w:color w:val="000000" w:themeColor="text1"/>
            <w:sz w:val="23"/>
            <w:szCs w:val="23"/>
          </w:rPr>
          <m:t>mq</m:t>
        </m:r>
        <m:d>
          <m:dPr>
            <m:ctrlPr>
              <w:rPr>
                <w:rFonts w:ascii="Cambria Math" w:hAnsi="Cambria Math" w:cs="Times New Roman"/>
                <w:i/>
                <w:color w:val="000000" w:themeColor="text1"/>
                <w:sz w:val="23"/>
                <w:szCs w:val="23"/>
              </w:rPr>
            </m:ctrlPr>
          </m:dPr>
          <m:e>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k</m:t>
                </m:r>
              </m:e>
              <m:sup>
                <m:r>
                  <w:rPr>
                    <w:rFonts w:ascii="Cambria Math" w:hAnsi="Cambria Math" w:cs="Times New Roman"/>
                    <w:color w:val="000000" w:themeColor="text1"/>
                    <w:sz w:val="23"/>
                    <w:szCs w:val="23"/>
                  </w:rPr>
                  <m:t>h</m:t>
                </m:r>
              </m:sup>
            </m:sSup>
            <m:r>
              <w:rPr>
                <w:rFonts w:ascii="Cambria Math" w:hAnsi="Cambria Math" w:cs="Times New Roman"/>
                <w:color w:val="000000" w:themeColor="text1"/>
                <w:sz w:val="23"/>
                <w:szCs w:val="23"/>
              </w:rPr>
              <m:t>,2</m:t>
            </m:r>
          </m:e>
        </m:d>
      </m:oMath>
      <w:r w:rsidRPr="00F33080">
        <w:rPr>
          <w:rFonts w:ascii="Times New Roman" w:hAnsi="Times New Roman" w:cs="Times New Roman" w:hint="eastAsia"/>
          <w:color w:val="000000" w:themeColor="text1"/>
          <w:sz w:val="23"/>
          <w:szCs w:val="23"/>
        </w:rPr>
        <w:t xml:space="preserve">. </w:t>
      </w:r>
    </w:p>
    <w:p w:rsidR="00B729CE" w:rsidRPr="00F33080" w:rsidRDefault="00B729CE" w:rsidP="009668B4">
      <w:pPr>
        <w:spacing w:after="0" w:line="480" w:lineRule="auto"/>
        <w:rPr>
          <w:rFonts w:ascii="Times New Roman" w:hAnsi="Times New Roman" w:cs="Times New Roman"/>
          <w:i/>
          <w:color w:val="000000" w:themeColor="text1"/>
          <w:sz w:val="23"/>
          <w:szCs w:val="23"/>
        </w:rPr>
      </w:pPr>
      <w:proofErr w:type="gramStart"/>
      <w:r w:rsidRPr="00F33080">
        <w:rPr>
          <w:rFonts w:ascii="Times New Roman" w:hAnsi="Times New Roman" w:cs="Times New Roman" w:hint="eastAsia"/>
          <w:i/>
          <w:color w:val="000000" w:themeColor="text1"/>
          <w:sz w:val="23"/>
          <w:szCs w:val="23"/>
        </w:rPr>
        <w:t xml:space="preserve">Proposition </w:t>
      </w:r>
      <w:r>
        <w:rPr>
          <w:rFonts w:ascii="Times New Roman" w:hAnsi="Times New Roman" w:cs="Times New Roman" w:hint="eastAsia"/>
          <w:i/>
          <w:color w:val="000000" w:themeColor="text1"/>
          <w:sz w:val="23"/>
          <w:szCs w:val="23"/>
        </w:rPr>
        <w:t>4</w:t>
      </w:r>
      <w:r w:rsidRPr="00F33080">
        <w:rPr>
          <w:rFonts w:ascii="Times New Roman" w:hAnsi="Times New Roman" w:cs="Times New Roman" w:hint="eastAsia"/>
          <w:i/>
          <w:color w:val="000000" w:themeColor="text1"/>
          <w:sz w:val="23"/>
          <w:szCs w:val="23"/>
        </w:rPr>
        <w:t>.</w:t>
      </w:r>
      <w:proofErr w:type="gramEnd"/>
    </w:p>
    <w:p w:rsidR="00B729CE" w:rsidRPr="00F33080" w:rsidRDefault="00B729CE" w:rsidP="009668B4">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an economy whose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is too low </w:t>
      </w:r>
      <w:r w:rsidR="006E50B7">
        <w:rPr>
          <w:rFonts w:ascii="Times New Roman" w:hAnsi="Times New Roman" w:cs="Times New Roman" w:hint="eastAsia"/>
          <w:color w:val="000000" w:themeColor="text1"/>
          <w:sz w:val="23"/>
          <w:szCs w:val="23"/>
        </w:rPr>
        <w:t xml:space="preserve">for it </w:t>
      </w:r>
      <w:r w:rsidRPr="00F33080">
        <w:rPr>
          <w:rFonts w:ascii="Times New Roman" w:hAnsi="Times New Roman" w:cs="Times New Roman" w:hint="eastAsia"/>
          <w:color w:val="000000" w:themeColor="text1"/>
          <w:sz w:val="23"/>
          <w:szCs w:val="23"/>
        </w:rPr>
        <w:t xml:space="preserve">to be situated in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the government can make minority shareholders buy into the targeted firm A of pyramidal structure by </w:t>
      </w:r>
      <w:r w:rsidR="00F600D8">
        <w:rPr>
          <w:rFonts w:ascii="Times New Roman" w:hAnsi="Times New Roman" w:cs="Times New Roman" w:hint="eastAsia"/>
          <w:color w:val="000000" w:themeColor="text1"/>
          <w:sz w:val="23"/>
          <w:szCs w:val="23"/>
        </w:rPr>
        <w:t>promulgating</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i/>
          <w:color w:val="000000" w:themeColor="text1"/>
          <w:sz w:val="23"/>
          <w:szCs w:val="23"/>
        </w:rPr>
        <w:t>surgical</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i/>
          <w:color w:val="000000" w:themeColor="text1"/>
          <w:sz w:val="23"/>
          <w:szCs w:val="23"/>
        </w:rPr>
        <w:t>regulations</w:t>
      </w:r>
      <w:r w:rsidRPr="00F33080">
        <w:rPr>
          <w:rFonts w:ascii="Times New Roman" w:hAnsi="Times New Roman" w:cs="Times New Roman" w:hint="eastAsia"/>
          <w:color w:val="000000" w:themeColor="text1"/>
          <w:sz w:val="23"/>
          <w:szCs w:val="23"/>
        </w:rPr>
        <w:t xml:space="preserve"> that reduce the upper boundary of diverted portion by </w:t>
      </w:r>
      <m:oMath>
        <m:r>
          <w:rPr>
            <w:rFonts w:ascii="Cambria Math" w:hAnsi="Cambria Math"/>
            <w:color w:val="000000" w:themeColor="text1"/>
            <w:sz w:val="23"/>
            <w:szCs w:val="23"/>
          </w:rPr>
          <m:t>v</m:t>
        </m:r>
      </m:oMath>
      <w:r w:rsidRPr="00F33080">
        <w:rPr>
          <w:rFonts w:ascii="Times New Roman" w:hAnsi="Times New Roman" w:cs="Times New Roman" w:hint="eastAsia"/>
          <w:color w:val="000000" w:themeColor="text1"/>
          <w:sz w:val="23"/>
          <w:szCs w:val="23"/>
        </w:rPr>
        <w:t xml:space="preserve">, as long as </w:t>
      </w:r>
      <m:oMath>
        <m:r>
          <w:rPr>
            <w:rFonts w:ascii="Cambria Math" w:hAnsi="Cambria Math"/>
            <w:color w:val="000000" w:themeColor="text1"/>
            <w:sz w:val="23"/>
            <w:szCs w:val="23"/>
          </w:rPr>
          <m:t>v&gt;h</m:t>
        </m:r>
      </m:oMath>
      <w:r w:rsidRPr="00F33080">
        <w:rPr>
          <w:rFonts w:ascii="Times New Roman" w:hAnsi="Times New Roman" w:cs="Times New Roman" w:hint="eastAsia"/>
          <w:color w:val="000000" w:themeColor="text1"/>
          <w:sz w:val="23"/>
          <w:szCs w:val="23"/>
        </w:rPr>
        <w:t xml:space="preserve"> and </w:t>
      </w:r>
      <m:oMath>
        <m:r>
          <w:rPr>
            <w:rFonts w:ascii="Cambria Math" w:hAnsi="Cambria Math" w:cs="Times New Roman"/>
            <w:color w:val="000000" w:themeColor="text1"/>
            <w:sz w:val="23"/>
            <w:szCs w:val="23"/>
          </w:rPr>
          <m: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k,2</m:t>
            </m:r>
          </m:e>
        </m:d>
        <m:r>
          <w:rPr>
            <w:rFonts w:ascii="Cambria Math" w:hAnsi="Cambria Math" w:cs="Times New Roman"/>
            <w:color w:val="000000" w:themeColor="text1"/>
            <w:sz w:val="23"/>
            <w:szCs w:val="23"/>
          </w:rPr>
          <m:t>&gt;q</m:t>
        </m:r>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k,1</m:t>
            </m:r>
          </m:e>
        </m:d>
      </m:oMath>
      <w:r w:rsidRPr="00F33080">
        <w:rPr>
          <w:rFonts w:ascii="Times New Roman" w:hAnsi="Times New Roman" w:cs="Times New Roman" w:hint="eastAsia"/>
          <w:color w:val="000000" w:themeColor="text1"/>
          <w:sz w:val="23"/>
          <w:szCs w:val="23"/>
        </w:rPr>
        <w:t>.</w:t>
      </w:r>
    </w:p>
    <w:p w:rsidR="00B729CE" w:rsidRPr="00F33080" w:rsidRDefault="00B729CE" w:rsidP="00D868F8">
      <w:pPr>
        <w:spacing w:line="360" w:lineRule="auto"/>
        <w:rPr>
          <w:rFonts w:ascii="Times New Roman" w:hAnsi="Times New Roman" w:cs="Times New Roman"/>
          <w:i/>
          <w:color w:val="000000" w:themeColor="text1"/>
          <w:sz w:val="23"/>
          <w:szCs w:val="23"/>
        </w:rPr>
      </w:pPr>
      <w:r w:rsidRPr="00F33080">
        <w:rPr>
          <w:rFonts w:ascii="Times New Roman" w:hAnsi="Times New Roman" w:cs="Times New Roman" w:hint="eastAsia"/>
          <w:i/>
          <w:color w:val="000000" w:themeColor="text1"/>
          <w:sz w:val="23"/>
          <w:szCs w:val="23"/>
        </w:rPr>
        <w:t>Proof: Appendix A</w:t>
      </w:r>
      <w:r>
        <w:rPr>
          <w:rFonts w:ascii="Times New Roman" w:hAnsi="Times New Roman" w:cs="Times New Roman" w:hint="eastAsia"/>
          <w:i/>
          <w:color w:val="000000" w:themeColor="text1"/>
          <w:sz w:val="23"/>
          <w:szCs w:val="23"/>
        </w:rPr>
        <w:t>4</w:t>
      </w:r>
      <w:r w:rsidRPr="00F33080">
        <w:rPr>
          <w:rFonts w:ascii="Times New Roman" w:hAnsi="Times New Roman" w:cs="Times New Roman" w:hint="eastAsia"/>
          <w:i/>
          <w:color w:val="000000" w:themeColor="text1"/>
          <w:sz w:val="23"/>
          <w:szCs w:val="23"/>
        </w:rPr>
        <w:t>.</w:t>
      </w:r>
    </w:p>
    <w:p w:rsidR="00B729CE" w:rsidRPr="00F33080" w:rsidRDefault="00B729CE" w:rsidP="00CE1080">
      <w:pPr>
        <w:spacing w:before="240"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lastRenderedPageBreak/>
        <w:t xml:space="preserve">The proposition </w:t>
      </w:r>
      <w:r>
        <w:rPr>
          <w:rFonts w:ascii="Times New Roman" w:hAnsi="Times New Roman" w:cs="Times New Roman" w:hint="eastAsia"/>
          <w:color w:val="000000" w:themeColor="text1"/>
          <w:sz w:val="23"/>
          <w:szCs w:val="23"/>
        </w:rPr>
        <w:t>4</w:t>
      </w:r>
      <w:r w:rsidRPr="00F33080">
        <w:rPr>
          <w:rFonts w:ascii="Times New Roman" w:hAnsi="Times New Roman" w:cs="Times New Roman" w:hint="eastAsia"/>
          <w:color w:val="000000" w:themeColor="text1"/>
          <w:sz w:val="23"/>
          <w:szCs w:val="23"/>
        </w:rPr>
        <w:t xml:space="preserve"> says that a government can push some of its companies into the </w:t>
      </w:r>
      <w:r w:rsidR="00E95C1A" w:rsidRPr="00973830">
        <w:rPr>
          <w:rFonts w:ascii="Times New Roman" w:hAnsi="Times New Roman" w:cs="Times New Roman" w:hint="eastAsia"/>
          <w:i/>
          <w:color w:val="000000" w:themeColor="text1"/>
          <w:sz w:val="23"/>
          <w:szCs w:val="23"/>
        </w:rPr>
        <w:t>goldilocks</w:t>
      </w:r>
      <w:r w:rsidRPr="0097383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by introducing </w:t>
      </w:r>
      <w:r w:rsidRPr="00F33080">
        <w:rPr>
          <w:rFonts w:ascii="Times New Roman" w:hAnsi="Times New Roman" w:cs="Times New Roman" w:hint="eastAsia"/>
          <w:i/>
          <w:color w:val="000000" w:themeColor="text1"/>
          <w:sz w:val="23"/>
          <w:szCs w:val="23"/>
        </w:rPr>
        <w:t>surgical regulations</w:t>
      </w:r>
      <w:r w:rsidRPr="00F33080">
        <w:rPr>
          <w:rFonts w:ascii="Times New Roman" w:hAnsi="Times New Roman" w:cs="Times New Roman" w:hint="eastAsia"/>
          <w:color w:val="000000" w:themeColor="text1"/>
          <w:sz w:val="23"/>
          <w:szCs w:val="23"/>
        </w:rPr>
        <w:t xml:space="preserve"> that transfer forcefully from the family to the minority shareholders a part of the NPV </w:t>
      </w:r>
      <w:r>
        <w:rPr>
          <w:rFonts w:ascii="Times New Roman" w:hAnsi="Times New Roman" w:cs="Times New Roman" w:hint="eastAsia"/>
          <w:color w:val="000000" w:themeColor="text1"/>
          <w:sz w:val="23"/>
          <w:szCs w:val="23"/>
        </w:rPr>
        <w:t xml:space="preserve">of </w:t>
      </w:r>
      <w:r w:rsidRPr="00F33080">
        <w:rPr>
          <w:rFonts w:ascii="Times New Roman" w:hAnsi="Times New Roman" w:cs="Times New Roman" w:hint="eastAsia"/>
          <w:color w:val="000000" w:themeColor="text1"/>
          <w:sz w:val="23"/>
          <w:szCs w:val="23"/>
        </w:rPr>
        <w:t xml:space="preserve">firm B ranging from </w:t>
      </w:r>
      <m:oMath>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w:t>
      </w:r>
      <w:proofErr w:type="gramStart"/>
      <w:r w:rsidRPr="00F33080">
        <w:rPr>
          <w:rFonts w:ascii="Times New Roman" w:hAnsi="Times New Roman" w:cs="Times New Roman" w:hint="eastAsia"/>
          <w:color w:val="000000" w:themeColor="text1"/>
          <w:sz w:val="23"/>
          <w:szCs w:val="23"/>
        </w:rPr>
        <w:t xml:space="preserve">to </w:t>
      </w:r>
      <m:oMath>
        <w:proofErr w:type="gramEnd"/>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Py</m:t>
            </m:r>
          </m:sup>
        </m:sSubSup>
        <m:r>
          <w:rPr>
            <w:rFonts w:ascii="Cambria Math" w:hAnsi="Cambria Math" w:cs="Times New Roman"/>
            <w:color w:val="000000" w:themeColor="text1"/>
            <w:sz w:val="23"/>
            <w:szCs w:val="23"/>
          </w:rPr>
          <m:t>-</m:t>
        </m:r>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Ho</m:t>
            </m:r>
          </m:sup>
        </m:sSubSup>
      </m:oMath>
      <w:r w:rsidRPr="00F33080">
        <w:rPr>
          <w:rFonts w:ascii="Times New Roman" w:hAnsi="Times New Roman" w:cs="Times New Roman" w:hint="eastAsia"/>
          <w:color w:val="000000" w:themeColor="text1"/>
          <w:sz w:val="23"/>
          <w:szCs w:val="23"/>
        </w:rPr>
        <w:t xml:space="preserve">. </w:t>
      </w:r>
    </w:p>
    <w:p w:rsidR="00070909" w:rsidRPr="00F33080" w:rsidRDefault="00070909" w:rsidP="00070909">
      <w:pPr>
        <w:spacing w:after="0" w:line="240" w:lineRule="auto"/>
        <w:jc w:val="center"/>
        <w:rPr>
          <w:rFonts w:ascii="Times New Roman" w:hAnsi="Times New Roman" w:cs="Times New Roman"/>
          <w:color w:val="000000" w:themeColor="text1"/>
          <w:sz w:val="23"/>
          <w:szCs w:val="23"/>
        </w:rPr>
      </w:pPr>
      <w:proofErr w:type="gramStart"/>
      <w:r w:rsidRPr="00F33080">
        <w:rPr>
          <w:rFonts w:ascii="Times New Roman" w:hAnsi="Times New Roman" w:cs="Times New Roman" w:hint="eastAsia"/>
          <w:color w:val="000000" w:themeColor="text1"/>
          <w:sz w:val="23"/>
          <w:szCs w:val="23"/>
        </w:rPr>
        <w:t>Figure 3</w:t>
      </w:r>
      <w:r>
        <w:rPr>
          <w:rFonts w:ascii="Times New Roman" w:hAnsi="Times New Roman" w:cs="Times New Roman" w:hint="eastAsia"/>
          <w:color w:val="000000" w:themeColor="text1"/>
          <w:sz w:val="23"/>
          <w:szCs w:val="23"/>
        </w:rPr>
        <w:t>.</w:t>
      </w:r>
      <w:proofErr w:type="gramEnd"/>
      <w:r w:rsidRPr="00F33080">
        <w:rPr>
          <w:rFonts w:ascii="Times New Roman" w:hAnsi="Times New Roman" w:cs="Times New Roman" w:hint="eastAsia"/>
          <w:color w:val="000000" w:themeColor="text1"/>
          <w:sz w:val="23"/>
          <w:szCs w:val="23"/>
        </w:rPr>
        <w:t xml:space="preserve"> NPVs for family and minority shareholder across </w:t>
      </w:r>
      <m:oMath>
        <m:r>
          <w:rPr>
            <w:rFonts w:ascii="Cambria Math" w:hAnsi="Cambria Math"/>
            <w:color w:val="000000" w:themeColor="text1"/>
            <w:sz w:val="23"/>
            <w:szCs w:val="23"/>
          </w:rPr>
          <m:t>v</m:t>
        </m:r>
      </m:oMath>
      <w:r w:rsidRPr="00F33080">
        <w:rPr>
          <w:rFonts w:ascii="Times New Roman" w:hAnsi="Times New Roman" w:cs="Times New Roman" w:hint="eastAsia"/>
          <w:color w:val="000000" w:themeColor="text1"/>
          <w:sz w:val="23"/>
          <w:szCs w:val="23"/>
        </w:rPr>
        <w:t xml:space="preserve"> at a fixed </w:t>
      </w:r>
      <m:oMath>
        <m:r>
          <w:rPr>
            <w:rFonts w:ascii="Cambria Math" w:hAnsi="Cambria Math"/>
            <w:color w:val="000000" w:themeColor="text1"/>
            <w:sz w:val="23"/>
            <w:szCs w:val="23"/>
          </w:rPr>
          <m:t>k</m:t>
        </m:r>
      </m:oMath>
    </w:p>
    <w:p w:rsidR="00070909" w:rsidRPr="00F33080" w:rsidRDefault="00070909" w:rsidP="00070909">
      <w:pPr>
        <w:spacing w:line="480" w:lineRule="auto"/>
        <w:jc w:val="center"/>
        <w:rPr>
          <w:rFonts w:ascii="Times New Roman" w:hAnsi="Times New Roman" w:cs="Times New Roman"/>
          <w:color w:val="000000" w:themeColor="text1"/>
          <w:sz w:val="23"/>
          <w:szCs w:val="23"/>
        </w:rPr>
      </w:pPr>
      <w:r w:rsidRPr="00F33080">
        <w:rPr>
          <w:noProof/>
          <w:color w:val="000000" w:themeColor="text1"/>
        </w:rPr>
        <w:drawing>
          <wp:inline distT="0" distB="0" distL="0" distR="0">
            <wp:extent cx="4611757" cy="3093057"/>
            <wp:effectExtent l="0" t="0" r="0" b="0"/>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tretch>
                      <a:fillRect/>
                    </a:stretch>
                  </pic:blipFill>
                  <pic:spPr>
                    <a:xfrm>
                      <a:off x="0" y="0"/>
                      <a:ext cx="4614007" cy="3094566"/>
                    </a:xfrm>
                    <a:prstGeom prst="rect">
                      <a:avLst/>
                    </a:prstGeom>
                  </pic:spPr>
                </pic:pic>
              </a:graphicData>
            </a:graphic>
          </wp:inline>
        </w:drawing>
      </w:r>
    </w:p>
    <w:p w:rsidR="002E2723" w:rsidRDefault="002E2723" w:rsidP="002E2723">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Figure 3 explains the proposition </w:t>
      </w:r>
      <w:r>
        <w:rPr>
          <w:rFonts w:ascii="Times New Roman" w:hAnsi="Times New Roman" w:cs="Times New Roman" w:hint="eastAsia"/>
          <w:color w:val="000000" w:themeColor="text1"/>
          <w:sz w:val="23"/>
          <w:szCs w:val="23"/>
        </w:rPr>
        <w:t>4</w:t>
      </w:r>
      <w:r w:rsidRPr="00F33080">
        <w:rPr>
          <w:rFonts w:ascii="Times New Roman" w:hAnsi="Times New Roman" w:cs="Times New Roman" w:hint="eastAsia"/>
          <w:color w:val="000000" w:themeColor="text1"/>
          <w:sz w:val="23"/>
          <w:szCs w:val="23"/>
        </w:rPr>
        <w:t xml:space="preserve"> with the same numerical example as the one used in figure 2. It shows </w:t>
      </w:r>
      <w:proofErr w:type="gramStart"/>
      <w:r w:rsidRPr="00F33080">
        <w:rPr>
          <w:rFonts w:ascii="Times New Roman" w:hAnsi="Times New Roman" w:cs="Times New Roman" w:hint="eastAsia"/>
          <w:color w:val="000000" w:themeColor="text1"/>
          <w:sz w:val="23"/>
          <w:szCs w:val="23"/>
        </w:rPr>
        <w:t xml:space="preserve">how </w:t>
      </w:r>
      <m:oMath>
        <w:proofErr w:type="gramEnd"/>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M</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w:t>
      </w:r>
      <m:oMath>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Py</m:t>
            </m:r>
          </m:sup>
        </m:sSubSup>
      </m:oMath>
      <w:r w:rsidRPr="00F33080">
        <w:rPr>
          <w:rFonts w:ascii="Times New Roman" w:hAnsi="Times New Roman" w:cs="Times New Roman" w:hint="eastAsia"/>
          <w:color w:val="000000" w:themeColor="text1"/>
          <w:sz w:val="23"/>
          <w:szCs w:val="23"/>
        </w:rPr>
        <w:t xml:space="preserve">, and </w:t>
      </w:r>
      <m:oMath>
        <m:sSubSup>
          <m:sSubSupPr>
            <m:ctrlPr>
              <w:rPr>
                <w:rFonts w:ascii="Cambria Math" w:hAnsi="Cambria Math" w:cs="Times New Roman"/>
                <w:i/>
                <w:color w:val="000000" w:themeColor="text1"/>
                <w:sz w:val="23"/>
                <w:szCs w:val="23"/>
              </w:rPr>
            </m:ctrlPr>
          </m:sSubSupPr>
          <m:e>
            <m:r>
              <w:rPr>
                <w:rFonts w:ascii="Cambria Math" w:hAnsi="Cambria Math" w:cs="Times New Roman"/>
                <w:color w:val="000000" w:themeColor="text1"/>
                <w:sz w:val="23"/>
                <w:szCs w:val="23"/>
              </w:rPr>
              <m:t>NPV(B)</m:t>
            </m:r>
          </m:e>
          <m:sub>
            <m:r>
              <w:rPr>
                <w:rFonts w:ascii="Cambria Math" w:hAnsi="Cambria Math" w:cs="Times New Roman"/>
                <w:color w:val="000000" w:themeColor="text1"/>
                <w:sz w:val="23"/>
                <w:szCs w:val="23"/>
              </w:rPr>
              <m:t>F</m:t>
            </m:r>
          </m:sub>
          <m:sup>
            <m:r>
              <w:rPr>
                <w:rFonts w:ascii="Cambria Math" w:hAnsi="Cambria Math" w:cs="Times New Roman"/>
                <w:color w:val="000000" w:themeColor="text1"/>
                <w:sz w:val="23"/>
                <w:szCs w:val="23"/>
              </w:rPr>
              <m:t>Ho</m:t>
            </m:r>
          </m:sup>
        </m:sSubSup>
      </m:oMath>
      <w:r w:rsidRPr="00F33080">
        <w:rPr>
          <w:rFonts w:ascii="Times New Roman" w:hAnsi="Times New Roman" w:cs="Times New Roman" w:hint="eastAsia"/>
          <w:color w:val="000000" w:themeColor="text1"/>
          <w:sz w:val="23"/>
          <w:szCs w:val="23"/>
        </w:rPr>
        <w:t xml:space="preserve"> move as </w:t>
      </w:r>
      <m:oMath>
        <m:r>
          <w:rPr>
            <w:rFonts w:ascii="Cambria Math" w:hAnsi="Cambria Math" w:cs="Times New Roman"/>
            <w:color w:val="000000" w:themeColor="text1"/>
            <w:sz w:val="23"/>
            <w:szCs w:val="23"/>
          </w:rPr>
          <m:t>v</m:t>
        </m:r>
      </m:oMath>
      <w:r w:rsidRPr="00F33080">
        <w:rPr>
          <w:rFonts w:ascii="Times New Roman" w:hAnsi="Times New Roman" w:cs="Times New Roman" w:hint="eastAsia"/>
          <w:color w:val="000000" w:themeColor="text1"/>
          <w:sz w:val="23"/>
          <w:szCs w:val="23"/>
        </w:rPr>
        <w:t xml:space="preserve"> changes with </w:t>
      </w:r>
      <m:oMath>
        <m:r>
          <w:rPr>
            <w:rFonts w:ascii="Cambria Math" w:hAnsi="Cambria Math"/>
            <w:color w:val="000000" w:themeColor="text1"/>
            <w:sz w:val="23"/>
            <w:szCs w:val="23"/>
          </w:rPr>
          <m:t>k</m:t>
        </m:r>
      </m:oMath>
      <w:r w:rsidRPr="00F33080">
        <w:rPr>
          <w:rFonts w:ascii="Times New Roman" w:hAnsi="Times New Roman" w:cs="Times New Roman" w:hint="eastAsia"/>
          <w:color w:val="000000" w:themeColor="text1"/>
          <w:sz w:val="23"/>
          <w:szCs w:val="23"/>
        </w:rPr>
        <w:t xml:space="preserve"> fixed at 0.4. Note that the numerical example in figure 2 leads to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 0.4505 and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k</m:t>
            </m:r>
          </m:e>
          <m:sup>
            <m:r>
              <w:rPr>
                <w:rFonts w:ascii="Cambria Math" w:hAnsi="Cambria Math" w:cs="Times New Roman"/>
                <w:color w:val="000000" w:themeColor="text1"/>
                <w:sz w:val="23"/>
                <w:szCs w:val="23"/>
              </w:rPr>
              <m:t>0</m:t>
            </m:r>
          </m:sup>
        </m:sSup>
      </m:oMath>
      <w:r w:rsidRPr="00F33080">
        <w:rPr>
          <w:rFonts w:ascii="Times New Roman" w:hAnsi="Times New Roman" w:cs="Times New Roman" w:hint="eastAsia"/>
          <w:color w:val="000000" w:themeColor="text1"/>
          <w:sz w:val="23"/>
          <w:szCs w:val="23"/>
        </w:rPr>
        <w:t xml:space="preserve"> = 0.5495. Thus, the economy is situated to the right of </w:t>
      </w:r>
      <w:r>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in figure 2. Following the definition </w:t>
      </w:r>
      <w:proofErr w:type="gramStart"/>
      <w:r w:rsidRPr="00F33080">
        <w:rPr>
          <w:rFonts w:ascii="Times New Roman" w:hAnsi="Times New Roman" w:cs="Times New Roman" w:hint="eastAsia"/>
          <w:color w:val="000000" w:themeColor="text1"/>
          <w:sz w:val="23"/>
          <w:szCs w:val="23"/>
        </w:rPr>
        <w:t xml:space="preserve">of </w:t>
      </w:r>
      <m:oMath>
        <w:proofErr w:type="gramEnd"/>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d>
          <m:dPr>
            <m:ctrlPr>
              <w:rPr>
                <w:rFonts w:ascii="Cambria Math" w:hAnsi="Cambria Math" w:cs="Times New Roman"/>
                <w:i/>
                <w:color w:val="000000" w:themeColor="text1"/>
                <w:sz w:val="23"/>
                <w:szCs w:val="23"/>
              </w:rPr>
            </m:ctrlPr>
          </m:dPr>
          <m:e>
            <m:r>
              <w:rPr>
                <w:rFonts w:ascii="Cambria Math" w:hAnsi="Cambria Math" w:cs="Times New Roman"/>
                <w:color w:val="000000" w:themeColor="text1"/>
                <w:sz w:val="23"/>
                <w:szCs w:val="23"/>
              </w:rPr>
              <m:t>k</m:t>
            </m:r>
          </m:e>
        </m:d>
      </m:oMath>
      <w:r w:rsidRPr="00F33080">
        <w:rPr>
          <w:rFonts w:ascii="Times New Roman" w:hAnsi="Times New Roman" w:cs="Times New Roman" w:hint="eastAsia"/>
          <w:color w:val="000000" w:themeColor="text1"/>
          <w:sz w:val="23"/>
          <w:szCs w:val="23"/>
        </w:rPr>
        <w:t xml:space="preserve">, we also know that </w:t>
      </w:r>
      <m:oMath>
        <m:r>
          <w:rPr>
            <w:rFonts w:ascii="Cambria Math" w:hAnsi="Cambria Math" w:cs="Times New Roman"/>
            <w:color w:val="000000" w:themeColor="text1"/>
            <w:sz w:val="23"/>
            <w:szCs w:val="23"/>
          </w:rPr>
          <m:t>h</m:t>
        </m:r>
      </m:oMath>
      <w:r w:rsidRPr="00F33080">
        <w:rPr>
          <w:rFonts w:ascii="Times New Roman" w:hAnsi="Times New Roman" w:cs="Times New Roman" w:hint="eastAsia"/>
          <w:color w:val="000000" w:themeColor="text1"/>
          <w:sz w:val="23"/>
          <w:szCs w:val="23"/>
        </w:rPr>
        <w:t xml:space="preserve"> = 0.1495.</w:t>
      </w:r>
    </w:p>
    <w:p w:rsidR="00B729CE" w:rsidRPr="00F33080" w:rsidRDefault="00B729CE" w:rsidP="002E2723">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point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oMath>
      <w:r w:rsidRPr="00F33080">
        <w:rPr>
          <w:rFonts w:ascii="Times New Roman" w:hAnsi="Times New Roman" w:cs="Times New Roman" w:hint="eastAsia"/>
          <w:color w:val="000000" w:themeColor="text1"/>
          <w:sz w:val="23"/>
          <w:szCs w:val="23"/>
        </w:rPr>
        <w:t xml:space="preserve"> where </w:t>
      </w:r>
      <m:oMath>
        <m:r>
          <w:rPr>
            <w:rFonts w:ascii="Cambria Math" w:hAnsi="Cambria Math" w:cs="Times New Roman"/>
            <w:color w:val="000000" w:themeColor="text1"/>
            <w:sz w:val="23"/>
            <w:szCs w:val="23"/>
          </w:rPr>
          <m:t>v</m:t>
        </m:r>
      </m:oMath>
      <w:r w:rsidRPr="00F33080">
        <w:rPr>
          <w:rFonts w:ascii="Times New Roman" w:hAnsi="Times New Roman" w:cs="Times New Roman" w:hint="eastAsia"/>
          <w:color w:val="000000" w:themeColor="text1"/>
          <w:sz w:val="23"/>
          <w:szCs w:val="23"/>
        </w:rPr>
        <w:t xml:space="preserve"> = 0, named as </w:t>
      </w:r>
      <w:r w:rsidRPr="00F33080">
        <w:rPr>
          <w:rFonts w:ascii="Times New Roman" w:hAnsi="Times New Roman" w:cs="Times New Roman" w:hint="eastAsia"/>
          <w:i/>
          <w:color w:val="000000" w:themeColor="text1"/>
          <w:sz w:val="23"/>
          <w:szCs w:val="23"/>
        </w:rPr>
        <w:t>status quo</w:t>
      </w:r>
      <w:r w:rsidRPr="00F33080">
        <w:rPr>
          <w:rFonts w:ascii="Times New Roman" w:hAnsi="Times New Roman" w:cs="Times New Roman" w:hint="eastAsia"/>
          <w:color w:val="000000" w:themeColor="text1"/>
          <w:sz w:val="23"/>
          <w:szCs w:val="23"/>
        </w:rPr>
        <w:t xml:space="preserve">, in figure 3 corresponds to the point where </w:t>
      </w:r>
      <m:oMath>
        <m:r>
          <w:rPr>
            <w:rFonts w:ascii="Cambria Math" w:hAnsi="Cambria Math" w:cs="Times New Roman"/>
            <w:color w:val="000000" w:themeColor="text1"/>
            <w:sz w:val="23"/>
            <w:szCs w:val="23"/>
          </w:rPr>
          <m:t>k</m:t>
        </m:r>
      </m:oMath>
      <w:r w:rsidRPr="00F33080">
        <w:rPr>
          <w:rFonts w:ascii="Times New Roman" w:hAnsi="Times New Roman" w:cs="Times New Roman" w:hint="eastAsia"/>
          <w:color w:val="000000" w:themeColor="text1"/>
          <w:sz w:val="23"/>
          <w:szCs w:val="23"/>
        </w:rPr>
        <w:t xml:space="preserve"> = </w:t>
      </w:r>
      <w:r>
        <w:rPr>
          <w:rFonts w:ascii="Times New Roman" w:hAnsi="Times New Roman" w:cs="Times New Roman" w:hint="eastAsia"/>
          <w:color w:val="000000" w:themeColor="text1"/>
          <w:sz w:val="23"/>
          <w:szCs w:val="23"/>
        </w:rPr>
        <w:t>0.</w:t>
      </w:r>
      <w:r w:rsidRPr="00F33080">
        <w:rPr>
          <w:rFonts w:ascii="Times New Roman" w:hAnsi="Times New Roman" w:cs="Times New Roman" w:hint="eastAsia"/>
          <w:color w:val="000000" w:themeColor="text1"/>
          <w:sz w:val="23"/>
          <w:szCs w:val="23"/>
        </w:rPr>
        <w:t xml:space="preserve">4 in figure 2. At this point the family </w:t>
      </w:r>
      <w:r>
        <w:rPr>
          <w:rFonts w:ascii="Times New Roman" w:hAnsi="Times New Roman" w:cs="Times New Roman" w:hint="eastAsia"/>
          <w:color w:val="000000" w:themeColor="text1"/>
          <w:sz w:val="23"/>
          <w:szCs w:val="23"/>
        </w:rPr>
        <w:t>chooses</w:t>
      </w:r>
      <w:r w:rsidRPr="00F33080">
        <w:rPr>
          <w:rFonts w:ascii="Times New Roman" w:hAnsi="Times New Roman" w:cs="Times New Roman" w:hint="eastAsia"/>
          <w:color w:val="000000" w:themeColor="text1"/>
          <w:sz w:val="23"/>
          <w:szCs w:val="23"/>
        </w:rPr>
        <w:t xml:space="preserve"> pyramidal structure</w:t>
      </w:r>
      <w:r>
        <w:rPr>
          <w:rFonts w:ascii="Times New Roman" w:hAnsi="Times New Roman" w:cs="Times New Roman" w:hint="eastAsia"/>
          <w:color w:val="000000" w:themeColor="text1"/>
          <w:sz w:val="23"/>
          <w:szCs w:val="23"/>
        </w:rPr>
        <w:t xml:space="preserve"> and</w:t>
      </w:r>
      <w:r w:rsidRPr="00F33080">
        <w:rPr>
          <w:rFonts w:ascii="Times New Roman" w:hAnsi="Times New Roman" w:cs="Times New Roman" w:hint="eastAsia"/>
          <w:color w:val="000000" w:themeColor="text1"/>
          <w:sz w:val="23"/>
          <w:szCs w:val="23"/>
        </w:rPr>
        <w:t xml:space="preserve"> realize</w:t>
      </w:r>
      <w:r>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additional NPV of </w:t>
      </w:r>
      <w:r w:rsidRPr="00F33080">
        <w:rPr>
          <w:rFonts w:ascii="Times New Roman" w:hAnsi="Times New Roman" w:cs="Times New Roman" w:hint="eastAsia"/>
          <w:i/>
          <w:color w:val="000000" w:themeColor="text1"/>
          <w:sz w:val="23"/>
          <w:szCs w:val="23"/>
        </w:rPr>
        <w:t>L1+L2</w:t>
      </w:r>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 xml:space="preserve">in excess of what it would have by choosing </w:t>
      </w:r>
      <w:r w:rsidRPr="00F33080">
        <w:rPr>
          <w:rFonts w:ascii="Times New Roman" w:hAnsi="Times New Roman" w:cs="Times New Roman" w:hint="eastAsia"/>
          <w:color w:val="000000" w:themeColor="text1"/>
          <w:sz w:val="23"/>
          <w:szCs w:val="23"/>
        </w:rPr>
        <w:t>horizontal structure</w:t>
      </w:r>
      <w:r>
        <w:rPr>
          <w:rFonts w:ascii="Times New Roman" w:hAnsi="Times New Roman" w:cs="Times New Roman" w:hint="eastAsia"/>
          <w:color w:val="000000" w:themeColor="text1"/>
          <w:sz w:val="23"/>
          <w:szCs w:val="23"/>
        </w:rPr>
        <w:t>. The</w:t>
      </w:r>
      <w:r w:rsidRPr="00F33080">
        <w:rPr>
          <w:rFonts w:ascii="Times New Roman" w:hAnsi="Times New Roman" w:cs="Times New Roman" w:hint="eastAsia"/>
          <w:color w:val="000000" w:themeColor="text1"/>
          <w:sz w:val="23"/>
          <w:szCs w:val="23"/>
        </w:rPr>
        <w:t xml:space="preserve"> minority shareholders of firm A lose </w:t>
      </w:r>
      <w:r>
        <w:rPr>
          <w:rFonts w:ascii="Times New Roman" w:hAnsi="Times New Roman" w:cs="Times New Roman" w:hint="eastAsia"/>
          <w:color w:val="000000" w:themeColor="text1"/>
          <w:sz w:val="23"/>
          <w:szCs w:val="23"/>
        </w:rPr>
        <w:t xml:space="preserve">an </w:t>
      </w:r>
      <w:r w:rsidRPr="00F33080">
        <w:rPr>
          <w:rFonts w:ascii="Times New Roman" w:hAnsi="Times New Roman" w:cs="Times New Roman" w:hint="eastAsia"/>
          <w:color w:val="000000" w:themeColor="text1"/>
          <w:sz w:val="23"/>
          <w:szCs w:val="23"/>
        </w:rPr>
        <w:t xml:space="preserve">NPV of </w:t>
      </w:r>
      <w:r w:rsidRPr="00F33080">
        <w:rPr>
          <w:rFonts w:ascii="Times New Roman" w:hAnsi="Times New Roman" w:cs="Times New Roman" w:hint="eastAsia"/>
          <w:i/>
          <w:color w:val="000000" w:themeColor="text1"/>
          <w:sz w:val="23"/>
          <w:szCs w:val="23"/>
        </w:rPr>
        <w:t>L1</w:t>
      </w:r>
      <w:r>
        <w:rPr>
          <w:rFonts w:ascii="Times New Roman" w:hAnsi="Times New Roman" w:cs="Times New Roman" w:hint="eastAsia"/>
          <w:color w:val="000000" w:themeColor="text1"/>
          <w:sz w:val="23"/>
          <w:szCs w:val="23"/>
        </w:rPr>
        <w:t xml:space="preserve">, because of which the firm A cannot be listed in a </w:t>
      </w:r>
      <w:r>
        <w:rPr>
          <w:rFonts w:ascii="Times New Roman" w:hAnsi="Times New Roman" w:cs="Times New Roman"/>
          <w:color w:val="000000" w:themeColor="text1"/>
          <w:sz w:val="23"/>
          <w:szCs w:val="23"/>
        </w:rPr>
        <w:t>public</w:t>
      </w:r>
      <w:r>
        <w:rPr>
          <w:rFonts w:ascii="Times New Roman" w:hAnsi="Times New Roman" w:cs="Times New Roman" w:hint="eastAsia"/>
          <w:color w:val="000000" w:themeColor="text1"/>
          <w:sz w:val="23"/>
          <w:szCs w:val="23"/>
        </w:rPr>
        <w:t xml:space="preserve"> equity market.</w:t>
      </w:r>
      <w:r w:rsidRPr="00F33080">
        <w:rPr>
          <w:rFonts w:ascii="Times New Roman" w:hAnsi="Times New Roman" w:cs="Times New Roman" w:hint="eastAsia"/>
          <w:color w:val="000000" w:themeColor="text1"/>
          <w:sz w:val="23"/>
          <w:szCs w:val="23"/>
        </w:rPr>
        <w:t xml:space="preserve"> If the government enacts surgical regulation</w:t>
      </w:r>
      <w:r w:rsidR="00262C69">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that </w:t>
      </w:r>
      <w:r w:rsidR="00262C69">
        <w:rPr>
          <w:rFonts w:ascii="Times New Roman" w:hAnsi="Times New Roman" w:cs="Times New Roman" w:hint="eastAsia"/>
          <w:color w:val="000000" w:themeColor="text1"/>
          <w:sz w:val="23"/>
          <w:szCs w:val="23"/>
        </w:rPr>
        <w:t>make</w:t>
      </w:r>
      <w:r w:rsidRPr="00F33080">
        <w:rPr>
          <w:rFonts w:ascii="Times New Roman" w:hAnsi="Times New Roman" w:cs="Times New Roman" w:hint="eastAsia"/>
          <w:color w:val="000000" w:themeColor="text1"/>
          <w:sz w:val="23"/>
          <w:szCs w:val="23"/>
        </w:rPr>
        <w:t xml:space="preserve"> </w:t>
      </w:r>
      <m:oMath>
        <m:r>
          <w:rPr>
            <w:rFonts w:ascii="Cambria Math" w:hAnsi="Cambria Math" w:cs="Times New Roman"/>
            <w:color w:val="000000" w:themeColor="text1"/>
            <w:sz w:val="23"/>
            <w:szCs w:val="23"/>
          </w:rPr>
          <m:t>v</m:t>
        </m:r>
      </m:oMath>
      <w:r w:rsidRPr="00F33080">
        <w:rPr>
          <w:rFonts w:ascii="Times New Roman" w:hAnsi="Times New Roman" w:cs="Times New Roman" w:hint="eastAsia"/>
          <w:color w:val="000000" w:themeColor="text1"/>
          <w:sz w:val="23"/>
          <w:szCs w:val="23"/>
        </w:rPr>
        <w:t xml:space="preserve"> greater than </w:t>
      </w:r>
      <w:r w:rsidRPr="00F33080">
        <w:rPr>
          <w:rFonts w:ascii="Times New Roman" w:hAnsi="Times New Roman" w:cs="Times New Roman" w:hint="eastAsia"/>
          <w:i/>
          <w:color w:val="000000" w:themeColor="text1"/>
          <w:sz w:val="23"/>
          <w:szCs w:val="23"/>
        </w:rPr>
        <w:t>L3</w:t>
      </w:r>
      <w:r w:rsidRPr="00F33080">
        <w:rPr>
          <w:rFonts w:ascii="Times New Roman" w:hAnsi="Times New Roman" w:cs="Times New Roman" w:hint="eastAsia"/>
          <w:color w:val="000000" w:themeColor="text1"/>
          <w:sz w:val="23"/>
          <w:szCs w:val="23"/>
        </w:rPr>
        <w:t xml:space="preserve">, an NPV greater than </w:t>
      </w:r>
      <w:r w:rsidRPr="00F33080">
        <w:rPr>
          <w:rFonts w:ascii="Times New Roman" w:hAnsi="Times New Roman" w:cs="Times New Roman" w:hint="eastAsia"/>
          <w:i/>
          <w:color w:val="000000" w:themeColor="text1"/>
          <w:sz w:val="23"/>
          <w:szCs w:val="23"/>
        </w:rPr>
        <w:t>L1</w:t>
      </w:r>
      <w:r w:rsidRPr="00F33080">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will</w:t>
      </w:r>
      <w:r w:rsidRPr="00F33080">
        <w:rPr>
          <w:rFonts w:ascii="Times New Roman" w:hAnsi="Times New Roman" w:cs="Times New Roman" w:hint="eastAsia"/>
          <w:color w:val="000000" w:themeColor="text1"/>
          <w:sz w:val="23"/>
          <w:szCs w:val="23"/>
        </w:rPr>
        <w:t xml:space="preserve"> be </w:t>
      </w:r>
      <w:r w:rsidRPr="00F33080">
        <w:rPr>
          <w:rFonts w:ascii="Times New Roman" w:hAnsi="Times New Roman" w:cs="Times New Roman"/>
          <w:color w:val="000000" w:themeColor="text1"/>
          <w:sz w:val="23"/>
          <w:szCs w:val="23"/>
        </w:rPr>
        <w:t>transferred</w:t>
      </w:r>
      <w:r w:rsidRPr="00F33080">
        <w:rPr>
          <w:rFonts w:ascii="Times New Roman" w:hAnsi="Times New Roman" w:cs="Times New Roman" w:hint="eastAsia"/>
          <w:color w:val="000000" w:themeColor="text1"/>
          <w:sz w:val="23"/>
          <w:szCs w:val="23"/>
        </w:rPr>
        <w:t xml:space="preserve"> from the family to the minority shareholders and the NPV of the minority shareholders </w:t>
      </w:r>
      <w:r>
        <w:rPr>
          <w:rFonts w:ascii="Times New Roman" w:hAnsi="Times New Roman" w:cs="Times New Roman" w:hint="eastAsia"/>
          <w:color w:val="000000" w:themeColor="text1"/>
          <w:sz w:val="23"/>
          <w:szCs w:val="23"/>
        </w:rPr>
        <w:t>becomes</w:t>
      </w:r>
      <w:r w:rsidRPr="00F33080">
        <w:rPr>
          <w:rFonts w:ascii="Times New Roman" w:hAnsi="Times New Roman" w:cs="Times New Roman" w:hint="eastAsia"/>
          <w:color w:val="000000" w:themeColor="text1"/>
          <w:sz w:val="23"/>
          <w:szCs w:val="23"/>
        </w:rPr>
        <w:t xml:space="preserve"> positive. </w:t>
      </w:r>
      <w:r>
        <w:rPr>
          <w:rFonts w:ascii="Times New Roman" w:hAnsi="Times New Roman" w:cs="Times New Roman" w:hint="eastAsia"/>
          <w:color w:val="000000" w:themeColor="text1"/>
          <w:sz w:val="23"/>
          <w:szCs w:val="23"/>
        </w:rPr>
        <w:t xml:space="preserve">Thus, under this regulation, the investors in </w:t>
      </w:r>
      <w:r>
        <w:rPr>
          <w:rFonts w:ascii="Times New Roman" w:hAnsi="Times New Roman" w:cs="Times New Roman" w:hint="eastAsia"/>
          <w:color w:val="000000" w:themeColor="text1"/>
          <w:sz w:val="23"/>
          <w:szCs w:val="23"/>
        </w:rPr>
        <w:lastRenderedPageBreak/>
        <w:t xml:space="preserve">the public equity market </w:t>
      </w:r>
      <w:r w:rsidRPr="00F33080">
        <w:rPr>
          <w:rFonts w:ascii="Times New Roman" w:hAnsi="Times New Roman" w:cs="Times New Roman" w:hint="eastAsia"/>
          <w:color w:val="000000" w:themeColor="text1"/>
          <w:sz w:val="23"/>
          <w:szCs w:val="23"/>
        </w:rPr>
        <w:t>will buy into firm A. And</w:t>
      </w:r>
      <w:r>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as long as the family</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 xml:space="preserve">s additional NPV </w:t>
      </w:r>
      <w:r>
        <w:rPr>
          <w:rFonts w:ascii="Times New Roman" w:hAnsi="Times New Roman" w:cs="Times New Roman" w:hint="eastAsia"/>
          <w:color w:val="000000" w:themeColor="text1"/>
          <w:sz w:val="23"/>
          <w:szCs w:val="23"/>
        </w:rPr>
        <w:t xml:space="preserve">net of the transferred part </w:t>
      </w:r>
      <w:r w:rsidRPr="00F33080">
        <w:rPr>
          <w:rFonts w:ascii="Times New Roman" w:hAnsi="Times New Roman" w:cs="Times New Roman" w:hint="eastAsia"/>
          <w:color w:val="000000" w:themeColor="text1"/>
          <w:sz w:val="23"/>
          <w:szCs w:val="23"/>
        </w:rPr>
        <w:t xml:space="preserve">is greater than zero, the family will choose pyramidal structure. The family is now in </w:t>
      </w:r>
      <w:r w:rsidR="00E95C1A">
        <w:rPr>
          <w:rFonts w:ascii="Times New Roman" w:hAnsi="Times New Roman" w:cs="Times New Roman" w:hint="eastAsia"/>
          <w:i/>
          <w:color w:val="000000" w:themeColor="text1"/>
          <w:sz w:val="23"/>
          <w:szCs w:val="23"/>
        </w:rPr>
        <w:t>goldilocks</w:t>
      </w:r>
      <w:r w:rsidRPr="00F33080">
        <w:rPr>
          <w:rFonts w:ascii="Times New Roman" w:hAnsi="Times New Roman" w:cs="Times New Roman" w:hint="eastAsia"/>
          <w:i/>
          <w:color w:val="000000" w:themeColor="text1"/>
          <w:sz w:val="23"/>
          <w:szCs w:val="23"/>
        </w:rPr>
        <w:t xml:space="preserve"> zone</w:t>
      </w:r>
      <w:r w:rsidRPr="00F33080">
        <w:rPr>
          <w:rFonts w:ascii="Times New Roman" w:hAnsi="Times New Roman" w:cs="Times New Roman" w:hint="eastAsia"/>
          <w:color w:val="000000" w:themeColor="text1"/>
          <w:sz w:val="23"/>
          <w:szCs w:val="23"/>
        </w:rPr>
        <w:t xml:space="preserve">. </w:t>
      </w:r>
    </w:p>
    <w:p w:rsidR="00B729CE" w:rsidRPr="00F33080" w:rsidRDefault="00B729CE" w:rsidP="00552C0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maximum amount of NPV that can be </w:t>
      </w:r>
      <w:r w:rsidRPr="00F33080">
        <w:rPr>
          <w:rFonts w:ascii="Times New Roman" w:hAnsi="Times New Roman" w:cs="Times New Roman"/>
          <w:color w:val="000000" w:themeColor="text1"/>
          <w:sz w:val="23"/>
          <w:szCs w:val="23"/>
        </w:rPr>
        <w:t>transferred</w:t>
      </w:r>
      <w:r w:rsidRPr="00F33080">
        <w:rPr>
          <w:rFonts w:ascii="Times New Roman" w:hAnsi="Times New Roman" w:cs="Times New Roman" w:hint="eastAsia"/>
          <w:color w:val="000000" w:themeColor="text1"/>
          <w:sz w:val="23"/>
          <w:szCs w:val="23"/>
        </w:rPr>
        <w:t xml:space="preserve"> to minority shareholders is </w:t>
      </w:r>
      <w:r w:rsidRPr="00F33080">
        <w:rPr>
          <w:rFonts w:ascii="Times New Roman" w:hAnsi="Times New Roman" w:cs="Times New Roman" w:hint="eastAsia"/>
          <w:i/>
          <w:color w:val="000000" w:themeColor="text1"/>
          <w:sz w:val="23"/>
          <w:szCs w:val="23"/>
        </w:rPr>
        <w:t>L1+L2</w:t>
      </w:r>
      <w:r w:rsidRPr="00F33080">
        <w:rPr>
          <w:rFonts w:ascii="Times New Roman" w:hAnsi="Times New Roman" w:cs="Times New Roman" w:hint="eastAsia"/>
          <w:color w:val="000000" w:themeColor="text1"/>
          <w:sz w:val="23"/>
          <w:szCs w:val="23"/>
        </w:rPr>
        <w:t xml:space="preserve">. At the maximum point, </w:t>
      </w:r>
      <m:oMath>
        <m:r>
          <w:rPr>
            <w:rFonts w:ascii="Cambria Math" w:hAnsi="Cambria Math" w:cs="Times New Roman"/>
            <w:color w:val="000000" w:themeColor="text1"/>
            <w:sz w:val="23"/>
            <w:szCs w:val="23"/>
          </w:rPr>
          <m:t>v</m:t>
        </m:r>
      </m:oMath>
      <w:r w:rsidRPr="00F33080">
        <w:rPr>
          <w:rFonts w:ascii="Times New Roman" w:hAnsi="Times New Roman" w:cs="Times New Roman" w:hint="eastAsia"/>
          <w:color w:val="000000" w:themeColor="text1"/>
          <w:sz w:val="23"/>
          <w:szCs w:val="23"/>
        </w:rPr>
        <w:t xml:space="preserve"> is equal to </w:t>
      </w:r>
      <w:r w:rsidRPr="00F33080">
        <w:rPr>
          <w:rFonts w:ascii="Times New Roman" w:hAnsi="Times New Roman" w:cs="Times New Roman" w:hint="eastAsia"/>
          <w:i/>
          <w:color w:val="000000" w:themeColor="text1"/>
          <w:sz w:val="23"/>
          <w:szCs w:val="23"/>
        </w:rPr>
        <w:t>L4</w:t>
      </w:r>
      <w:r w:rsidR="00861D89">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the NPV of minority shareholders</w:t>
      </w:r>
      <w:r w:rsidR="00861D89">
        <w:rPr>
          <w:rFonts w:ascii="Times New Roman" w:hAnsi="Times New Roman" w:cs="Times New Roman" w:hint="eastAsia"/>
          <w:color w:val="000000" w:themeColor="text1"/>
          <w:sz w:val="23"/>
          <w:szCs w:val="23"/>
        </w:rPr>
        <w:t xml:space="preserve"> amounts to</w:t>
      </w:r>
      <w:r w:rsidRPr="00F33080">
        <w:rPr>
          <w:rFonts w:ascii="Times New Roman" w:hAnsi="Times New Roman" w:cs="Times New Roman" w:hint="eastAsia"/>
          <w:color w:val="000000" w:themeColor="text1"/>
          <w:sz w:val="23"/>
          <w:szCs w:val="23"/>
        </w:rPr>
        <w:t xml:space="preserve"> L2</w:t>
      </w:r>
      <w:r w:rsidR="00861D89">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the additional NPV to the family </w:t>
      </w:r>
      <w:r w:rsidR="00861D89">
        <w:rPr>
          <w:rFonts w:ascii="Times New Roman" w:hAnsi="Times New Roman" w:cs="Times New Roman" w:hint="eastAsia"/>
          <w:color w:val="000000" w:themeColor="text1"/>
          <w:sz w:val="23"/>
          <w:szCs w:val="23"/>
        </w:rPr>
        <w:t xml:space="preserve">gets reduced to </w:t>
      </w:r>
      <w:r w:rsidRPr="00F33080">
        <w:rPr>
          <w:rFonts w:ascii="Times New Roman" w:hAnsi="Times New Roman" w:cs="Times New Roman" w:hint="eastAsia"/>
          <w:color w:val="000000" w:themeColor="text1"/>
          <w:sz w:val="23"/>
          <w:szCs w:val="23"/>
        </w:rPr>
        <w:t xml:space="preserve">zero. Note that we have no reason that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r>
          <m:rPr>
            <m:sty m:val="p"/>
          </m:rPr>
          <w:rPr>
            <w:rFonts w:ascii="Cambria Math" w:hAnsi="Cambria Math" w:cs="Times New Roman"/>
            <w:color w:val="000000" w:themeColor="text1"/>
            <w:sz w:val="23"/>
            <w:szCs w:val="23"/>
          </w:rPr>
          <m:t>-</m:t>
        </m:r>
        <m:r>
          <w:rPr>
            <w:rFonts w:ascii="Cambria Math" w:hAnsi="Cambria Math" w:cs="Times New Roman"/>
            <w:color w:val="000000" w:themeColor="text1"/>
            <w:sz w:val="23"/>
            <w:szCs w:val="23"/>
          </w:rPr>
          <m:t>L3</m:t>
        </m:r>
      </m:oMath>
      <w:r w:rsidRPr="00F33080">
        <w:rPr>
          <w:rFonts w:ascii="Times New Roman" w:hAnsi="Times New Roman" w:cs="Times New Roman" w:hint="eastAsia"/>
          <w:color w:val="000000" w:themeColor="text1"/>
          <w:sz w:val="23"/>
          <w:szCs w:val="23"/>
        </w:rPr>
        <w:t xml:space="preserve"> in figure 3 corresponds to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0</m:t>
            </m:r>
          </m:sup>
        </m:sSup>
      </m:oMath>
      <w:r w:rsidRPr="00F33080">
        <w:rPr>
          <w:rFonts w:ascii="Times New Roman" w:hAnsi="Times New Roman" w:cs="Times New Roman" w:hint="eastAsia"/>
          <w:color w:val="000000" w:themeColor="text1"/>
          <w:sz w:val="23"/>
          <w:szCs w:val="23"/>
        </w:rPr>
        <w:t xml:space="preserve"> in figure 2 or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h</m:t>
            </m:r>
          </m:sup>
        </m:sSup>
        <m:r>
          <m:rPr>
            <m:sty m:val="p"/>
          </m:rPr>
          <w:rPr>
            <w:rFonts w:ascii="Cambria Math" w:hAnsi="Cambria Math" w:cs="Times New Roman"/>
            <w:color w:val="000000" w:themeColor="text1"/>
            <w:sz w:val="23"/>
            <w:szCs w:val="23"/>
          </w:rPr>
          <m:t>-</m:t>
        </m:r>
        <m:r>
          <w:rPr>
            <w:rFonts w:ascii="Cambria Math" w:hAnsi="Cambria Math" w:cs="Times New Roman"/>
            <w:color w:val="000000" w:themeColor="text1"/>
            <w:sz w:val="23"/>
            <w:szCs w:val="23"/>
          </w:rPr>
          <m:t>L4</m:t>
        </m:r>
      </m:oMath>
      <w:r w:rsidRPr="00F33080">
        <w:rPr>
          <w:rFonts w:ascii="Times New Roman" w:hAnsi="Times New Roman" w:cs="Times New Roman" w:hint="eastAsia"/>
          <w:color w:val="000000" w:themeColor="text1"/>
          <w:sz w:val="23"/>
          <w:szCs w:val="23"/>
        </w:rPr>
        <w:t xml:space="preserve"> in figure 3 to </w:t>
      </w:r>
      <m:oMath>
        <m:sSup>
          <m:sSupPr>
            <m:ctrlPr>
              <w:rPr>
                <w:rFonts w:ascii="Cambria Math" w:hAnsi="Cambria Math" w:cs="Times New Roman"/>
                <w:i/>
                <w:color w:val="000000" w:themeColor="text1"/>
                <w:sz w:val="23"/>
                <w:szCs w:val="23"/>
              </w:rPr>
            </m:ctrlPr>
          </m:sSupPr>
          <m:e>
            <m:r>
              <w:rPr>
                <w:rFonts w:ascii="Cambria Math" w:hAnsi="Cambria Math" w:cs="Times New Roman"/>
                <w:color w:val="000000" w:themeColor="text1"/>
                <w:sz w:val="23"/>
                <w:szCs w:val="23"/>
              </w:rPr>
              <m:t>d</m:t>
            </m:r>
          </m:e>
          <m:sup>
            <m:r>
              <w:rPr>
                <w:rFonts w:ascii="Cambria Math" w:hAnsi="Cambria Math" w:cs="Times New Roman"/>
                <w:color w:val="000000" w:themeColor="text1"/>
                <w:sz w:val="23"/>
                <w:szCs w:val="23"/>
              </w:rPr>
              <m:t>*</m:t>
            </m:r>
          </m:sup>
        </m:sSup>
      </m:oMath>
      <w:r w:rsidRPr="00F33080">
        <w:rPr>
          <w:rFonts w:ascii="Times New Roman" w:hAnsi="Times New Roman" w:cs="Times New Roman" w:hint="eastAsia"/>
          <w:color w:val="000000" w:themeColor="text1"/>
          <w:sz w:val="23"/>
          <w:szCs w:val="23"/>
        </w:rPr>
        <w:t xml:space="preserve"> in figure 2.</w:t>
      </w:r>
    </w:p>
    <w:p w:rsidR="00B729CE" w:rsidRPr="00F33080" w:rsidRDefault="00B729CE" w:rsidP="00E929F2">
      <w:pPr>
        <w:spacing w:after="0" w:line="480" w:lineRule="auto"/>
        <w:rPr>
          <w:rFonts w:ascii="Times New Roman" w:hAnsi="Times New Roman" w:cs="Times New Roman"/>
          <w:color w:val="000000" w:themeColor="text1"/>
          <w:sz w:val="23"/>
          <w:szCs w:val="23"/>
        </w:rPr>
      </w:pPr>
    </w:p>
    <w:p w:rsidR="00B729CE" w:rsidRPr="00F33080" w:rsidRDefault="00B729CE" w:rsidP="00F07EBD">
      <w:pPr>
        <w:pStyle w:val="a8"/>
        <w:numPr>
          <w:ilvl w:val="0"/>
          <w:numId w:val="1"/>
        </w:numPr>
        <w:spacing w:after="0" w:line="480" w:lineRule="auto"/>
        <w:ind w:leftChars="0" w:left="378"/>
        <w:rPr>
          <w:rFonts w:ascii="Times New Roman" w:hAnsi="Times New Roman" w:cs="Times New Roman"/>
          <w:b/>
          <w:color w:val="000000" w:themeColor="text1"/>
          <w:sz w:val="24"/>
          <w:szCs w:val="23"/>
        </w:rPr>
      </w:pPr>
      <w:r w:rsidRPr="00F33080">
        <w:rPr>
          <w:rFonts w:ascii="Times New Roman" w:hAnsi="Times New Roman" w:cs="Times New Roman" w:hint="eastAsia"/>
          <w:b/>
          <w:color w:val="000000" w:themeColor="text1"/>
          <w:sz w:val="24"/>
          <w:szCs w:val="23"/>
        </w:rPr>
        <w:t>Surgical Regulations in Korea</w:t>
      </w:r>
    </w:p>
    <w:p w:rsidR="0020723A" w:rsidRPr="0020723A" w:rsidRDefault="0020723A" w:rsidP="0020723A">
      <w:pPr>
        <w:spacing w:after="0" w:line="480" w:lineRule="auto"/>
        <w:rPr>
          <w:rFonts w:ascii="Times New Roman" w:hAnsi="Times New Roman" w:cs="Times New Roman"/>
          <w:b/>
          <w:i/>
          <w:color w:val="000000" w:themeColor="text1"/>
          <w:sz w:val="23"/>
          <w:szCs w:val="23"/>
        </w:rPr>
      </w:pPr>
      <w:r>
        <w:rPr>
          <w:rFonts w:ascii="Times New Roman" w:hAnsi="Times New Roman" w:cs="Times New Roman" w:hint="eastAsia"/>
          <w:b/>
          <w:i/>
          <w:color w:val="000000" w:themeColor="text1"/>
          <w:sz w:val="23"/>
          <w:szCs w:val="23"/>
        </w:rPr>
        <w:t>Going into Goldilocks Zone</w:t>
      </w:r>
    </w:p>
    <w:p w:rsidR="00B729CE" w:rsidRDefault="00B729CE" w:rsidP="00DA42C7">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In 1970</w:t>
      </w:r>
      <w:r w:rsidRPr="00F33080">
        <w:rPr>
          <w:rFonts w:ascii="Times New Roman" w:hAnsi="Times New Roman" w:cs="Times New Roman"/>
          <w:color w:val="000000" w:themeColor="text1"/>
          <w:sz w:val="23"/>
          <w:szCs w:val="23"/>
        </w:rPr>
        <w:t>’</w:t>
      </w:r>
      <w:r w:rsidRPr="00F33080">
        <w:rPr>
          <w:rFonts w:ascii="Times New Roman" w:hAnsi="Times New Roman" w:cs="Times New Roman" w:hint="eastAsia"/>
          <w:color w:val="000000" w:themeColor="text1"/>
          <w:sz w:val="23"/>
          <w:szCs w:val="23"/>
        </w:rPr>
        <w:t>s, Korean government changed its economic development plan</w:t>
      </w:r>
      <w:r w:rsidR="004B3D7E">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and decided to </w:t>
      </w:r>
      <w:r w:rsidR="004B3D7E">
        <w:rPr>
          <w:rFonts w:ascii="Times New Roman" w:hAnsi="Times New Roman" w:cs="Times New Roman" w:hint="eastAsia"/>
          <w:color w:val="000000" w:themeColor="text1"/>
          <w:sz w:val="23"/>
          <w:szCs w:val="23"/>
        </w:rPr>
        <w:t>foster</w:t>
      </w:r>
      <w:r w:rsidRPr="00F33080">
        <w:rPr>
          <w:rFonts w:ascii="Times New Roman" w:hAnsi="Times New Roman" w:cs="Times New Roman" w:hint="eastAsia"/>
          <w:color w:val="000000" w:themeColor="text1"/>
          <w:sz w:val="23"/>
          <w:szCs w:val="23"/>
        </w:rPr>
        <w:t xml:space="preserve"> heavy and chemical industries. Heavy industries do require intensive capital investment, which was one of the main reasons for Korean government to try to </w:t>
      </w:r>
      <w:r w:rsidR="004B3D7E">
        <w:rPr>
          <w:rFonts w:ascii="Times New Roman" w:hAnsi="Times New Roman" w:cs="Times New Roman" w:hint="eastAsia"/>
          <w:color w:val="000000" w:themeColor="text1"/>
          <w:sz w:val="23"/>
          <w:szCs w:val="23"/>
        </w:rPr>
        <w:t>urge</w:t>
      </w:r>
      <w:r w:rsidRPr="00F33080">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i/>
          <w:color w:val="000000" w:themeColor="text1"/>
          <w:sz w:val="23"/>
          <w:szCs w:val="23"/>
        </w:rPr>
        <w:t>chaebols</w:t>
      </w:r>
      <w:r w:rsidRPr="00F33080">
        <w:rPr>
          <w:rFonts w:ascii="Times New Roman" w:hAnsi="Times New Roman" w:cs="Times New Roman" w:hint="eastAsia"/>
          <w:color w:val="000000" w:themeColor="text1"/>
          <w:sz w:val="23"/>
          <w:szCs w:val="23"/>
        </w:rPr>
        <w:t xml:space="preserve"> </w:t>
      </w:r>
      <w:r w:rsidR="004B3D7E">
        <w:rPr>
          <w:rFonts w:ascii="Times New Roman" w:hAnsi="Times New Roman" w:cs="Times New Roman" w:hint="eastAsia"/>
          <w:color w:val="000000" w:themeColor="text1"/>
          <w:sz w:val="23"/>
          <w:szCs w:val="23"/>
        </w:rPr>
        <w:t xml:space="preserve">to </w:t>
      </w:r>
      <w:r w:rsidRPr="00F33080">
        <w:rPr>
          <w:rFonts w:ascii="Times New Roman" w:hAnsi="Times New Roman" w:cs="Times New Roman" w:hint="eastAsia"/>
          <w:color w:val="000000" w:themeColor="text1"/>
          <w:sz w:val="23"/>
          <w:szCs w:val="23"/>
        </w:rPr>
        <w:t xml:space="preserve">go public. The Korean equity market was, however, still in its early stage, unable to attract large number of individual investors. </w:t>
      </w:r>
      <w:r w:rsidRPr="00F33080">
        <w:rPr>
          <w:rFonts w:ascii="Times New Roman" w:hAnsi="Times New Roman" w:cs="Times New Roman" w:hint="eastAsia"/>
          <w:i/>
          <w:color w:val="000000" w:themeColor="text1"/>
          <w:sz w:val="23"/>
          <w:szCs w:val="23"/>
        </w:rPr>
        <w:t>Chaebols</w:t>
      </w:r>
      <w:r w:rsidRPr="00F33080">
        <w:rPr>
          <w:rFonts w:ascii="Times New Roman" w:hAnsi="Times New Roman" w:cs="Times New Roman" w:hint="eastAsia"/>
          <w:color w:val="000000" w:themeColor="text1"/>
          <w:sz w:val="23"/>
          <w:szCs w:val="23"/>
        </w:rPr>
        <w:t>, on their part, would not dare to go public in fear of dilution</w:t>
      </w:r>
      <w:r>
        <w:rPr>
          <w:rFonts w:ascii="Times New Roman" w:hAnsi="Times New Roman" w:cs="Times New Roman" w:hint="eastAsia"/>
          <w:color w:val="000000" w:themeColor="text1"/>
          <w:sz w:val="23"/>
          <w:szCs w:val="23"/>
        </w:rPr>
        <w:t>, too much transparency,</w:t>
      </w:r>
      <w:r w:rsidRPr="00F33080">
        <w:rPr>
          <w:rFonts w:ascii="Times New Roman" w:hAnsi="Times New Roman" w:cs="Times New Roman" w:hint="eastAsia"/>
          <w:color w:val="000000" w:themeColor="text1"/>
          <w:sz w:val="23"/>
          <w:szCs w:val="23"/>
        </w:rPr>
        <w:t xml:space="preserve"> and </w:t>
      </w:r>
      <w:r w:rsidR="004B3D7E">
        <w:rPr>
          <w:rFonts w:ascii="Times New Roman" w:hAnsi="Times New Roman" w:cs="Times New Roman" w:hint="eastAsia"/>
          <w:color w:val="000000" w:themeColor="text1"/>
          <w:sz w:val="23"/>
          <w:szCs w:val="23"/>
        </w:rPr>
        <w:t xml:space="preserve">possible </w:t>
      </w:r>
      <w:r w:rsidRPr="00F33080">
        <w:rPr>
          <w:rFonts w:ascii="Times New Roman" w:hAnsi="Times New Roman" w:cs="Times New Roman" w:hint="eastAsia"/>
          <w:color w:val="000000" w:themeColor="text1"/>
          <w:sz w:val="23"/>
          <w:szCs w:val="23"/>
        </w:rPr>
        <w:t xml:space="preserve">hostile M&amp;A. </w:t>
      </w:r>
    </w:p>
    <w:p w:rsidR="00B729CE" w:rsidRPr="00F33080" w:rsidRDefault="00B729CE" w:rsidP="00DA42C7">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December 1976, Korean government introduced a security act prohibiting anyone other than those related to majority shareholders from buying more than 5% of outstanding shares. This regulation lavishly generous to </w:t>
      </w:r>
      <w:r w:rsidRPr="00F33080">
        <w:rPr>
          <w:rFonts w:ascii="Times New Roman" w:hAnsi="Times New Roman" w:cs="Times New Roman" w:hint="eastAsia"/>
          <w:i/>
          <w:color w:val="000000" w:themeColor="text1"/>
          <w:sz w:val="23"/>
          <w:szCs w:val="23"/>
        </w:rPr>
        <w:t xml:space="preserve">Chaebols </w:t>
      </w:r>
      <w:r w:rsidRPr="00F33080">
        <w:rPr>
          <w:rFonts w:ascii="Times New Roman" w:hAnsi="Times New Roman" w:cs="Times New Roman" w:hint="eastAsia"/>
          <w:color w:val="000000" w:themeColor="text1"/>
          <w:sz w:val="23"/>
          <w:szCs w:val="23"/>
        </w:rPr>
        <w:t xml:space="preserve">succeeded in luring </w:t>
      </w:r>
      <w:r w:rsidRPr="00F33080">
        <w:rPr>
          <w:rFonts w:ascii="Times New Roman" w:hAnsi="Times New Roman" w:cs="Times New Roman" w:hint="eastAsia"/>
          <w:i/>
          <w:color w:val="000000" w:themeColor="text1"/>
          <w:sz w:val="23"/>
          <w:szCs w:val="23"/>
        </w:rPr>
        <w:t>Chaebol</w:t>
      </w:r>
      <w:r w:rsidRPr="00F33080">
        <w:rPr>
          <w:rFonts w:ascii="Times New Roman" w:hAnsi="Times New Roman" w:cs="Times New Roman" w:hint="eastAsia"/>
          <w:color w:val="000000" w:themeColor="text1"/>
          <w:sz w:val="23"/>
          <w:szCs w:val="23"/>
        </w:rPr>
        <w:t xml:space="preserve"> firms into the equity market, but failed to invite individual investors as many as government wanted</w:t>
      </w:r>
      <w:r>
        <w:rPr>
          <w:rFonts w:ascii="Times New Roman" w:hAnsi="Times New Roman" w:cs="Times New Roman" w:hint="eastAsia"/>
          <w:color w:val="000000" w:themeColor="text1"/>
          <w:sz w:val="23"/>
          <w:szCs w:val="23"/>
        </w:rPr>
        <w:t xml:space="preserve"> (</w:t>
      </w:r>
      <w:r w:rsidRPr="000B686B">
        <w:rPr>
          <w:rFonts w:ascii="Times New Roman" w:hAnsi="Times New Roman" w:cs="Times New Roman"/>
          <w:color w:val="000000" w:themeColor="text1"/>
          <w:sz w:val="23"/>
          <w:szCs w:val="23"/>
        </w:rPr>
        <w:t>The government finally abolished the regulation in 1995</w:t>
      </w:r>
      <w:r>
        <w:rPr>
          <w:rFonts w:ascii="Times New Roman" w:hAnsi="Times New Roman" w:cs="Times New Roman" w:hint="eastAsia"/>
          <w:color w:val="000000" w:themeColor="text1"/>
          <w:sz w:val="23"/>
          <w:szCs w:val="23"/>
        </w:rPr>
        <w:t>)</w:t>
      </w:r>
      <w:r w:rsidRPr="00F33080">
        <w:rPr>
          <w:rFonts w:ascii="Times New Roman" w:hAnsi="Times New Roman" w:cs="Times New Roman" w:hint="eastAsia"/>
          <w:color w:val="000000" w:themeColor="text1"/>
          <w:sz w:val="23"/>
          <w:szCs w:val="23"/>
        </w:rPr>
        <w:t xml:space="preserve">. Trading volumes were still limited and stock market sluggish compared to subsequent periods. </w:t>
      </w:r>
    </w:p>
    <w:p w:rsidR="00B729CE" w:rsidRPr="00F33080" w:rsidRDefault="00B729CE" w:rsidP="002E3B3A">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It was not until 1986 that Korean equity market really took off. And it coincided with the passage of a series of acts against </w:t>
      </w:r>
      <w:r w:rsidRPr="00F33080">
        <w:rPr>
          <w:rFonts w:ascii="Times New Roman" w:hAnsi="Times New Roman" w:cs="Times New Roman" w:hint="eastAsia"/>
          <w:i/>
          <w:color w:val="000000" w:themeColor="text1"/>
          <w:sz w:val="23"/>
          <w:szCs w:val="23"/>
        </w:rPr>
        <w:t>Chaebols</w:t>
      </w:r>
      <w:r w:rsidR="004B3D7E">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These acts are surgical regulations </w:t>
      </w:r>
      <w:r w:rsidR="00F600D8">
        <w:rPr>
          <w:rFonts w:ascii="Times New Roman" w:hAnsi="Times New Roman" w:cs="Times New Roman" w:hint="eastAsia"/>
          <w:color w:val="000000" w:themeColor="text1"/>
          <w:sz w:val="23"/>
          <w:szCs w:val="23"/>
        </w:rPr>
        <w:t xml:space="preserve">in nature </w:t>
      </w:r>
      <w:r w:rsidR="00262C69">
        <w:rPr>
          <w:rFonts w:ascii="Times New Roman" w:hAnsi="Times New Roman" w:cs="Times New Roman" w:hint="eastAsia"/>
          <w:color w:val="000000" w:themeColor="text1"/>
          <w:sz w:val="23"/>
          <w:szCs w:val="23"/>
        </w:rPr>
        <w:t>in that</w:t>
      </w:r>
      <w:r w:rsidRPr="00F33080">
        <w:rPr>
          <w:rFonts w:ascii="Times New Roman" w:hAnsi="Times New Roman" w:cs="Times New Roman" w:hint="eastAsia"/>
          <w:color w:val="000000" w:themeColor="text1"/>
          <w:sz w:val="23"/>
          <w:szCs w:val="23"/>
        </w:rPr>
        <w:t xml:space="preserve"> they are applied only to the top thirty business groups in Korea. The first regulation prohibits the </w:t>
      </w:r>
      <w:r w:rsidRPr="00F33080">
        <w:rPr>
          <w:rFonts w:ascii="Times New Roman" w:hAnsi="Times New Roman" w:cs="Times New Roman" w:hint="eastAsia"/>
          <w:color w:val="000000" w:themeColor="text1"/>
          <w:sz w:val="23"/>
          <w:szCs w:val="23"/>
        </w:rPr>
        <w:lastRenderedPageBreak/>
        <w:t xml:space="preserve">crossholding of equity within a business group. It is believed that the cross-holding creates fake capitals and undermines the financial health of the companies involved. This regulation has never been dropped since then, and is still in effect today. The second surgical regulation puts a cap on total equity investment a business group </w:t>
      </w:r>
      <w:r w:rsidRPr="00F33080">
        <w:rPr>
          <w:rFonts w:ascii="Times New Roman" w:hAnsi="Times New Roman" w:cs="Times New Roman"/>
          <w:color w:val="000000" w:themeColor="text1"/>
          <w:sz w:val="23"/>
          <w:szCs w:val="23"/>
        </w:rPr>
        <w:t>can</w:t>
      </w:r>
      <w:r w:rsidRPr="00F33080">
        <w:rPr>
          <w:rFonts w:ascii="Times New Roman" w:hAnsi="Times New Roman" w:cs="Times New Roman" w:hint="eastAsia"/>
          <w:color w:val="000000" w:themeColor="text1"/>
          <w:sz w:val="23"/>
          <w:szCs w:val="23"/>
        </w:rPr>
        <w:t xml:space="preserve"> make. This regulation caused an outcry from </w:t>
      </w:r>
      <w:r w:rsidRPr="00F33080">
        <w:rPr>
          <w:rFonts w:ascii="Times New Roman" w:hAnsi="Times New Roman" w:cs="Times New Roman" w:hint="eastAsia"/>
          <w:i/>
          <w:color w:val="000000" w:themeColor="text1"/>
          <w:sz w:val="23"/>
          <w:szCs w:val="23"/>
        </w:rPr>
        <w:t xml:space="preserve">Chaebols </w:t>
      </w:r>
      <w:r w:rsidRPr="00F33080">
        <w:rPr>
          <w:rFonts w:ascii="Times New Roman" w:hAnsi="Times New Roman" w:cs="Times New Roman" w:hint="eastAsia"/>
          <w:color w:val="000000" w:themeColor="text1"/>
          <w:sz w:val="23"/>
          <w:szCs w:val="23"/>
        </w:rPr>
        <w:t xml:space="preserve">who claimed that the law was too severe and even harmful to normal business activities. Unlike the first regulation banning crossholding, this second </w:t>
      </w:r>
      <w:r w:rsidRPr="00F33080">
        <w:rPr>
          <w:rFonts w:ascii="Times New Roman" w:hAnsi="Times New Roman" w:cs="Times New Roman"/>
          <w:color w:val="000000" w:themeColor="text1"/>
          <w:sz w:val="23"/>
          <w:szCs w:val="23"/>
        </w:rPr>
        <w:t>regulation</w:t>
      </w:r>
      <w:r w:rsidRPr="00F33080">
        <w:rPr>
          <w:rFonts w:ascii="Times New Roman" w:hAnsi="Times New Roman" w:cs="Times New Roman" w:hint="eastAsia"/>
          <w:color w:val="000000" w:themeColor="text1"/>
          <w:sz w:val="23"/>
          <w:szCs w:val="23"/>
        </w:rPr>
        <w:t xml:space="preserve"> has a long history of repeated re-introductions and withdrawals. In 2009 after the global financial crisis, the regulation was abolished and is now still dormant. </w:t>
      </w:r>
    </w:p>
    <w:p w:rsidR="00B729CE" w:rsidRPr="00F33080" w:rsidRDefault="00B729CE" w:rsidP="002E3B3A">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the same year of 1986, was passed another regulation that prohibited the creation of holding companies. Even though it looks like a general regulation applicable to everyone in the market, it was </w:t>
      </w:r>
      <w:r w:rsidRPr="00F33080">
        <w:rPr>
          <w:rFonts w:ascii="Times New Roman" w:hAnsi="Times New Roman" w:cs="Times New Roman" w:hint="eastAsia"/>
          <w:i/>
          <w:color w:val="000000" w:themeColor="text1"/>
          <w:sz w:val="23"/>
          <w:szCs w:val="23"/>
        </w:rPr>
        <w:t>de facto</w:t>
      </w:r>
      <w:r w:rsidRPr="00F33080">
        <w:rPr>
          <w:rFonts w:ascii="Times New Roman" w:hAnsi="Times New Roman" w:cs="Times New Roman" w:hint="eastAsia"/>
          <w:color w:val="000000" w:themeColor="text1"/>
          <w:sz w:val="23"/>
          <w:szCs w:val="23"/>
        </w:rPr>
        <w:t xml:space="preserve"> surgical </w:t>
      </w:r>
      <w:r w:rsidRPr="00F33080">
        <w:rPr>
          <w:rFonts w:ascii="Times New Roman" w:hAnsi="Times New Roman" w:cs="Times New Roman"/>
          <w:color w:val="000000" w:themeColor="text1"/>
          <w:sz w:val="23"/>
          <w:szCs w:val="23"/>
        </w:rPr>
        <w:t>regulation</w:t>
      </w:r>
      <w:r w:rsidRPr="00F33080">
        <w:rPr>
          <w:rFonts w:ascii="Times New Roman" w:hAnsi="Times New Roman" w:cs="Times New Roman" w:hint="eastAsia"/>
          <w:color w:val="000000" w:themeColor="text1"/>
          <w:sz w:val="23"/>
          <w:szCs w:val="23"/>
        </w:rPr>
        <w:t xml:space="preserve">. This is simply because </w:t>
      </w:r>
      <w:r w:rsidRPr="00F33080">
        <w:rPr>
          <w:rFonts w:ascii="Times New Roman" w:hAnsi="Times New Roman" w:cs="Times New Roman" w:hint="eastAsia"/>
          <w:i/>
          <w:color w:val="000000" w:themeColor="text1"/>
          <w:sz w:val="23"/>
          <w:szCs w:val="23"/>
        </w:rPr>
        <w:t>Chaebols</w:t>
      </w:r>
      <w:r w:rsidRPr="00F33080">
        <w:rPr>
          <w:rFonts w:ascii="Times New Roman" w:hAnsi="Times New Roman" w:cs="Times New Roman" w:hint="eastAsia"/>
          <w:color w:val="000000" w:themeColor="text1"/>
          <w:sz w:val="23"/>
          <w:szCs w:val="23"/>
        </w:rPr>
        <w:t xml:space="preserve"> were the only one</w:t>
      </w:r>
      <w:r w:rsidR="000171CF">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who could raise </w:t>
      </w:r>
      <w:r w:rsidR="004B3D7E">
        <w:rPr>
          <w:rFonts w:ascii="Times New Roman" w:hAnsi="Times New Roman" w:cs="Times New Roman" w:hint="eastAsia"/>
          <w:color w:val="000000" w:themeColor="text1"/>
          <w:sz w:val="23"/>
          <w:szCs w:val="23"/>
        </w:rPr>
        <w:t xml:space="preserve">public </w:t>
      </w:r>
      <w:r w:rsidRPr="00F33080">
        <w:rPr>
          <w:rFonts w:ascii="Times New Roman" w:hAnsi="Times New Roman" w:cs="Times New Roman" w:hint="eastAsia"/>
          <w:color w:val="000000" w:themeColor="text1"/>
          <w:sz w:val="23"/>
          <w:szCs w:val="23"/>
        </w:rPr>
        <w:t>fund</w:t>
      </w:r>
      <w:r w:rsidR="004B3D7E">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and use them to buy shares of </w:t>
      </w:r>
      <w:r w:rsidR="00323BFD">
        <w:rPr>
          <w:rFonts w:ascii="Times New Roman" w:hAnsi="Times New Roman" w:cs="Times New Roman" w:hint="eastAsia"/>
          <w:color w:val="000000" w:themeColor="text1"/>
          <w:sz w:val="23"/>
          <w:szCs w:val="23"/>
        </w:rPr>
        <w:t>affiliated firms</w:t>
      </w:r>
      <w:r w:rsidRPr="00F33080">
        <w:rPr>
          <w:rFonts w:ascii="Times New Roman" w:hAnsi="Times New Roman" w:cs="Times New Roman" w:hint="eastAsia"/>
          <w:color w:val="000000" w:themeColor="text1"/>
          <w:sz w:val="23"/>
          <w:szCs w:val="23"/>
        </w:rPr>
        <w:t>. Again in 2009, the government gives permission to set up holding companies, but under strict conditions.</w:t>
      </w:r>
    </w:p>
    <w:p w:rsidR="00B729CE" w:rsidRPr="00F33080" w:rsidRDefault="00B729CE" w:rsidP="0008470A">
      <w:pPr>
        <w:spacing w:line="480" w:lineRule="auto"/>
        <w:rPr>
          <w:rFonts w:ascii="Times New Roman" w:hAnsi="Times New Roman" w:cs="Times New Roman"/>
          <w:color w:val="000000" w:themeColor="text1"/>
          <w:sz w:val="23"/>
          <w:szCs w:val="23"/>
        </w:rPr>
      </w:pPr>
      <w:r w:rsidRPr="00F33080">
        <w:rPr>
          <w:rFonts w:ascii="Times New Roman" w:hAnsi="Times New Roman" w:cs="Times New Roman"/>
          <w:color w:val="000000" w:themeColor="text1"/>
          <w:sz w:val="23"/>
          <w:szCs w:val="23"/>
        </w:rPr>
        <w:t>From the beginning of 1986 to the end of 1988, the market index (</w:t>
      </w:r>
      <w:proofErr w:type="spellStart"/>
      <w:r w:rsidRPr="00F33080">
        <w:rPr>
          <w:rFonts w:ascii="Times New Roman" w:hAnsi="Times New Roman" w:cs="Times New Roman"/>
          <w:color w:val="000000" w:themeColor="text1"/>
          <w:sz w:val="23"/>
          <w:szCs w:val="23"/>
        </w:rPr>
        <w:t>Kospi</w:t>
      </w:r>
      <w:proofErr w:type="spellEnd"/>
      <w:r w:rsidRPr="00F33080">
        <w:rPr>
          <w:rFonts w:ascii="Times New Roman" w:hAnsi="Times New Roman" w:cs="Times New Roman"/>
          <w:color w:val="000000" w:themeColor="text1"/>
          <w:sz w:val="23"/>
          <w:szCs w:val="23"/>
        </w:rPr>
        <w:t xml:space="preserve">) rose 5.6 folds and the monthly trading volume by 6.7 times. Since the </w:t>
      </w:r>
      <w:r w:rsidRPr="00F33080">
        <w:rPr>
          <w:rFonts w:ascii="Times New Roman" w:hAnsi="Times New Roman" w:cs="Times New Roman" w:hint="eastAsia"/>
          <w:color w:val="000000" w:themeColor="text1"/>
          <w:sz w:val="23"/>
          <w:szCs w:val="23"/>
        </w:rPr>
        <w:t xml:space="preserve">first calculation of </w:t>
      </w:r>
      <w:proofErr w:type="spellStart"/>
      <w:r w:rsidRPr="00F33080">
        <w:rPr>
          <w:rFonts w:ascii="Times New Roman" w:hAnsi="Times New Roman" w:cs="Times New Roman"/>
          <w:color w:val="000000" w:themeColor="text1"/>
          <w:sz w:val="23"/>
          <w:szCs w:val="23"/>
        </w:rPr>
        <w:t>Kospi</w:t>
      </w:r>
      <w:proofErr w:type="spellEnd"/>
      <w:r w:rsidRPr="00F33080">
        <w:rPr>
          <w:rFonts w:ascii="Times New Roman" w:hAnsi="Times New Roman" w:cs="Times New Roman"/>
          <w:color w:val="000000" w:themeColor="text1"/>
          <w:sz w:val="23"/>
          <w:szCs w:val="23"/>
        </w:rPr>
        <w:t xml:space="preserve"> in 1980, this has </w:t>
      </w:r>
      <w:r w:rsidRPr="00F33080">
        <w:rPr>
          <w:rFonts w:ascii="Times New Roman" w:hAnsi="Times New Roman" w:cs="Times New Roman" w:hint="eastAsia"/>
          <w:color w:val="000000" w:themeColor="text1"/>
          <w:sz w:val="23"/>
          <w:szCs w:val="23"/>
        </w:rPr>
        <w:t xml:space="preserve">so far </w:t>
      </w:r>
      <w:r w:rsidRPr="00F33080">
        <w:rPr>
          <w:rFonts w:ascii="Times New Roman" w:hAnsi="Times New Roman" w:cs="Times New Roman"/>
          <w:color w:val="000000" w:themeColor="text1"/>
          <w:sz w:val="23"/>
          <w:szCs w:val="23"/>
        </w:rPr>
        <w:t xml:space="preserve">been the greatest jump </w:t>
      </w:r>
      <w:r w:rsidRPr="00F33080">
        <w:rPr>
          <w:rFonts w:ascii="Times New Roman" w:hAnsi="Times New Roman" w:cs="Times New Roman" w:hint="eastAsia"/>
          <w:color w:val="000000" w:themeColor="text1"/>
          <w:sz w:val="23"/>
          <w:szCs w:val="23"/>
        </w:rPr>
        <w:t>over</w:t>
      </w:r>
      <w:r w:rsidRPr="00F33080">
        <w:rPr>
          <w:rFonts w:ascii="Times New Roman" w:hAnsi="Times New Roman" w:cs="Times New Roman"/>
          <w:color w:val="000000" w:themeColor="text1"/>
          <w:sz w:val="23"/>
          <w:szCs w:val="23"/>
        </w:rPr>
        <w:t xml:space="preserve"> three year time window</w:t>
      </w:r>
      <w:r w:rsidRPr="00F33080">
        <w:rPr>
          <w:rFonts w:ascii="Times New Roman" w:hAnsi="Times New Roman" w:cs="Times New Roman" w:hint="eastAsia"/>
          <w:color w:val="000000" w:themeColor="text1"/>
          <w:sz w:val="23"/>
          <w:szCs w:val="23"/>
        </w:rPr>
        <w:t xml:space="preserve"> until today</w:t>
      </w:r>
      <w:r w:rsidRPr="00F33080">
        <w:rPr>
          <w:rFonts w:ascii="Times New Roman" w:hAnsi="Times New Roman" w:cs="Times New Roman"/>
          <w:color w:val="000000" w:themeColor="text1"/>
          <w:sz w:val="23"/>
          <w:szCs w:val="23"/>
        </w:rPr>
        <w:t xml:space="preserve">. </w:t>
      </w:r>
      <w:r w:rsidRPr="00F33080">
        <w:rPr>
          <w:rFonts w:ascii="Times New Roman" w:hAnsi="Times New Roman" w:cs="Times New Roman" w:hint="eastAsia"/>
          <w:color w:val="000000" w:themeColor="text1"/>
          <w:sz w:val="23"/>
          <w:szCs w:val="23"/>
        </w:rPr>
        <w:t xml:space="preserve">But the three regulations are not sole contributors. </w:t>
      </w:r>
      <w:r w:rsidRPr="00F33080">
        <w:rPr>
          <w:rFonts w:ascii="Times New Roman" w:hAnsi="Times New Roman" w:cs="Times New Roman"/>
          <w:color w:val="000000" w:themeColor="text1"/>
          <w:sz w:val="23"/>
          <w:szCs w:val="23"/>
        </w:rPr>
        <w:t xml:space="preserve">This period in the history of Korean economy is also </w:t>
      </w:r>
      <w:r w:rsidRPr="00F33080">
        <w:rPr>
          <w:rFonts w:ascii="Times New Roman" w:hAnsi="Times New Roman" w:cs="Times New Roman" w:hint="eastAsia"/>
          <w:color w:val="000000" w:themeColor="text1"/>
          <w:sz w:val="23"/>
          <w:szCs w:val="23"/>
        </w:rPr>
        <w:t>believed to have enjoyed</w:t>
      </w:r>
      <w:r w:rsidRPr="00F33080">
        <w:rPr>
          <w:rFonts w:ascii="Times New Roman" w:hAnsi="Times New Roman" w:cs="Times New Roman"/>
          <w:color w:val="000000" w:themeColor="text1"/>
          <w:sz w:val="23"/>
          <w:szCs w:val="23"/>
        </w:rPr>
        <w:t xml:space="preserve"> the most favorable economic environments</w:t>
      </w:r>
      <w:r w:rsidRPr="00F33080">
        <w:rPr>
          <w:rFonts w:ascii="Times New Roman" w:hAnsi="Times New Roman" w:cs="Times New Roman" w:hint="eastAsia"/>
          <w:color w:val="000000" w:themeColor="text1"/>
          <w:sz w:val="23"/>
          <w:szCs w:val="23"/>
        </w:rPr>
        <w:t xml:space="preserve"> which </w:t>
      </w:r>
      <w:r w:rsidRPr="00F33080">
        <w:rPr>
          <w:rFonts w:ascii="Times New Roman" w:hAnsi="Times New Roman" w:cs="Times New Roman"/>
          <w:color w:val="000000" w:themeColor="text1"/>
          <w:sz w:val="23"/>
          <w:szCs w:val="23"/>
        </w:rPr>
        <w:t>culminate</w:t>
      </w:r>
      <w:r w:rsidRPr="00F33080">
        <w:rPr>
          <w:rFonts w:ascii="Times New Roman" w:hAnsi="Times New Roman" w:cs="Times New Roman" w:hint="eastAsia"/>
          <w:color w:val="000000" w:themeColor="text1"/>
          <w:sz w:val="23"/>
          <w:szCs w:val="23"/>
        </w:rPr>
        <w:t>d</w:t>
      </w:r>
      <w:r w:rsidRPr="00F33080">
        <w:rPr>
          <w:rFonts w:ascii="Times New Roman" w:hAnsi="Times New Roman" w:cs="Times New Roman"/>
          <w:color w:val="000000" w:themeColor="text1"/>
          <w:sz w:val="23"/>
          <w:szCs w:val="23"/>
        </w:rPr>
        <w:t xml:space="preserve"> in Seoul Olympic</w:t>
      </w:r>
      <w:r w:rsidRPr="00F33080">
        <w:rPr>
          <w:rFonts w:ascii="Times New Roman" w:hAnsi="Times New Roman" w:cs="Times New Roman" w:hint="eastAsia"/>
          <w:color w:val="000000" w:themeColor="text1"/>
          <w:sz w:val="23"/>
          <w:szCs w:val="23"/>
        </w:rPr>
        <w:t xml:space="preserve"> of</w:t>
      </w:r>
      <w:r w:rsidRPr="00F33080">
        <w:rPr>
          <w:rFonts w:ascii="Times New Roman" w:hAnsi="Times New Roman" w:cs="Times New Roman"/>
          <w:color w:val="000000" w:themeColor="text1"/>
          <w:sz w:val="23"/>
          <w:szCs w:val="23"/>
        </w:rPr>
        <w:t xml:space="preserve"> 1988.</w:t>
      </w:r>
      <w:r w:rsidRPr="00F33080">
        <w:rPr>
          <w:rFonts w:ascii="Times New Roman" w:hAnsi="Times New Roman" w:cs="Times New Roman" w:hint="eastAsia"/>
          <w:color w:val="000000" w:themeColor="text1"/>
          <w:sz w:val="23"/>
          <w:szCs w:val="23"/>
        </w:rPr>
        <w:t xml:space="preserve"> Thus, without providing a rigorous test, we simple make an observation that passing of these surgical regulations coincided with the starting point in time of historic bullish market </w:t>
      </w:r>
      <w:r w:rsidRPr="00F33080">
        <w:rPr>
          <w:rFonts w:ascii="Times New Roman" w:hAnsi="Times New Roman" w:cs="Times New Roman"/>
          <w:color w:val="000000" w:themeColor="text1"/>
          <w:sz w:val="23"/>
          <w:szCs w:val="23"/>
        </w:rPr>
        <w:t>(Jiang</w:t>
      </w:r>
      <w:r>
        <w:rPr>
          <w:rFonts w:ascii="Times New Roman" w:hAnsi="Times New Roman" w:cs="Times New Roman" w:hint="eastAsia"/>
          <w:color w:val="000000" w:themeColor="text1"/>
          <w:sz w:val="23"/>
          <w:szCs w:val="23"/>
        </w:rPr>
        <w:t xml:space="preserve"> et al.</w:t>
      </w:r>
      <w:r w:rsidRPr="00F33080">
        <w:rPr>
          <w:rFonts w:ascii="Times New Roman" w:hAnsi="Times New Roman" w:cs="Times New Roman"/>
          <w:color w:val="000000" w:themeColor="text1"/>
          <w:sz w:val="23"/>
          <w:szCs w:val="23"/>
        </w:rPr>
        <w:t>, 2010</w:t>
      </w:r>
      <w:r>
        <w:rPr>
          <w:rStyle w:val="a6"/>
          <w:rFonts w:ascii="Times New Roman" w:hAnsi="Times New Roman" w:cs="Times New Roman"/>
          <w:color w:val="000000" w:themeColor="text1"/>
          <w:sz w:val="23"/>
          <w:szCs w:val="23"/>
        </w:rPr>
        <w:footnoteReference w:id="5"/>
      </w:r>
      <w:r w:rsidRPr="00F33080">
        <w:rPr>
          <w:rFonts w:ascii="Times New Roman" w:hAnsi="Times New Roman" w:cs="Times New Roman"/>
          <w:color w:val="000000" w:themeColor="text1"/>
          <w:sz w:val="23"/>
          <w:szCs w:val="23"/>
        </w:rPr>
        <w:t>)</w:t>
      </w:r>
      <w:r>
        <w:rPr>
          <w:rFonts w:ascii="Times New Roman" w:hAnsi="Times New Roman" w:cs="Times New Roman" w:hint="eastAsia"/>
          <w:color w:val="000000" w:themeColor="text1"/>
          <w:sz w:val="23"/>
          <w:szCs w:val="23"/>
        </w:rPr>
        <w:t xml:space="preserve"> in Korea</w:t>
      </w:r>
      <w:r w:rsidRPr="00F33080">
        <w:rPr>
          <w:rFonts w:ascii="Times New Roman" w:hAnsi="Times New Roman" w:cs="Times New Roman" w:hint="eastAsia"/>
          <w:color w:val="000000" w:themeColor="text1"/>
          <w:sz w:val="23"/>
          <w:szCs w:val="23"/>
        </w:rPr>
        <w:t xml:space="preserve">. </w:t>
      </w:r>
    </w:p>
    <w:p w:rsidR="0020723A" w:rsidRPr="0020723A" w:rsidRDefault="0020723A" w:rsidP="00D357E9">
      <w:pPr>
        <w:spacing w:after="0" w:line="480" w:lineRule="auto"/>
        <w:rPr>
          <w:rFonts w:ascii="Times New Roman" w:hAnsi="Times New Roman" w:cs="Times New Roman"/>
          <w:b/>
          <w:i/>
          <w:color w:val="000000" w:themeColor="text1"/>
          <w:sz w:val="23"/>
          <w:szCs w:val="23"/>
        </w:rPr>
      </w:pPr>
      <w:r>
        <w:rPr>
          <w:rFonts w:ascii="Times New Roman" w:hAnsi="Times New Roman" w:cs="Times New Roman" w:hint="eastAsia"/>
          <w:b/>
          <w:i/>
          <w:color w:val="000000" w:themeColor="text1"/>
          <w:sz w:val="23"/>
          <w:szCs w:val="23"/>
        </w:rPr>
        <w:t>Staying in Goldilocks Zone</w:t>
      </w:r>
    </w:p>
    <w:p w:rsidR="006374CE" w:rsidRDefault="00B729CE" w:rsidP="00D357E9">
      <w:pPr>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lastRenderedPageBreak/>
        <w:t>Since</w:t>
      </w:r>
      <w:r w:rsidRPr="00F33080">
        <w:rPr>
          <w:rFonts w:ascii="Times New Roman" w:hAnsi="Times New Roman" w:cs="Times New Roman" w:hint="eastAsia"/>
          <w:color w:val="000000" w:themeColor="text1"/>
          <w:sz w:val="23"/>
          <w:szCs w:val="23"/>
        </w:rPr>
        <w:t xml:space="preserve"> the Asian Foreign Exchange Crisis in 1997, </w:t>
      </w:r>
      <w:r w:rsidR="004B5732">
        <w:rPr>
          <w:rFonts w:ascii="Times New Roman" w:hAnsi="Times New Roman" w:cs="Times New Roman" w:hint="eastAsia"/>
          <w:color w:val="000000" w:themeColor="text1"/>
          <w:sz w:val="23"/>
          <w:szCs w:val="23"/>
        </w:rPr>
        <w:t xml:space="preserve">the </w:t>
      </w:r>
      <w:r w:rsidR="0067606A">
        <w:rPr>
          <w:rFonts w:ascii="Times New Roman" w:hAnsi="Times New Roman" w:cs="Times New Roman" w:hint="eastAsia"/>
          <w:color w:val="000000" w:themeColor="text1"/>
          <w:sz w:val="23"/>
          <w:szCs w:val="23"/>
        </w:rPr>
        <w:t xml:space="preserve">Korean economy </w:t>
      </w:r>
      <w:r w:rsidR="004B5732">
        <w:rPr>
          <w:rFonts w:ascii="Times New Roman" w:hAnsi="Times New Roman" w:cs="Times New Roman" w:hint="eastAsia"/>
          <w:color w:val="000000" w:themeColor="text1"/>
          <w:sz w:val="23"/>
          <w:szCs w:val="23"/>
        </w:rPr>
        <w:t xml:space="preserve">has </w:t>
      </w:r>
      <w:r w:rsidR="0067606A">
        <w:rPr>
          <w:rFonts w:ascii="Times New Roman" w:hAnsi="Times New Roman" w:cs="Times New Roman" w:hint="eastAsia"/>
          <w:color w:val="000000" w:themeColor="text1"/>
          <w:sz w:val="23"/>
          <w:szCs w:val="23"/>
        </w:rPr>
        <w:t>changed</w:t>
      </w:r>
      <w:r w:rsidR="006374CE">
        <w:rPr>
          <w:rFonts w:ascii="Times New Roman" w:hAnsi="Times New Roman" w:cs="Times New Roman" w:hint="eastAsia"/>
          <w:color w:val="000000" w:themeColor="text1"/>
          <w:sz w:val="23"/>
          <w:szCs w:val="23"/>
        </w:rPr>
        <w:t>. The main growth engine had been</w:t>
      </w:r>
      <w:r w:rsidR="0067606A">
        <w:rPr>
          <w:rFonts w:ascii="Times New Roman" w:hAnsi="Times New Roman" w:cs="Times New Roman" w:hint="eastAsia"/>
          <w:color w:val="000000" w:themeColor="text1"/>
          <w:sz w:val="23"/>
          <w:szCs w:val="23"/>
        </w:rPr>
        <w:t xml:space="preserve"> </w:t>
      </w:r>
      <w:r w:rsidR="008F2BB4">
        <w:rPr>
          <w:rFonts w:ascii="Times New Roman" w:hAnsi="Times New Roman" w:cs="Times New Roman" w:hint="eastAsia"/>
          <w:color w:val="000000" w:themeColor="text1"/>
          <w:sz w:val="23"/>
          <w:szCs w:val="23"/>
        </w:rPr>
        <w:t xml:space="preserve">a rapid </w:t>
      </w:r>
      <w:r w:rsidR="006374CE">
        <w:rPr>
          <w:rFonts w:ascii="Times New Roman" w:hAnsi="Times New Roman" w:cs="Times New Roman" w:hint="eastAsia"/>
          <w:color w:val="000000" w:themeColor="text1"/>
          <w:sz w:val="23"/>
          <w:szCs w:val="23"/>
        </w:rPr>
        <w:t xml:space="preserve">increase in </w:t>
      </w:r>
      <w:r w:rsidR="0067606A">
        <w:rPr>
          <w:rFonts w:ascii="Times New Roman" w:hAnsi="Times New Roman" w:cs="Times New Roman" w:hint="eastAsia"/>
          <w:color w:val="000000" w:themeColor="text1"/>
          <w:sz w:val="23"/>
          <w:szCs w:val="23"/>
        </w:rPr>
        <w:t>input</w:t>
      </w:r>
      <w:r w:rsidR="006374CE">
        <w:rPr>
          <w:rFonts w:ascii="Times New Roman" w:hAnsi="Times New Roman" w:cs="Times New Roman" w:hint="eastAsia"/>
          <w:color w:val="000000" w:themeColor="text1"/>
          <w:sz w:val="23"/>
          <w:szCs w:val="23"/>
        </w:rPr>
        <w:t xml:space="preserve">s. But after the Crisis, the economy relies </w:t>
      </w:r>
      <w:r w:rsidR="009743E0">
        <w:rPr>
          <w:rFonts w:ascii="Times New Roman" w:hAnsi="Times New Roman" w:cs="Times New Roman" w:hint="eastAsia"/>
          <w:color w:val="000000" w:themeColor="text1"/>
          <w:sz w:val="23"/>
          <w:szCs w:val="23"/>
        </w:rPr>
        <w:t>more</w:t>
      </w:r>
      <w:r w:rsidR="006374CE">
        <w:rPr>
          <w:rFonts w:ascii="Times New Roman" w:hAnsi="Times New Roman" w:cs="Times New Roman" w:hint="eastAsia"/>
          <w:color w:val="000000" w:themeColor="text1"/>
          <w:sz w:val="23"/>
          <w:szCs w:val="23"/>
        </w:rPr>
        <w:t xml:space="preserve"> on improvement of pr</w:t>
      </w:r>
      <w:r w:rsidR="0067606A">
        <w:rPr>
          <w:rFonts w:ascii="Times New Roman" w:hAnsi="Times New Roman" w:cs="Times New Roman" w:hint="eastAsia"/>
          <w:color w:val="000000" w:themeColor="text1"/>
          <w:sz w:val="23"/>
          <w:szCs w:val="23"/>
        </w:rPr>
        <w:t xml:space="preserve">oductivity. </w:t>
      </w:r>
      <w:r w:rsidR="006374CE">
        <w:rPr>
          <w:rFonts w:ascii="Times New Roman" w:hAnsi="Times New Roman" w:cs="Times New Roman" w:hint="eastAsia"/>
          <w:color w:val="000000" w:themeColor="text1"/>
          <w:sz w:val="23"/>
          <w:szCs w:val="23"/>
        </w:rPr>
        <w:t xml:space="preserve">As the economy moves to a higher development stage, </w:t>
      </w:r>
      <w:r w:rsidR="008F2BB4">
        <w:rPr>
          <w:rFonts w:ascii="Times New Roman" w:hAnsi="Times New Roman" w:cs="Times New Roman" w:hint="eastAsia"/>
          <w:color w:val="000000" w:themeColor="text1"/>
          <w:sz w:val="23"/>
          <w:szCs w:val="23"/>
        </w:rPr>
        <w:t xml:space="preserve">the </w:t>
      </w:r>
      <w:r w:rsidRPr="00F33080">
        <w:rPr>
          <w:rFonts w:ascii="Times New Roman" w:hAnsi="Times New Roman" w:cs="Times New Roman" w:hint="eastAsia"/>
          <w:color w:val="000000" w:themeColor="text1"/>
          <w:sz w:val="23"/>
          <w:szCs w:val="23"/>
        </w:rPr>
        <w:t xml:space="preserve">Korean government </w:t>
      </w:r>
      <w:r>
        <w:rPr>
          <w:rFonts w:ascii="Times New Roman" w:hAnsi="Times New Roman" w:cs="Times New Roman" w:hint="eastAsia"/>
          <w:color w:val="000000" w:themeColor="text1"/>
          <w:sz w:val="23"/>
          <w:szCs w:val="23"/>
        </w:rPr>
        <w:t>again</w:t>
      </w:r>
      <w:r w:rsidRPr="00F33080">
        <w:rPr>
          <w:rFonts w:ascii="Times New Roman" w:hAnsi="Times New Roman" w:cs="Times New Roman" w:hint="eastAsia"/>
          <w:color w:val="000000" w:themeColor="text1"/>
          <w:sz w:val="23"/>
          <w:szCs w:val="23"/>
        </w:rPr>
        <w:t xml:space="preserve"> reinforce</w:t>
      </w:r>
      <w:r w:rsidR="006374CE">
        <w:rPr>
          <w:rFonts w:ascii="Times New Roman" w:hAnsi="Times New Roman" w:cs="Times New Roman" w:hint="eastAsia"/>
          <w:color w:val="000000" w:themeColor="text1"/>
          <w:sz w:val="23"/>
          <w:szCs w:val="23"/>
        </w:rPr>
        <w:t>s</w:t>
      </w:r>
      <w:r w:rsidRPr="00F33080">
        <w:rPr>
          <w:rFonts w:ascii="Times New Roman" w:hAnsi="Times New Roman" w:cs="Times New Roman" w:hint="eastAsia"/>
          <w:color w:val="000000" w:themeColor="text1"/>
          <w:sz w:val="23"/>
          <w:szCs w:val="23"/>
        </w:rPr>
        <w:t xml:space="preserve"> the regulations o</w:t>
      </w:r>
      <w:r w:rsidR="006374CE">
        <w:rPr>
          <w:rFonts w:ascii="Times New Roman" w:hAnsi="Times New Roman" w:cs="Times New Roman" w:hint="eastAsia"/>
          <w:color w:val="000000" w:themeColor="text1"/>
          <w:sz w:val="23"/>
          <w:szCs w:val="23"/>
        </w:rPr>
        <w:t>n</w:t>
      </w:r>
      <w:r w:rsidRPr="00F33080">
        <w:rPr>
          <w:rFonts w:ascii="Times New Roman" w:hAnsi="Times New Roman" w:cs="Times New Roman" w:hint="eastAsia"/>
          <w:color w:val="000000" w:themeColor="text1"/>
          <w:sz w:val="23"/>
          <w:szCs w:val="23"/>
        </w:rPr>
        <w:t xml:space="preserve"> corporate governance, </w:t>
      </w:r>
      <w:r w:rsidR="006374CE">
        <w:rPr>
          <w:rFonts w:ascii="Times New Roman" w:hAnsi="Times New Roman" w:cs="Times New Roman" w:hint="eastAsia"/>
          <w:color w:val="000000" w:themeColor="text1"/>
          <w:sz w:val="23"/>
          <w:szCs w:val="23"/>
        </w:rPr>
        <w:t xml:space="preserve">ensuring </w:t>
      </w:r>
      <w:r w:rsidR="008F2BB4">
        <w:rPr>
          <w:rFonts w:ascii="Times New Roman" w:hAnsi="Times New Roman" w:cs="Times New Roman" w:hint="eastAsia"/>
          <w:color w:val="000000" w:themeColor="text1"/>
          <w:sz w:val="23"/>
          <w:szCs w:val="23"/>
        </w:rPr>
        <w:t>greater</w:t>
      </w:r>
      <w:r w:rsidR="006374CE">
        <w:rPr>
          <w:rFonts w:ascii="Times New Roman" w:hAnsi="Times New Roman" w:cs="Times New Roman" w:hint="eastAsia"/>
          <w:color w:val="000000" w:themeColor="text1"/>
          <w:sz w:val="23"/>
          <w:szCs w:val="23"/>
        </w:rPr>
        <w:t xml:space="preserve"> protection of minority shareholder interests. </w:t>
      </w:r>
    </w:p>
    <w:p w:rsidR="00B729CE" w:rsidRPr="00F33080" w:rsidRDefault="00B729CE" w:rsidP="00D357E9">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December 1998, the minimum share of stocks that gives its holder the right to initiate derivative suite drops to 1% from 5%. On the other hand, double- or multiple-derivative suit and class action suit were discussed among the law makers, but only failed to be passed. Cumulative voting in the election of outside board members is allowed in December 1998. However, any corporation can announce itself as an exception to this rule if it so desires. </w:t>
      </w:r>
    </w:p>
    <w:p w:rsidR="00B729CE" w:rsidRPr="00F33080" w:rsidRDefault="00B729CE" w:rsidP="00832BD5">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The ban on holding company is lifted in February 1999. Instead, a business group should satisfy a series of strict conditions in order to be registered as holding company structure and benefit from dividend tax exemption. Electronic voting is allowed in May 2009. But putting it into practice is not mandatory but rather at the mercy of board of directors. In December 2011 a peculiar law was passed. </w:t>
      </w:r>
    </w:p>
    <w:p w:rsidR="00861D89" w:rsidRDefault="00B729CE" w:rsidP="00861D89">
      <w:pPr>
        <w:spacing w:after="0" w:line="480" w:lineRule="auto"/>
        <w:rPr>
          <w:rFonts w:ascii="Times New Roman" w:hAnsi="Times New Roman" w:cs="Times New Roman"/>
          <w:color w:val="000000" w:themeColor="text1"/>
          <w:sz w:val="23"/>
          <w:szCs w:val="23"/>
        </w:rPr>
      </w:pPr>
      <w:r w:rsidRPr="00F33080">
        <w:rPr>
          <w:rFonts w:ascii="Times New Roman" w:hAnsi="Times New Roman" w:cs="Times New Roman" w:hint="eastAsia"/>
          <w:color w:val="000000" w:themeColor="text1"/>
          <w:sz w:val="23"/>
          <w:szCs w:val="23"/>
        </w:rPr>
        <w:t xml:space="preserve">In March 2012, the definition of inside trading within a business group is extended to include service. The fine amounts to 5% of the related sales, which is not a light penalty. However, the investors </w:t>
      </w:r>
      <w:r w:rsidRPr="00F33080">
        <w:rPr>
          <w:rFonts w:ascii="Times New Roman" w:hAnsi="Times New Roman" w:cs="Times New Roman"/>
          <w:color w:val="000000" w:themeColor="text1"/>
          <w:sz w:val="23"/>
          <w:szCs w:val="23"/>
        </w:rPr>
        <w:t xml:space="preserve">can hardly press charges on </w:t>
      </w:r>
      <w:r w:rsidRPr="00F33080">
        <w:rPr>
          <w:rFonts w:ascii="Times New Roman" w:hAnsi="Times New Roman" w:cs="Times New Roman" w:hint="eastAsia"/>
          <w:color w:val="000000" w:themeColor="text1"/>
          <w:sz w:val="23"/>
          <w:szCs w:val="23"/>
        </w:rPr>
        <w:t>account of</w:t>
      </w:r>
      <w:r w:rsidRPr="00F33080">
        <w:rPr>
          <w:rFonts w:ascii="Times New Roman" w:hAnsi="Times New Roman" w:cs="Times New Roman"/>
          <w:color w:val="000000" w:themeColor="text1"/>
          <w:sz w:val="23"/>
          <w:szCs w:val="23"/>
        </w:rPr>
        <w:t xml:space="preserve"> inside trading </w:t>
      </w:r>
      <w:r w:rsidRPr="00F33080">
        <w:rPr>
          <w:rFonts w:ascii="Times New Roman" w:hAnsi="Times New Roman" w:cs="Times New Roman" w:hint="eastAsia"/>
          <w:color w:val="000000" w:themeColor="text1"/>
          <w:sz w:val="23"/>
          <w:szCs w:val="23"/>
        </w:rPr>
        <w:t xml:space="preserve">if it happens </w:t>
      </w:r>
      <w:r w:rsidRPr="00F33080">
        <w:rPr>
          <w:rFonts w:ascii="Times New Roman" w:hAnsi="Times New Roman" w:cs="Times New Roman"/>
          <w:color w:val="000000" w:themeColor="text1"/>
          <w:sz w:val="23"/>
          <w:szCs w:val="23"/>
        </w:rPr>
        <w:t xml:space="preserve">between </w:t>
      </w:r>
      <w:r w:rsidRPr="00F33080">
        <w:rPr>
          <w:rFonts w:ascii="Times New Roman" w:hAnsi="Times New Roman" w:cs="Times New Roman" w:hint="eastAsia"/>
          <w:color w:val="000000" w:themeColor="text1"/>
          <w:sz w:val="23"/>
          <w:szCs w:val="23"/>
        </w:rPr>
        <w:t xml:space="preserve">non-listed subsidiary and other subsidiaries. This is because the multi-derivative suite is not allowed. Furthermore, a preemptive measure such as requirement of shareholder approval prior to any inside trading is not available. For these reasons, the law against inside trading </w:t>
      </w:r>
      <w:r w:rsidRPr="00F33080">
        <w:rPr>
          <w:rFonts w:ascii="Times New Roman" w:hAnsi="Times New Roman" w:cs="Times New Roman"/>
          <w:color w:val="000000" w:themeColor="text1"/>
          <w:sz w:val="23"/>
          <w:szCs w:val="23"/>
        </w:rPr>
        <w:t>can</w:t>
      </w:r>
      <w:r w:rsidRPr="00F33080">
        <w:rPr>
          <w:rFonts w:ascii="Times New Roman" w:hAnsi="Times New Roman" w:cs="Times New Roman" w:hint="eastAsia"/>
          <w:color w:val="000000" w:themeColor="text1"/>
          <w:sz w:val="23"/>
          <w:szCs w:val="23"/>
        </w:rPr>
        <w:t xml:space="preserve"> only be partially functional, and the government often has discretion </w:t>
      </w:r>
      <w:r w:rsidR="00961FFB">
        <w:rPr>
          <w:rFonts w:ascii="Times New Roman" w:hAnsi="Times New Roman" w:cs="Times New Roman" w:hint="eastAsia"/>
          <w:color w:val="000000" w:themeColor="text1"/>
          <w:sz w:val="23"/>
          <w:szCs w:val="23"/>
        </w:rPr>
        <w:t>in judging</w:t>
      </w:r>
      <w:r w:rsidRPr="00F33080">
        <w:rPr>
          <w:rFonts w:ascii="Times New Roman" w:hAnsi="Times New Roman" w:cs="Times New Roman" w:hint="eastAsia"/>
          <w:color w:val="000000" w:themeColor="text1"/>
          <w:sz w:val="23"/>
          <w:szCs w:val="23"/>
        </w:rPr>
        <w:t xml:space="preserve"> whether a firm in question should be charged or not.</w:t>
      </w:r>
      <w:r w:rsidR="008F2BB4">
        <w:rPr>
          <w:rFonts w:ascii="Times New Roman" w:hAnsi="Times New Roman" w:cs="Times New Roman" w:hint="eastAsia"/>
          <w:color w:val="000000" w:themeColor="text1"/>
          <w:sz w:val="23"/>
          <w:szCs w:val="23"/>
        </w:rPr>
        <w:t xml:space="preserve"> </w:t>
      </w:r>
      <w:r w:rsidRPr="00F33080">
        <w:rPr>
          <w:rFonts w:ascii="Times New Roman" w:hAnsi="Times New Roman" w:cs="Times New Roman" w:hint="eastAsia"/>
          <w:color w:val="000000" w:themeColor="text1"/>
          <w:sz w:val="23"/>
          <w:szCs w:val="23"/>
        </w:rPr>
        <w:t>Neither of dual class shares or poison pills is allowed. The Korean Law of Commerce strictly prohibits any deviation from one-share-one-vote rule. Punitive compensation for damages is not introduced.</w:t>
      </w:r>
    </w:p>
    <w:p w:rsidR="00B729CE" w:rsidRDefault="006374CE" w:rsidP="0008470A">
      <w:pPr>
        <w:spacing w:line="480" w:lineRule="auto"/>
        <w:rPr>
          <w:rFonts w:ascii="Times New Roman" w:hAnsi="Times New Roman" w:cs="Times New Roman"/>
          <w:i/>
          <w:color w:val="000000" w:themeColor="text1"/>
          <w:sz w:val="23"/>
          <w:szCs w:val="23"/>
        </w:rPr>
      </w:pPr>
      <w:r>
        <w:rPr>
          <w:rFonts w:ascii="Times New Roman" w:hAnsi="Times New Roman" w:cs="Times New Roman" w:hint="eastAsia"/>
          <w:color w:val="000000" w:themeColor="text1"/>
          <w:sz w:val="23"/>
          <w:szCs w:val="23"/>
        </w:rPr>
        <w:t xml:space="preserve">Even though some regulations were introduced to protect minority shareholder interests, they </w:t>
      </w:r>
      <w:r w:rsidR="008F2BB4">
        <w:rPr>
          <w:rFonts w:ascii="Times New Roman" w:hAnsi="Times New Roman" w:cs="Times New Roman" w:hint="eastAsia"/>
          <w:color w:val="000000" w:themeColor="text1"/>
          <w:sz w:val="23"/>
          <w:szCs w:val="23"/>
        </w:rPr>
        <w:lastRenderedPageBreak/>
        <w:t>were</w:t>
      </w:r>
      <w:r w:rsidRPr="00F33080">
        <w:rPr>
          <w:rFonts w:ascii="Times New Roman" w:hAnsi="Times New Roman" w:cs="Times New Roman" w:hint="eastAsia"/>
          <w:color w:val="000000" w:themeColor="text1"/>
          <w:sz w:val="23"/>
          <w:szCs w:val="23"/>
        </w:rPr>
        <w:t xml:space="preserve"> not so much tight as one would expect to find in </w:t>
      </w:r>
      <w:r w:rsidR="008F2BB4">
        <w:rPr>
          <w:rFonts w:ascii="Times New Roman" w:hAnsi="Times New Roman" w:cs="Times New Roman" w:hint="eastAsia"/>
          <w:color w:val="000000" w:themeColor="text1"/>
          <w:sz w:val="23"/>
          <w:szCs w:val="23"/>
        </w:rPr>
        <w:t xml:space="preserve">the </w:t>
      </w:r>
      <w:r w:rsidRPr="00F33080">
        <w:rPr>
          <w:rFonts w:ascii="Times New Roman" w:hAnsi="Times New Roman" w:cs="Times New Roman" w:hint="eastAsia"/>
          <w:color w:val="000000" w:themeColor="text1"/>
          <w:sz w:val="23"/>
          <w:szCs w:val="23"/>
        </w:rPr>
        <w:t>developed economies</w:t>
      </w:r>
      <w:r>
        <w:rPr>
          <w:rFonts w:ascii="Times New Roman" w:hAnsi="Times New Roman" w:cs="Times New Roman" w:hint="eastAsia"/>
          <w:color w:val="000000" w:themeColor="text1"/>
          <w:sz w:val="23"/>
          <w:szCs w:val="23"/>
        </w:rPr>
        <w:t xml:space="preserve"> (Kang, 2009)</w:t>
      </w:r>
      <w:r w:rsidRPr="00F33080">
        <w:rPr>
          <w:rFonts w:ascii="Times New Roman" w:hAnsi="Times New Roman" w:cs="Times New Roman" w:hint="eastAsia"/>
          <w:color w:val="000000" w:themeColor="text1"/>
          <w:sz w:val="23"/>
          <w:szCs w:val="23"/>
        </w:rPr>
        <w:t xml:space="preserve">. </w:t>
      </w:r>
      <w:r w:rsidR="00B729CE" w:rsidRPr="00F33080">
        <w:rPr>
          <w:rFonts w:ascii="Times New Roman" w:hAnsi="Times New Roman" w:cs="Times New Roman" w:hint="eastAsia"/>
          <w:color w:val="000000" w:themeColor="text1"/>
          <w:sz w:val="23"/>
          <w:szCs w:val="23"/>
        </w:rPr>
        <w:t xml:space="preserve">The question arises why Korean government along with Korean lawmakers did not go all the way to pass every aforementioned law against </w:t>
      </w:r>
      <w:r w:rsidR="00B729CE" w:rsidRPr="00F33080">
        <w:rPr>
          <w:rFonts w:ascii="Times New Roman" w:hAnsi="Times New Roman" w:cs="Times New Roman" w:hint="eastAsia"/>
          <w:i/>
          <w:color w:val="000000" w:themeColor="text1"/>
          <w:sz w:val="23"/>
          <w:szCs w:val="23"/>
        </w:rPr>
        <w:t>Chaebols</w:t>
      </w:r>
      <w:r w:rsidR="00B729CE" w:rsidRPr="00F33080">
        <w:rPr>
          <w:rFonts w:ascii="Times New Roman" w:hAnsi="Times New Roman" w:cs="Times New Roman" w:hint="eastAsia"/>
          <w:color w:val="000000" w:themeColor="text1"/>
          <w:sz w:val="23"/>
          <w:szCs w:val="23"/>
        </w:rPr>
        <w:t xml:space="preserve">, but stopped with mediocre solutions. </w:t>
      </w:r>
      <w:r w:rsidR="002B281A">
        <w:rPr>
          <w:rFonts w:ascii="Times New Roman" w:hAnsi="Times New Roman" w:cs="Times New Roman" w:hint="eastAsia"/>
          <w:color w:val="000000" w:themeColor="text1"/>
          <w:sz w:val="23"/>
          <w:szCs w:val="23"/>
        </w:rPr>
        <w:t xml:space="preserve">Relying on our </w:t>
      </w:r>
      <w:r w:rsidR="008F2BB4">
        <w:rPr>
          <w:rFonts w:ascii="Times New Roman" w:hAnsi="Times New Roman" w:cs="Times New Roman" w:hint="eastAsia"/>
          <w:color w:val="000000" w:themeColor="text1"/>
          <w:sz w:val="23"/>
          <w:szCs w:val="23"/>
        </w:rPr>
        <w:t>model</w:t>
      </w:r>
      <w:r w:rsidR="002B281A">
        <w:rPr>
          <w:rFonts w:ascii="Times New Roman" w:hAnsi="Times New Roman" w:cs="Times New Roman" w:hint="eastAsia"/>
          <w:color w:val="000000" w:themeColor="text1"/>
          <w:sz w:val="23"/>
          <w:szCs w:val="23"/>
        </w:rPr>
        <w:t xml:space="preserve">, </w:t>
      </w:r>
      <w:r w:rsidR="00B729CE" w:rsidRPr="00F33080">
        <w:rPr>
          <w:rFonts w:ascii="Times New Roman" w:hAnsi="Times New Roman" w:cs="Times New Roman" w:hint="eastAsia"/>
          <w:color w:val="000000" w:themeColor="text1"/>
          <w:sz w:val="23"/>
          <w:szCs w:val="23"/>
        </w:rPr>
        <w:t xml:space="preserve">we </w:t>
      </w:r>
      <w:r w:rsidR="008F2BB4">
        <w:rPr>
          <w:rFonts w:ascii="Times New Roman" w:hAnsi="Times New Roman" w:cs="Times New Roman" w:hint="eastAsia"/>
          <w:color w:val="000000" w:themeColor="text1"/>
          <w:sz w:val="23"/>
          <w:szCs w:val="23"/>
        </w:rPr>
        <w:t xml:space="preserve">may assert </w:t>
      </w:r>
      <w:r w:rsidR="008F2BB4" w:rsidRPr="008F2BB4">
        <w:rPr>
          <w:rFonts w:ascii="Times New Roman" w:hAnsi="Times New Roman" w:cs="Times New Roman" w:hint="eastAsia"/>
          <w:color w:val="000000" w:themeColor="text1"/>
          <w:sz w:val="23"/>
          <w:szCs w:val="23"/>
        </w:rPr>
        <w:t>that i</w:t>
      </w:r>
      <w:r w:rsidR="00B729CE" w:rsidRPr="008F2BB4">
        <w:rPr>
          <w:rFonts w:ascii="Times New Roman" w:hAnsi="Times New Roman" w:cs="Times New Roman" w:hint="eastAsia"/>
          <w:color w:val="000000" w:themeColor="text1"/>
          <w:sz w:val="23"/>
          <w:szCs w:val="23"/>
        </w:rPr>
        <w:t xml:space="preserve">f </w:t>
      </w:r>
      <w:r w:rsidR="008F2BB4" w:rsidRPr="008F2BB4">
        <w:rPr>
          <w:rFonts w:ascii="Times New Roman" w:hAnsi="Times New Roman" w:cs="Times New Roman" w:hint="eastAsia"/>
          <w:color w:val="000000" w:themeColor="text1"/>
          <w:sz w:val="23"/>
          <w:szCs w:val="23"/>
        </w:rPr>
        <w:t xml:space="preserve">the Korean economy falls in goldilocks zone, and the </w:t>
      </w:r>
      <w:r w:rsidR="00B729CE" w:rsidRPr="008F2BB4">
        <w:rPr>
          <w:rFonts w:ascii="Times New Roman" w:hAnsi="Times New Roman" w:cs="Times New Roman" w:hint="eastAsia"/>
          <w:color w:val="000000" w:themeColor="text1"/>
          <w:sz w:val="23"/>
          <w:szCs w:val="23"/>
        </w:rPr>
        <w:t xml:space="preserve">Korean government wants Chaebols </w:t>
      </w:r>
      <w:r w:rsidR="008F2BB4" w:rsidRPr="008F2BB4">
        <w:rPr>
          <w:rFonts w:ascii="Times New Roman" w:hAnsi="Times New Roman" w:cs="Times New Roman" w:hint="eastAsia"/>
          <w:color w:val="000000" w:themeColor="text1"/>
          <w:sz w:val="23"/>
          <w:szCs w:val="23"/>
        </w:rPr>
        <w:t>t</w:t>
      </w:r>
      <w:r w:rsidR="00B729CE" w:rsidRPr="008F2BB4">
        <w:rPr>
          <w:rFonts w:ascii="Times New Roman" w:hAnsi="Times New Roman" w:cs="Times New Roman" w:hint="eastAsia"/>
          <w:color w:val="000000" w:themeColor="text1"/>
          <w:sz w:val="23"/>
          <w:szCs w:val="23"/>
        </w:rPr>
        <w:t xml:space="preserve">o stay within </w:t>
      </w:r>
      <w:r w:rsidR="00E95C1A" w:rsidRPr="008F2BB4">
        <w:rPr>
          <w:rFonts w:ascii="Times New Roman" w:hAnsi="Times New Roman" w:cs="Times New Roman" w:hint="eastAsia"/>
          <w:color w:val="000000" w:themeColor="text1"/>
          <w:sz w:val="23"/>
          <w:szCs w:val="23"/>
        </w:rPr>
        <w:t>goldilocks</w:t>
      </w:r>
      <w:r w:rsidR="00B729CE" w:rsidRPr="008F2BB4">
        <w:rPr>
          <w:rFonts w:ascii="Times New Roman" w:hAnsi="Times New Roman" w:cs="Times New Roman" w:hint="eastAsia"/>
          <w:color w:val="000000" w:themeColor="text1"/>
          <w:sz w:val="23"/>
          <w:szCs w:val="23"/>
        </w:rPr>
        <w:t xml:space="preserve"> zone, it will just pass the laws that provide limited protection to investors and do not totally forbid diversion to families.</w:t>
      </w:r>
      <w:r w:rsidR="00B729CE" w:rsidRPr="00F33080">
        <w:rPr>
          <w:rFonts w:ascii="Times New Roman" w:hAnsi="Times New Roman" w:cs="Times New Roman" w:hint="eastAsia"/>
          <w:i/>
          <w:color w:val="000000" w:themeColor="text1"/>
          <w:sz w:val="23"/>
          <w:szCs w:val="23"/>
        </w:rPr>
        <w:t xml:space="preserve"> </w:t>
      </w:r>
    </w:p>
    <w:p w:rsidR="008F2BB4" w:rsidRPr="0020723A" w:rsidRDefault="008F2BB4" w:rsidP="008F2BB4">
      <w:pPr>
        <w:spacing w:after="0" w:line="480" w:lineRule="auto"/>
        <w:rPr>
          <w:rFonts w:ascii="Times New Roman" w:hAnsi="Times New Roman" w:cs="Times New Roman"/>
          <w:b/>
          <w:i/>
          <w:color w:val="000000" w:themeColor="text1"/>
          <w:sz w:val="23"/>
          <w:szCs w:val="23"/>
        </w:rPr>
      </w:pPr>
      <w:r>
        <w:rPr>
          <w:rFonts w:ascii="Times New Roman" w:hAnsi="Times New Roman" w:cs="Times New Roman" w:hint="eastAsia"/>
          <w:b/>
          <w:i/>
          <w:color w:val="000000" w:themeColor="text1"/>
          <w:sz w:val="23"/>
          <w:szCs w:val="23"/>
        </w:rPr>
        <w:t>Growing out of Goldilocks Zone</w:t>
      </w:r>
    </w:p>
    <w:p w:rsidR="00861D89" w:rsidRDefault="00A206D9" w:rsidP="00C210F5">
      <w:pPr>
        <w:tabs>
          <w:tab w:val="left" w:pos="7350"/>
        </w:tabs>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 xml:space="preserve">Recently, the Korean Government is putting more efforts in </w:t>
      </w:r>
      <w:r w:rsidR="002323E9">
        <w:rPr>
          <w:rFonts w:ascii="Times New Roman" w:hAnsi="Times New Roman" w:cs="Times New Roman" w:hint="eastAsia"/>
          <w:color w:val="000000" w:themeColor="text1"/>
          <w:sz w:val="23"/>
          <w:szCs w:val="23"/>
        </w:rPr>
        <w:t>discouraging the formation of pyramidal structure</w:t>
      </w:r>
      <w:r w:rsidR="00886A88">
        <w:rPr>
          <w:rFonts w:ascii="Times New Roman" w:hAnsi="Times New Roman" w:cs="Times New Roman" w:hint="eastAsia"/>
          <w:color w:val="000000" w:themeColor="text1"/>
          <w:sz w:val="23"/>
          <w:szCs w:val="23"/>
        </w:rPr>
        <w:t xml:space="preserve">. </w:t>
      </w:r>
      <w:r w:rsidR="00DB7C37">
        <w:rPr>
          <w:rFonts w:ascii="Times New Roman" w:hAnsi="Times New Roman" w:cs="Times New Roman" w:hint="eastAsia"/>
          <w:color w:val="000000" w:themeColor="text1"/>
          <w:sz w:val="23"/>
          <w:szCs w:val="23"/>
        </w:rPr>
        <w:t xml:space="preserve">Among them is the </w:t>
      </w:r>
      <w:r w:rsidR="00476DFD">
        <w:rPr>
          <w:rFonts w:ascii="Times New Roman" w:hAnsi="Times New Roman" w:cs="Times New Roman" w:hint="eastAsia"/>
          <w:color w:val="000000" w:themeColor="text1"/>
          <w:sz w:val="23"/>
          <w:szCs w:val="23"/>
        </w:rPr>
        <w:t xml:space="preserve">recent </w:t>
      </w:r>
      <w:r w:rsidR="00DB7C37">
        <w:rPr>
          <w:rFonts w:ascii="Times New Roman" w:hAnsi="Times New Roman" w:cs="Times New Roman" w:hint="eastAsia"/>
          <w:color w:val="000000" w:themeColor="text1"/>
          <w:sz w:val="23"/>
          <w:szCs w:val="23"/>
        </w:rPr>
        <w:t xml:space="preserve">tightening of the </w:t>
      </w:r>
      <w:r w:rsidR="00A17F76">
        <w:rPr>
          <w:rFonts w:ascii="Times New Roman" w:hAnsi="Times New Roman" w:cs="Times New Roman" w:hint="eastAsia"/>
          <w:color w:val="000000" w:themeColor="text1"/>
          <w:sz w:val="23"/>
          <w:szCs w:val="23"/>
        </w:rPr>
        <w:t xml:space="preserve">new </w:t>
      </w:r>
      <w:r w:rsidR="00DB7C37">
        <w:rPr>
          <w:rFonts w:ascii="Times New Roman" w:hAnsi="Times New Roman" w:cs="Times New Roman" w:hint="eastAsia"/>
          <w:color w:val="000000" w:themeColor="text1"/>
          <w:sz w:val="23"/>
          <w:szCs w:val="23"/>
        </w:rPr>
        <w:t>donation tax</w:t>
      </w:r>
      <w:r w:rsidR="00476DFD">
        <w:rPr>
          <w:rFonts w:ascii="Times New Roman" w:hAnsi="Times New Roman" w:cs="Times New Roman" w:hint="eastAsia"/>
          <w:color w:val="000000" w:themeColor="text1"/>
          <w:sz w:val="23"/>
          <w:szCs w:val="23"/>
        </w:rPr>
        <w:t xml:space="preserve"> law which w</w:t>
      </w:r>
      <w:r w:rsidR="00A17F76">
        <w:rPr>
          <w:rFonts w:ascii="Times New Roman" w:hAnsi="Times New Roman" w:cs="Times New Roman" w:hint="eastAsia"/>
          <w:color w:val="000000" w:themeColor="text1"/>
          <w:sz w:val="23"/>
          <w:szCs w:val="23"/>
        </w:rPr>
        <w:t>as</w:t>
      </w:r>
      <w:r w:rsidR="00476DFD">
        <w:rPr>
          <w:rFonts w:ascii="Times New Roman" w:hAnsi="Times New Roman" w:cs="Times New Roman" w:hint="eastAsia"/>
          <w:color w:val="000000" w:themeColor="text1"/>
          <w:sz w:val="23"/>
          <w:szCs w:val="23"/>
        </w:rPr>
        <w:t xml:space="preserve"> </w:t>
      </w:r>
      <w:r w:rsidR="006B7854">
        <w:rPr>
          <w:rFonts w:ascii="Times New Roman" w:hAnsi="Times New Roman" w:cs="Times New Roman" w:hint="eastAsia"/>
          <w:color w:val="000000" w:themeColor="text1"/>
          <w:sz w:val="23"/>
          <w:szCs w:val="23"/>
        </w:rPr>
        <w:t xml:space="preserve">first </w:t>
      </w:r>
      <w:r w:rsidR="00476DFD">
        <w:rPr>
          <w:rFonts w:ascii="Times New Roman" w:hAnsi="Times New Roman" w:cs="Times New Roman" w:hint="eastAsia"/>
          <w:color w:val="000000" w:themeColor="text1"/>
          <w:sz w:val="23"/>
          <w:szCs w:val="23"/>
        </w:rPr>
        <w:t>introduced</w:t>
      </w:r>
      <w:r w:rsidR="00DB7C37">
        <w:rPr>
          <w:rFonts w:ascii="Times New Roman" w:hAnsi="Times New Roman" w:cs="Times New Roman" w:hint="eastAsia"/>
          <w:color w:val="000000" w:themeColor="text1"/>
          <w:sz w:val="23"/>
          <w:szCs w:val="23"/>
        </w:rPr>
        <w:t xml:space="preserve"> </w:t>
      </w:r>
      <w:r w:rsidR="00476DFD">
        <w:rPr>
          <w:rFonts w:ascii="Times New Roman" w:hAnsi="Times New Roman" w:cs="Times New Roman" w:hint="eastAsia"/>
          <w:color w:val="000000" w:themeColor="text1"/>
          <w:sz w:val="23"/>
          <w:szCs w:val="23"/>
        </w:rPr>
        <w:t>i</w:t>
      </w:r>
      <w:r w:rsidR="00886A88">
        <w:rPr>
          <w:rFonts w:ascii="Times New Roman" w:hAnsi="Times New Roman" w:cs="Times New Roman" w:hint="eastAsia"/>
          <w:color w:val="000000" w:themeColor="text1"/>
          <w:sz w:val="23"/>
          <w:szCs w:val="23"/>
        </w:rPr>
        <w:t xml:space="preserve">n </w:t>
      </w:r>
      <w:proofErr w:type="gramStart"/>
      <w:r w:rsidR="00886A88">
        <w:rPr>
          <w:rFonts w:ascii="Times New Roman" w:hAnsi="Times New Roman" w:cs="Times New Roman" w:hint="eastAsia"/>
          <w:color w:val="000000" w:themeColor="text1"/>
          <w:sz w:val="23"/>
          <w:szCs w:val="23"/>
        </w:rPr>
        <w:t>2012</w:t>
      </w:r>
      <w:r w:rsidR="00476DFD">
        <w:rPr>
          <w:rFonts w:ascii="Times New Roman" w:hAnsi="Times New Roman" w:cs="Times New Roman" w:hint="eastAsia"/>
          <w:color w:val="000000" w:themeColor="text1"/>
          <w:sz w:val="23"/>
          <w:szCs w:val="23"/>
        </w:rPr>
        <w:t>.</w:t>
      </w:r>
      <w:proofErr w:type="gramEnd"/>
      <w:r w:rsidR="00476DFD">
        <w:rPr>
          <w:rFonts w:ascii="Times New Roman" w:hAnsi="Times New Roman" w:cs="Times New Roman" w:hint="eastAsia"/>
          <w:color w:val="000000" w:themeColor="text1"/>
          <w:sz w:val="23"/>
          <w:szCs w:val="23"/>
        </w:rPr>
        <w:t xml:space="preserve"> According to the </w:t>
      </w:r>
      <w:r w:rsidR="00A17F76">
        <w:rPr>
          <w:rFonts w:ascii="Times New Roman" w:hAnsi="Times New Roman" w:cs="Times New Roman" w:hint="eastAsia"/>
          <w:color w:val="000000" w:themeColor="text1"/>
          <w:sz w:val="23"/>
          <w:szCs w:val="23"/>
        </w:rPr>
        <w:t xml:space="preserve">new </w:t>
      </w:r>
      <w:r w:rsidR="00476DFD">
        <w:rPr>
          <w:rFonts w:ascii="Times New Roman" w:hAnsi="Times New Roman" w:cs="Times New Roman" w:hint="eastAsia"/>
          <w:color w:val="000000" w:themeColor="text1"/>
          <w:sz w:val="23"/>
          <w:szCs w:val="23"/>
        </w:rPr>
        <w:t>law,</w:t>
      </w:r>
      <w:r w:rsidR="00886A88">
        <w:rPr>
          <w:rFonts w:ascii="Times New Roman" w:hAnsi="Times New Roman" w:cs="Times New Roman" w:hint="eastAsia"/>
          <w:color w:val="000000" w:themeColor="text1"/>
          <w:sz w:val="23"/>
          <w:szCs w:val="23"/>
        </w:rPr>
        <w:t xml:space="preserve"> a</w:t>
      </w:r>
      <w:r w:rsidR="00E25589" w:rsidRPr="00F33080">
        <w:rPr>
          <w:rFonts w:ascii="Times New Roman" w:hAnsi="Times New Roman" w:cs="Times New Roman" w:hint="eastAsia"/>
          <w:color w:val="000000" w:themeColor="text1"/>
          <w:sz w:val="23"/>
          <w:szCs w:val="23"/>
        </w:rPr>
        <w:t>ny excessive order placed to the subsidiaries should be deemed as donation which is subject to donation tax</w:t>
      </w:r>
      <w:r w:rsidR="00E25589">
        <w:rPr>
          <w:rStyle w:val="a6"/>
          <w:rFonts w:ascii="Times New Roman" w:hAnsi="Times New Roman" w:cs="Times New Roman"/>
          <w:color w:val="000000" w:themeColor="text1"/>
          <w:sz w:val="23"/>
          <w:szCs w:val="23"/>
        </w:rPr>
        <w:footnoteReference w:id="6"/>
      </w:r>
      <w:r w:rsidR="00E25589" w:rsidRPr="00F33080">
        <w:rPr>
          <w:rFonts w:ascii="Times New Roman" w:hAnsi="Times New Roman" w:cs="Times New Roman" w:hint="eastAsia"/>
          <w:color w:val="000000" w:themeColor="text1"/>
          <w:sz w:val="23"/>
          <w:szCs w:val="23"/>
        </w:rPr>
        <w:t>. Th</w:t>
      </w:r>
      <w:r w:rsidR="00A17F76">
        <w:rPr>
          <w:rFonts w:ascii="Times New Roman" w:hAnsi="Times New Roman" w:cs="Times New Roman" w:hint="eastAsia"/>
          <w:color w:val="000000" w:themeColor="text1"/>
          <w:sz w:val="23"/>
          <w:szCs w:val="23"/>
        </w:rPr>
        <w:t>e</w:t>
      </w:r>
      <w:r w:rsidR="00E25589" w:rsidRPr="00F33080">
        <w:rPr>
          <w:rFonts w:ascii="Times New Roman" w:hAnsi="Times New Roman" w:cs="Times New Roman" w:hint="eastAsia"/>
          <w:color w:val="000000" w:themeColor="text1"/>
          <w:sz w:val="23"/>
          <w:szCs w:val="23"/>
        </w:rPr>
        <w:t xml:space="preserve"> law started as </w:t>
      </w:r>
      <w:r w:rsidR="00DB7C37">
        <w:rPr>
          <w:rFonts w:ascii="Times New Roman" w:hAnsi="Times New Roman" w:cs="Times New Roman" w:hint="eastAsia"/>
          <w:color w:val="000000" w:themeColor="text1"/>
          <w:sz w:val="23"/>
          <w:szCs w:val="23"/>
        </w:rPr>
        <w:t xml:space="preserve">a </w:t>
      </w:r>
      <w:r w:rsidR="00E25589" w:rsidRPr="00F33080">
        <w:rPr>
          <w:rFonts w:ascii="Times New Roman" w:hAnsi="Times New Roman" w:cs="Times New Roman" w:hint="eastAsia"/>
          <w:color w:val="000000" w:themeColor="text1"/>
          <w:sz w:val="23"/>
          <w:szCs w:val="23"/>
        </w:rPr>
        <w:t>general law</w:t>
      </w:r>
      <w:r w:rsidR="00DB7C37">
        <w:rPr>
          <w:rFonts w:ascii="Times New Roman" w:hAnsi="Times New Roman" w:cs="Times New Roman" w:hint="eastAsia"/>
          <w:color w:val="000000" w:themeColor="text1"/>
          <w:sz w:val="23"/>
          <w:szCs w:val="23"/>
        </w:rPr>
        <w:t xml:space="preserve"> with uniform standards applicable to every corporation.</w:t>
      </w:r>
      <w:r w:rsidR="00E25589" w:rsidRPr="00F33080">
        <w:rPr>
          <w:rFonts w:ascii="Times New Roman" w:hAnsi="Times New Roman" w:cs="Times New Roman" w:hint="eastAsia"/>
          <w:color w:val="000000" w:themeColor="text1"/>
          <w:sz w:val="23"/>
          <w:szCs w:val="23"/>
        </w:rPr>
        <w:t xml:space="preserve"> </w:t>
      </w:r>
      <w:r w:rsidR="00476DFD">
        <w:rPr>
          <w:rFonts w:ascii="Times New Roman" w:hAnsi="Times New Roman" w:cs="Times New Roman" w:hint="eastAsia"/>
          <w:color w:val="000000" w:themeColor="text1"/>
          <w:sz w:val="23"/>
          <w:szCs w:val="23"/>
        </w:rPr>
        <w:t>However, i</w:t>
      </w:r>
      <w:r w:rsidR="00DB7C37">
        <w:rPr>
          <w:rFonts w:ascii="Times New Roman" w:hAnsi="Times New Roman" w:cs="Times New Roman" w:hint="eastAsia"/>
          <w:color w:val="000000" w:themeColor="text1"/>
          <w:sz w:val="23"/>
          <w:szCs w:val="23"/>
        </w:rPr>
        <w:t xml:space="preserve">n fear of harming the SMEs, the </w:t>
      </w:r>
      <w:r w:rsidR="00DB7C37">
        <w:rPr>
          <w:rFonts w:ascii="Times New Roman" w:hAnsi="Times New Roman" w:cs="Times New Roman"/>
          <w:color w:val="000000" w:themeColor="text1"/>
          <w:sz w:val="23"/>
          <w:szCs w:val="23"/>
        </w:rPr>
        <w:t>government</w:t>
      </w:r>
      <w:r w:rsidR="00DB7C37">
        <w:rPr>
          <w:rFonts w:ascii="Times New Roman" w:hAnsi="Times New Roman" w:cs="Times New Roman" w:hint="eastAsia"/>
          <w:color w:val="000000" w:themeColor="text1"/>
          <w:sz w:val="23"/>
          <w:szCs w:val="23"/>
        </w:rPr>
        <w:t xml:space="preserve"> lowered the amount of tax base for SMEs and raised it for big business groups</w:t>
      </w:r>
      <w:r w:rsidR="00476DFD">
        <w:rPr>
          <w:rFonts w:ascii="Times New Roman" w:hAnsi="Times New Roman" w:cs="Times New Roman" w:hint="eastAsia"/>
          <w:color w:val="000000" w:themeColor="text1"/>
          <w:sz w:val="23"/>
          <w:szCs w:val="23"/>
        </w:rPr>
        <w:t xml:space="preserve"> later</w:t>
      </w:r>
      <w:r w:rsidR="00E25589" w:rsidRPr="00F33080">
        <w:rPr>
          <w:rFonts w:ascii="Times New Roman" w:hAnsi="Times New Roman" w:cs="Times New Roman" w:hint="eastAsia"/>
          <w:color w:val="000000" w:themeColor="text1"/>
          <w:sz w:val="23"/>
          <w:szCs w:val="23"/>
        </w:rPr>
        <w:t>.</w:t>
      </w:r>
      <w:r w:rsidR="00476DFD">
        <w:rPr>
          <w:rFonts w:ascii="Times New Roman" w:hAnsi="Times New Roman" w:cs="Times New Roman" w:hint="eastAsia"/>
          <w:color w:val="000000" w:themeColor="text1"/>
          <w:sz w:val="23"/>
          <w:szCs w:val="23"/>
        </w:rPr>
        <w:t xml:space="preserve"> </w:t>
      </w:r>
    </w:p>
    <w:p w:rsidR="00C210F5" w:rsidRDefault="00C210F5" w:rsidP="00F500E8">
      <w:pPr>
        <w:tabs>
          <w:tab w:val="left" w:pos="7350"/>
        </w:tabs>
        <w:spacing w:after="0" w:line="480" w:lineRule="auto"/>
        <w:rPr>
          <w:rFonts w:ascii="Times New Roman" w:hAnsi="Times New Roman" w:cs="Times New Roman"/>
          <w:color w:val="000000" w:themeColor="text1"/>
          <w:sz w:val="23"/>
          <w:szCs w:val="23"/>
        </w:rPr>
      </w:pPr>
      <w:r>
        <w:rPr>
          <w:rFonts w:ascii="Times New Roman" w:hAnsi="Times New Roman" w:cs="Times New Roman" w:hint="eastAsia"/>
          <w:color w:val="000000" w:themeColor="text1"/>
          <w:sz w:val="23"/>
          <w:szCs w:val="23"/>
        </w:rPr>
        <w:t xml:space="preserve">In 2017, the law was amended to distinguish three categories such as big, medium, and small size businesses, and to give punitive penalties to big size firms. </w:t>
      </w:r>
      <w:r w:rsidR="00A17F76">
        <w:rPr>
          <w:rFonts w:ascii="Times New Roman" w:hAnsi="Times New Roman" w:cs="Times New Roman" w:hint="eastAsia"/>
          <w:color w:val="000000" w:themeColor="text1"/>
          <w:sz w:val="23"/>
          <w:szCs w:val="23"/>
        </w:rPr>
        <w:t>Under the newly amended law, an</w:t>
      </w:r>
      <w:r>
        <w:rPr>
          <w:rFonts w:ascii="Times New Roman" w:hAnsi="Times New Roman" w:cs="Times New Roman" w:hint="eastAsia"/>
          <w:color w:val="000000" w:themeColor="text1"/>
          <w:sz w:val="23"/>
          <w:szCs w:val="23"/>
        </w:rPr>
        <w:t xml:space="preserve"> </w:t>
      </w:r>
      <w:r w:rsidR="00A17F76">
        <w:rPr>
          <w:rFonts w:ascii="Times New Roman" w:hAnsi="Times New Roman" w:cs="Times New Roman" w:hint="eastAsia"/>
          <w:color w:val="000000" w:themeColor="text1"/>
          <w:sz w:val="23"/>
          <w:szCs w:val="23"/>
        </w:rPr>
        <w:t xml:space="preserve">average </w:t>
      </w:r>
      <w:r>
        <w:rPr>
          <w:rFonts w:ascii="Times New Roman" w:hAnsi="Times New Roman" w:cs="Times New Roman" w:hint="eastAsia"/>
          <w:color w:val="000000" w:themeColor="text1"/>
          <w:sz w:val="23"/>
          <w:szCs w:val="23"/>
        </w:rPr>
        <w:t>big firm ha</w:t>
      </w:r>
      <w:r w:rsidR="00A17F76">
        <w:rPr>
          <w:rFonts w:ascii="Times New Roman" w:hAnsi="Times New Roman" w:cs="Times New Roman" w:hint="eastAsia"/>
          <w:color w:val="000000" w:themeColor="text1"/>
          <w:sz w:val="23"/>
          <w:szCs w:val="23"/>
        </w:rPr>
        <w:t>s</w:t>
      </w:r>
      <w:r>
        <w:rPr>
          <w:rFonts w:ascii="Times New Roman" w:hAnsi="Times New Roman" w:cs="Times New Roman" w:hint="eastAsia"/>
          <w:color w:val="000000" w:themeColor="text1"/>
          <w:sz w:val="23"/>
          <w:szCs w:val="23"/>
        </w:rPr>
        <w:t xml:space="preserve"> to pay</w:t>
      </w:r>
      <w:r w:rsidR="00A17F76">
        <w:rPr>
          <w:rFonts w:ascii="Times New Roman" w:hAnsi="Times New Roman" w:cs="Times New Roman" w:hint="eastAsia"/>
          <w:color w:val="000000" w:themeColor="text1"/>
          <w:sz w:val="23"/>
          <w:szCs w:val="23"/>
        </w:rPr>
        <w:t xml:space="preserve"> </w:t>
      </w:r>
      <w:r>
        <w:rPr>
          <w:rFonts w:ascii="Times New Roman" w:hAnsi="Times New Roman" w:cs="Times New Roman" w:hint="eastAsia"/>
          <w:color w:val="000000" w:themeColor="text1"/>
          <w:sz w:val="23"/>
          <w:szCs w:val="23"/>
        </w:rPr>
        <w:t xml:space="preserve">donation taxes on </w:t>
      </w:r>
      <w:r w:rsidR="00A17F76">
        <w:rPr>
          <w:rFonts w:ascii="Times New Roman" w:hAnsi="Times New Roman" w:cs="Times New Roman" w:hint="eastAsia"/>
          <w:color w:val="000000" w:themeColor="text1"/>
          <w:sz w:val="23"/>
          <w:szCs w:val="23"/>
        </w:rPr>
        <w:t xml:space="preserve">about </w:t>
      </w:r>
      <w:r>
        <w:rPr>
          <w:rFonts w:ascii="Times New Roman" w:hAnsi="Times New Roman" w:cs="Times New Roman" w:hint="eastAsia"/>
          <w:color w:val="000000" w:themeColor="text1"/>
          <w:sz w:val="23"/>
          <w:szCs w:val="23"/>
        </w:rPr>
        <w:t xml:space="preserve">90% of </w:t>
      </w:r>
      <w:r w:rsidR="00A17F76">
        <w:rPr>
          <w:rFonts w:ascii="Times New Roman" w:hAnsi="Times New Roman" w:cs="Times New Roman" w:hint="eastAsia"/>
          <w:color w:val="000000" w:themeColor="text1"/>
          <w:sz w:val="23"/>
          <w:szCs w:val="23"/>
        </w:rPr>
        <w:t>its</w:t>
      </w:r>
      <w:r>
        <w:rPr>
          <w:rFonts w:ascii="Times New Roman" w:hAnsi="Times New Roman" w:cs="Times New Roman" w:hint="eastAsia"/>
          <w:color w:val="000000" w:themeColor="text1"/>
          <w:sz w:val="23"/>
          <w:szCs w:val="23"/>
        </w:rPr>
        <w:t xml:space="preserve"> share of EBI</w:t>
      </w:r>
      <w:r w:rsidR="0010458E">
        <w:rPr>
          <w:rStyle w:val="a6"/>
          <w:rFonts w:ascii="Times New Roman" w:hAnsi="Times New Roman" w:cs="Times New Roman"/>
          <w:color w:val="000000" w:themeColor="text1"/>
          <w:sz w:val="23"/>
          <w:szCs w:val="23"/>
        </w:rPr>
        <w:footnoteReference w:id="7"/>
      </w:r>
      <w:r>
        <w:rPr>
          <w:rFonts w:ascii="Times New Roman" w:hAnsi="Times New Roman" w:cs="Times New Roman" w:hint="eastAsia"/>
          <w:color w:val="000000" w:themeColor="text1"/>
          <w:sz w:val="23"/>
          <w:szCs w:val="23"/>
        </w:rPr>
        <w:t xml:space="preserve">, while </w:t>
      </w:r>
      <w:r w:rsidR="00D34208">
        <w:rPr>
          <w:rFonts w:ascii="Times New Roman" w:hAnsi="Times New Roman" w:cs="Times New Roman" w:hint="eastAsia"/>
          <w:color w:val="000000" w:themeColor="text1"/>
          <w:sz w:val="23"/>
          <w:szCs w:val="23"/>
        </w:rPr>
        <w:t xml:space="preserve">the corresponding number for small companies is only </w:t>
      </w:r>
      <w:r w:rsidR="00A17F76">
        <w:rPr>
          <w:rFonts w:ascii="Times New Roman" w:hAnsi="Times New Roman" w:cs="Times New Roman" w:hint="eastAsia"/>
          <w:color w:val="000000" w:themeColor="text1"/>
          <w:sz w:val="23"/>
          <w:szCs w:val="23"/>
        </w:rPr>
        <w:t xml:space="preserve">around </w:t>
      </w:r>
      <w:r w:rsidR="00D34208">
        <w:rPr>
          <w:rFonts w:ascii="Times New Roman" w:hAnsi="Times New Roman" w:cs="Times New Roman" w:hint="eastAsia"/>
          <w:color w:val="000000" w:themeColor="text1"/>
          <w:sz w:val="23"/>
          <w:szCs w:val="23"/>
        </w:rPr>
        <w:t>20%.</w:t>
      </w:r>
      <w:r>
        <w:rPr>
          <w:rFonts w:ascii="Times New Roman" w:hAnsi="Times New Roman" w:cs="Times New Roman" w:hint="eastAsia"/>
          <w:color w:val="000000" w:themeColor="text1"/>
          <w:sz w:val="23"/>
          <w:szCs w:val="23"/>
        </w:rPr>
        <w:t xml:space="preserve"> </w:t>
      </w:r>
      <w:r w:rsidR="00157495">
        <w:rPr>
          <w:rFonts w:ascii="Times New Roman" w:hAnsi="Times New Roman" w:cs="Times New Roman" w:hint="eastAsia"/>
          <w:color w:val="000000" w:themeColor="text1"/>
          <w:sz w:val="23"/>
          <w:szCs w:val="23"/>
        </w:rPr>
        <w:t xml:space="preserve">This greatly reduces the pecuniary incentives for </w:t>
      </w:r>
      <w:r w:rsidR="00A17F76">
        <w:rPr>
          <w:rFonts w:ascii="Times New Roman" w:hAnsi="Times New Roman" w:cs="Times New Roman" w:hint="eastAsia"/>
          <w:color w:val="000000" w:themeColor="text1"/>
          <w:sz w:val="23"/>
          <w:szCs w:val="23"/>
        </w:rPr>
        <w:t xml:space="preserve">the families of </w:t>
      </w:r>
      <w:r w:rsidR="00157495">
        <w:rPr>
          <w:rFonts w:ascii="Times New Roman" w:hAnsi="Times New Roman" w:cs="Times New Roman" w:hint="eastAsia"/>
          <w:color w:val="000000" w:themeColor="text1"/>
          <w:sz w:val="23"/>
          <w:szCs w:val="23"/>
        </w:rPr>
        <w:t>big companies to form pyramidal structure. Furthermore, given the high rate</w:t>
      </w:r>
      <w:r w:rsidR="00A17F76">
        <w:rPr>
          <w:rFonts w:ascii="Times New Roman" w:hAnsi="Times New Roman" w:cs="Times New Roman" w:hint="eastAsia"/>
          <w:color w:val="000000" w:themeColor="text1"/>
          <w:sz w:val="23"/>
          <w:szCs w:val="23"/>
        </w:rPr>
        <w:t>s</w:t>
      </w:r>
      <w:r w:rsidR="00157495">
        <w:rPr>
          <w:rFonts w:ascii="Times New Roman" w:hAnsi="Times New Roman" w:cs="Times New Roman" w:hint="eastAsia"/>
          <w:color w:val="000000" w:themeColor="text1"/>
          <w:sz w:val="23"/>
          <w:szCs w:val="23"/>
        </w:rPr>
        <w:t xml:space="preserve"> of inheritance tax in Korea, the new</w:t>
      </w:r>
      <w:r w:rsidR="00C25ECC">
        <w:rPr>
          <w:rFonts w:ascii="Times New Roman" w:hAnsi="Times New Roman" w:cs="Times New Roman" w:hint="eastAsia"/>
          <w:color w:val="000000" w:themeColor="text1"/>
          <w:sz w:val="23"/>
          <w:szCs w:val="23"/>
        </w:rPr>
        <w:t>ly amended</w:t>
      </w:r>
      <w:r w:rsidR="00157495">
        <w:rPr>
          <w:rFonts w:ascii="Times New Roman" w:hAnsi="Times New Roman" w:cs="Times New Roman" w:hint="eastAsia"/>
          <w:color w:val="000000" w:themeColor="text1"/>
          <w:sz w:val="23"/>
          <w:szCs w:val="23"/>
        </w:rPr>
        <w:t xml:space="preserve"> donation tax law will make it difficult for </w:t>
      </w:r>
      <w:r w:rsidR="00A17F76">
        <w:rPr>
          <w:rFonts w:ascii="Times New Roman" w:hAnsi="Times New Roman" w:cs="Times New Roman" w:hint="eastAsia"/>
          <w:color w:val="000000" w:themeColor="text1"/>
          <w:sz w:val="23"/>
          <w:szCs w:val="23"/>
        </w:rPr>
        <w:t xml:space="preserve">the heirs to gather enough wealth before their parents pass away, and eventually to </w:t>
      </w:r>
      <w:r w:rsidR="00A17F76">
        <w:rPr>
          <w:rFonts w:ascii="Times New Roman" w:hAnsi="Times New Roman" w:cs="Times New Roman" w:hint="eastAsia"/>
          <w:color w:val="000000" w:themeColor="text1"/>
          <w:sz w:val="23"/>
          <w:szCs w:val="23"/>
        </w:rPr>
        <w:lastRenderedPageBreak/>
        <w:t xml:space="preserve">inherit the controlling shares of the business groups.  </w:t>
      </w:r>
    </w:p>
    <w:p w:rsidR="00F500E8" w:rsidRDefault="00F500E8" w:rsidP="001A0689">
      <w:pPr>
        <w:tabs>
          <w:tab w:val="left" w:pos="7350"/>
        </w:tabs>
        <w:spacing w:after="0" w:line="480" w:lineRule="auto"/>
        <w:rPr>
          <w:rFonts w:ascii="Times New Roman" w:eastAsia="맑은 고딕" w:hAnsi="Times New Roman" w:cs="Times New Roman"/>
          <w:color w:val="000000" w:themeColor="text1"/>
          <w:sz w:val="23"/>
          <w:szCs w:val="23"/>
        </w:rPr>
      </w:pPr>
      <w:r>
        <w:rPr>
          <w:rFonts w:ascii="Times New Roman" w:eastAsia="맑은 고딕" w:hAnsi="Times New Roman" w:cs="Times New Roman" w:hint="eastAsia"/>
          <w:color w:val="000000" w:themeColor="text1"/>
          <w:sz w:val="23"/>
          <w:szCs w:val="23"/>
        </w:rPr>
        <w:t xml:space="preserve">Currently the Korean government is trying to </w:t>
      </w:r>
      <w:r>
        <w:rPr>
          <w:rFonts w:ascii="Times New Roman" w:eastAsia="맑은 고딕" w:hAnsi="Times New Roman" w:cs="Times New Roman"/>
          <w:color w:val="000000" w:themeColor="text1"/>
          <w:sz w:val="23"/>
          <w:szCs w:val="23"/>
        </w:rPr>
        <w:t>eliminate</w:t>
      </w:r>
      <w:r>
        <w:rPr>
          <w:rFonts w:ascii="Times New Roman" w:eastAsia="맑은 고딕" w:hAnsi="Times New Roman" w:cs="Times New Roman" w:hint="eastAsia"/>
          <w:color w:val="000000" w:themeColor="text1"/>
          <w:sz w:val="23"/>
          <w:szCs w:val="23"/>
        </w:rPr>
        <w:t xml:space="preserve"> all </w:t>
      </w:r>
      <w:r w:rsidR="00A803B1">
        <w:rPr>
          <w:rFonts w:ascii="Times New Roman" w:eastAsia="맑은 고딕" w:hAnsi="Times New Roman" w:cs="Times New Roman" w:hint="eastAsia"/>
          <w:color w:val="000000" w:themeColor="text1"/>
          <w:sz w:val="23"/>
          <w:szCs w:val="23"/>
        </w:rPr>
        <w:t xml:space="preserve">the </w:t>
      </w:r>
      <w:r>
        <w:rPr>
          <w:rFonts w:ascii="Times New Roman" w:eastAsia="맑은 고딕" w:hAnsi="Times New Roman" w:cs="Times New Roman" w:hint="eastAsia"/>
          <w:color w:val="000000" w:themeColor="text1"/>
          <w:sz w:val="23"/>
          <w:szCs w:val="23"/>
        </w:rPr>
        <w:t>discrimination across firm sizes, and apply the same standards of donation tax to all firms</w:t>
      </w:r>
      <w:r w:rsidR="001A0689">
        <w:rPr>
          <w:rFonts w:ascii="Times New Roman" w:eastAsia="맑은 고딕" w:hAnsi="Times New Roman" w:cs="Times New Roman" w:hint="eastAsia"/>
          <w:color w:val="000000" w:themeColor="text1"/>
          <w:sz w:val="23"/>
          <w:szCs w:val="23"/>
        </w:rPr>
        <w:t xml:space="preserve">. Every firm attempting at pyramidal structure will be heavily taxed the same way </w:t>
      </w:r>
      <w:r>
        <w:rPr>
          <w:rFonts w:ascii="Times New Roman" w:eastAsia="맑은 고딕" w:hAnsi="Times New Roman" w:cs="Times New Roman" w:hint="eastAsia"/>
          <w:color w:val="000000" w:themeColor="text1"/>
          <w:sz w:val="23"/>
          <w:szCs w:val="23"/>
        </w:rPr>
        <w:t>as big firms</w:t>
      </w:r>
      <w:r w:rsidR="001A0689">
        <w:rPr>
          <w:rFonts w:ascii="Times New Roman" w:eastAsia="맑은 고딕" w:hAnsi="Times New Roman" w:cs="Times New Roman" w:hint="eastAsia"/>
          <w:color w:val="000000" w:themeColor="text1"/>
          <w:sz w:val="23"/>
          <w:szCs w:val="23"/>
        </w:rPr>
        <w:t xml:space="preserve"> </w:t>
      </w:r>
      <w:r w:rsidR="00C114A3">
        <w:rPr>
          <w:rFonts w:ascii="Times New Roman" w:eastAsia="맑은 고딕" w:hAnsi="Times New Roman" w:cs="Times New Roman" w:hint="eastAsia"/>
          <w:color w:val="000000" w:themeColor="text1"/>
          <w:sz w:val="23"/>
          <w:szCs w:val="23"/>
        </w:rPr>
        <w:t xml:space="preserve">now </w:t>
      </w:r>
      <w:r w:rsidR="001A0689">
        <w:rPr>
          <w:rFonts w:ascii="Times New Roman" w:eastAsia="맑은 고딕" w:hAnsi="Times New Roman" w:cs="Times New Roman" w:hint="eastAsia"/>
          <w:color w:val="000000" w:themeColor="text1"/>
          <w:sz w:val="23"/>
          <w:szCs w:val="23"/>
        </w:rPr>
        <w:t>are</w:t>
      </w:r>
      <w:r>
        <w:rPr>
          <w:rFonts w:ascii="Times New Roman" w:eastAsia="맑은 고딕" w:hAnsi="Times New Roman" w:cs="Times New Roman" w:hint="eastAsia"/>
          <w:color w:val="000000" w:themeColor="text1"/>
          <w:sz w:val="23"/>
          <w:szCs w:val="23"/>
        </w:rPr>
        <w:t xml:space="preserve">. </w:t>
      </w:r>
      <w:r w:rsidR="001A0689">
        <w:rPr>
          <w:rFonts w:ascii="Times New Roman" w:eastAsia="맑은 고딕" w:hAnsi="Times New Roman" w:cs="Times New Roman" w:hint="eastAsia"/>
          <w:color w:val="000000" w:themeColor="text1"/>
          <w:sz w:val="23"/>
          <w:szCs w:val="23"/>
        </w:rPr>
        <w:t>When a surgical regulation is applied to every company in the economy, the regulation is no longer local, but becomes general</w:t>
      </w:r>
      <w:r w:rsidR="00C114A3">
        <w:rPr>
          <w:rFonts w:ascii="Times New Roman" w:eastAsia="맑은 고딕" w:hAnsi="Times New Roman" w:cs="Times New Roman" w:hint="eastAsia"/>
          <w:color w:val="000000" w:themeColor="text1"/>
          <w:sz w:val="23"/>
          <w:szCs w:val="23"/>
        </w:rPr>
        <w:t xml:space="preserve">. </w:t>
      </w:r>
      <w:r w:rsidR="001A0689">
        <w:rPr>
          <w:rFonts w:ascii="Times New Roman" w:eastAsia="맑은 고딕" w:hAnsi="Times New Roman" w:cs="Times New Roman" w:hint="eastAsia"/>
          <w:color w:val="000000" w:themeColor="text1"/>
          <w:sz w:val="23"/>
          <w:szCs w:val="23"/>
        </w:rPr>
        <w:t xml:space="preserve"> </w:t>
      </w:r>
      <w:r w:rsidR="00961FFB">
        <w:rPr>
          <w:rFonts w:ascii="Times New Roman" w:eastAsia="맑은 고딕" w:hAnsi="Times New Roman" w:cs="Times New Roman" w:hint="eastAsia"/>
          <w:color w:val="000000" w:themeColor="text1"/>
          <w:sz w:val="23"/>
          <w:szCs w:val="23"/>
        </w:rPr>
        <w:t xml:space="preserve">Undoubtedly, the Korean </w:t>
      </w:r>
      <w:r w:rsidR="00961FFB">
        <w:rPr>
          <w:rFonts w:ascii="Times New Roman" w:eastAsia="맑은 고딕" w:hAnsi="Times New Roman" w:cs="Times New Roman"/>
          <w:color w:val="000000" w:themeColor="text1"/>
          <w:sz w:val="23"/>
          <w:szCs w:val="23"/>
        </w:rPr>
        <w:t>government</w:t>
      </w:r>
      <w:r w:rsidR="00961FFB">
        <w:rPr>
          <w:rFonts w:ascii="Times New Roman" w:eastAsia="맑은 고딕" w:hAnsi="Times New Roman" w:cs="Times New Roman" w:hint="eastAsia"/>
          <w:color w:val="000000" w:themeColor="text1"/>
          <w:sz w:val="23"/>
          <w:szCs w:val="23"/>
        </w:rPr>
        <w:t xml:space="preserve"> is planning </w:t>
      </w:r>
      <w:r w:rsidR="009743E0">
        <w:rPr>
          <w:rFonts w:ascii="Times New Roman" w:eastAsia="맑은 고딕" w:hAnsi="Times New Roman" w:cs="Times New Roman" w:hint="eastAsia"/>
          <w:color w:val="000000" w:themeColor="text1"/>
          <w:sz w:val="23"/>
          <w:szCs w:val="23"/>
        </w:rPr>
        <w:t xml:space="preserve">on </w:t>
      </w:r>
      <w:r w:rsidR="00A803B1">
        <w:rPr>
          <w:rFonts w:ascii="Times New Roman" w:eastAsia="맑은 고딕" w:hAnsi="Times New Roman" w:cs="Times New Roman" w:hint="eastAsia"/>
          <w:color w:val="000000" w:themeColor="text1"/>
          <w:sz w:val="23"/>
          <w:szCs w:val="23"/>
        </w:rPr>
        <w:t>sharp reduction</w:t>
      </w:r>
      <w:r w:rsidR="00C25ECC">
        <w:rPr>
          <w:rFonts w:ascii="Times New Roman" w:eastAsia="맑은 고딕" w:hAnsi="Times New Roman" w:cs="Times New Roman" w:hint="eastAsia"/>
          <w:color w:val="000000" w:themeColor="text1"/>
          <w:sz w:val="23"/>
          <w:szCs w:val="23"/>
        </w:rPr>
        <w:t>s</w:t>
      </w:r>
      <w:r w:rsidR="00A803B1">
        <w:rPr>
          <w:rFonts w:ascii="Times New Roman" w:eastAsia="맑은 고딕" w:hAnsi="Times New Roman" w:cs="Times New Roman" w:hint="eastAsia"/>
          <w:color w:val="000000" w:themeColor="text1"/>
          <w:sz w:val="23"/>
          <w:szCs w:val="23"/>
        </w:rPr>
        <w:t xml:space="preserve"> in diversion to families </w:t>
      </w:r>
      <w:r w:rsidR="00961FFB">
        <w:rPr>
          <w:rFonts w:ascii="Times New Roman" w:eastAsia="맑은 고딕" w:hAnsi="Times New Roman" w:cs="Times New Roman" w:hint="eastAsia"/>
          <w:color w:val="000000" w:themeColor="text1"/>
          <w:sz w:val="23"/>
          <w:szCs w:val="23"/>
        </w:rPr>
        <w:t>and</w:t>
      </w:r>
      <w:r w:rsidR="00A803B1">
        <w:rPr>
          <w:rFonts w:ascii="Times New Roman" w:eastAsia="맑은 고딕" w:hAnsi="Times New Roman" w:cs="Times New Roman" w:hint="eastAsia"/>
          <w:color w:val="000000" w:themeColor="text1"/>
          <w:sz w:val="23"/>
          <w:szCs w:val="23"/>
        </w:rPr>
        <w:t xml:space="preserve"> general promotion of minority interests</w:t>
      </w:r>
      <w:r w:rsidR="00961FFB">
        <w:rPr>
          <w:rFonts w:ascii="Times New Roman" w:eastAsia="맑은 고딕" w:hAnsi="Times New Roman" w:cs="Times New Roman" w:hint="eastAsia"/>
          <w:color w:val="000000" w:themeColor="text1"/>
          <w:sz w:val="23"/>
          <w:szCs w:val="23"/>
        </w:rPr>
        <w:t>. These measures</w:t>
      </w:r>
      <w:r w:rsidR="00A803B1">
        <w:rPr>
          <w:rFonts w:ascii="Times New Roman" w:eastAsia="맑은 고딕" w:hAnsi="Times New Roman" w:cs="Times New Roman" w:hint="eastAsia"/>
          <w:color w:val="000000" w:themeColor="text1"/>
          <w:sz w:val="23"/>
          <w:szCs w:val="23"/>
        </w:rPr>
        <w:t xml:space="preserve"> lead to increase in aggregate after-diversion NPV, only if the economy is </w:t>
      </w:r>
      <w:r w:rsidR="00C25ECC">
        <w:rPr>
          <w:rFonts w:ascii="Times New Roman" w:eastAsia="맑은 고딕" w:hAnsi="Times New Roman" w:cs="Times New Roman" w:hint="eastAsia"/>
          <w:color w:val="000000" w:themeColor="text1"/>
          <w:sz w:val="23"/>
          <w:szCs w:val="23"/>
        </w:rPr>
        <w:t xml:space="preserve">already </w:t>
      </w:r>
      <w:r w:rsidR="00A803B1">
        <w:rPr>
          <w:rFonts w:ascii="Times New Roman" w:eastAsia="맑은 고딕" w:hAnsi="Times New Roman" w:cs="Times New Roman" w:hint="eastAsia"/>
          <w:color w:val="000000" w:themeColor="text1"/>
          <w:sz w:val="23"/>
          <w:szCs w:val="23"/>
        </w:rPr>
        <w:t xml:space="preserve">situated to the left </w:t>
      </w:r>
      <w:r w:rsidR="00C25ECC">
        <w:rPr>
          <w:rFonts w:ascii="Times New Roman" w:eastAsia="맑은 고딕" w:hAnsi="Times New Roman" w:cs="Times New Roman" w:hint="eastAsia"/>
          <w:color w:val="000000" w:themeColor="text1"/>
          <w:sz w:val="23"/>
          <w:szCs w:val="23"/>
        </w:rPr>
        <w:t xml:space="preserve">side </w:t>
      </w:r>
      <w:r w:rsidR="00A803B1">
        <w:rPr>
          <w:rFonts w:ascii="Times New Roman" w:eastAsia="맑은 고딕" w:hAnsi="Times New Roman" w:cs="Times New Roman" w:hint="eastAsia"/>
          <w:color w:val="000000" w:themeColor="text1"/>
          <w:sz w:val="23"/>
          <w:szCs w:val="23"/>
        </w:rPr>
        <w:t xml:space="preserve">of </w:t>
      </w:r>
      <w:r w:rsidR="00A803B1" w:rsidRPr="00A803B1">
        <w:rPr>
          <w:rFonts w:ascii="Times New Roman" w:eastAsia="맑은 고딕" w:hAnsi="Times New Roman" w:cs="Times New Roman" w:hint="eastAsia"/>
          <w:i/>
          <w:color w:val="000000" w:themeColor="text1"/>
          <w:sz w:val="23"/>
          <w:szCs w:val="23"/>
        </w:rPr>
        <w:t>goldilocks zone</w:t>
      </w:r>
      <w:r w:rsidR="00A803B1">
        <w:rPr>
          <w:rFonts w:ascii="Times New Roman" w:eastAsia="맑은 고딕" w:hAnsi="Times New Roman" w:cs="Times New Roman" w:hint="eastAsia"/>
          <w:color w:val="000000" w:themeColor="text1"/>
          <w:sz w:val="23"/>
          <w:szCs w:val="23"/>
        </w:rPr>
        <w:t xml:space="preserve">. If </w:t>
      </w:r>
      <w:r w:rsidR="00C25ECC">
        <w:rPr>
          <w:rFonts w:ascii="Times New Roman" w:eastAsia="맑은 고딕" w:hAnsi="Times New Roman" w:cs="Times New Roman" w:hint="eastAsia"/>
          <w:color w:val="000000" w:themeColor="text1"/>
          <w:sz w:val="23"/>
          <w:szCs w:val="23"/>
        </w:rPr>
        <w:t xml:space="preserve">this is what </w:t>
      </w:r>
      <w:r w:rsidR="00961FFB">
        <w:rPr>
          <w:rFonts w:ascii="Times New Roman" w:eastAsia="맑은 고딕" w:hAnsi="Times New Roman" w:cs="Times New Roman" w:hint="eastAsia"/>
          <w:color w:val="000000" w:themeColor="text1"/>
          <w:sz w:val="23"/>
          <w:szCs w:val="23"/>
        </w:rPr>
        <w:t xml:space="preserve">the Korean economy truly witnesses </w:t>
      </w:r>
      <w:r w:rsidR="00A803B1">
        <w:rPr>
          <w:rFonts w:ascii="Times New Roman" w:eastAsia="맑은 고딕" w:hAnsi="Times New Roman" w:cs="Times New Roman" w:hint="eastAsia"/>
          <w:color w:val="000000" w:themeColor="text1"/>
          <w:sz w:val="23"/>
          <w:szCs w:val="23"/>
        </w:rPr>
        <w:t xml:space="preserve">in </w:t>
      </w:r>
      <w:r w:rsidR="00961FFB">
        <w:rPr>
          <w:rFonts w:ascii="Times New Roman" w:eastAsia="맑은 고딕" w:hAnsi="Times New Roman" w:cs="Times New Roman" w:hint="eastAsia"/>
          <w:color w:val="000000" w:themeColor="text1"/>
          <w:sz w:val="23"/>
          <w:szCs w:val="23"/>
        </w:rPr>
        <w:t>a near future</w:t>
      </w:r>
      <w:r w:rsidR="00A803B1">
        <w:rPr>
          <w:rFonts w:ascii="Times New Roman" w:eastAsia="맑은 고딕" w:hAnsi="Times New Roman" w:cs="Times New Roman" w:hint="eastAsia"/>
          <w:color w:val="000000" w:themeColor="text1"/>
          <w:sz w:val="23"/>
          <w:szCs w:val="23"/>
        </w:rPr>
        <w:t xml:space="preserve">, this will prove that the Korean economy has grown out the </w:t>
      </w:r>
      <w:r w:rsidR="00A803B1" w:rsidRPr="00A803B1">
        <w:rPr>
          <w:rFonts w:ascii="Times New Roman" w:eastAsia="맑은 고딕" w:hAnsi="Times New Roman" w:cs="Times New Roman" w:hint="eastAsia"/>
          <w:i/>
          <w:color w:val="000000" w:themeColor="text1"/>
          <w:sz w:val="23"/>
          <w:szCs w:val="23"/>
        </w:rPr>
        <w:t>goldilocks zone</w:t>
      </w:r>
      <w:r w:rsidR="00A803B1">
        <w:rPr>
          <w:rFonts w:ascii="Times New Roman" w:eastAsia="맑은 고딕" w:hAnsi="Times New Roman" w:cs="Times New Roman" w:hint="eastAsia"/>
          <w:color w:val="000000" w:themeColor="text1"/>
          <w:sz w:val="23"/>
          <w:szCs w:val="23"/>
        </w:rPr>
        <w:t xml:space="preserve">. </w:t>
      </w:r>
    </w:p>
    <w:p w:rsidR="0008470A" w:rsidRPr="00C25ECC" w:rsidRDefault="0008470A" w:rsidP="001A0689">
      <w:pPr>
        <w:tabs>
          <w:tab w:val="left" w:pos="7350"/>
        </w:tabs>
        <w:spacing w:after="0" w:line="480" w:lineRule="auto"/>
        <w:rPr>
          <w:rFonts w:ascii="Times New Roman" w:eastAsia="맑은 고딕" w:hAnsi="Times New Roman" w:cs="Times New Roman"/>
          <w:color w:val="000000" w:themeColor="text1"/>
          <w:sz w:val="23"/>
          <w:szCs w:val="23"/>
        </w:rPr>
      </w:pPr>
    </w:p>
    <w:p w:rsidR="003079A3" w:rsidRPr="00F33080" w:rsidRDefault="003079A3" w:rsidP="00887F15">
      <w:pPr>
        <w:pStyle w:val="a8"/>
        <w:numPr>
          <w:ilvl w:val="0"/>
          <w:numId w:val="1"/>
        </w:numPr>
        <w:spacing w:after="0" w:line="480" w:lineRule="auto"/>
        <w:ind w:leftChars="0" w:left="378"/>
        <w:rPr>
          <w:rFonts w:ascii="Times New Roman" w:hAnsi="Times New Roman" w:cs="Times New Roman"/>
          <w:b/>
          <w:color w:val="000000" w:themeColor="text1"/>
          <w:sz w:val="24"/>
          <w:szCs w:val="23"/>
        </w:rPr>
      </w:pPr>
      <w:r w:rsidRPr="00F33080">
        <w:rPr>
          <w:rFonts w:ascii="Times New Roman" w:hAnsi="Times New Roman" w:cs="Times New Roman" w:hint="eastAsia"/>
          <w:b/>
          <w:color w:val="000000" w:themeColor="text1"/>
          <w:sz w:val="24"/>
          <w:szCs w:val="23"/>
        </w:rPr>
        <w:t>Conclusion</w:t>
      </w:r>
    </w:p>
    <w:p w:rsidR="003173A6" w:rsidRPr="00F33080" w:rsidRDefault="001E06CE" w:rsidP="003173A6">
      <w:pPr>
        <w:spacing w:after="0" w:line="480" w:lineRule="auto"/>
        <w:rPr>
          <w:rFonts w:ascii="Times New Roman" w:eastAsia="맑은 고딕" w:hAnsi="Times New Roman" w:cs="Times New Roman"/>
          <w:color w:val="000000" w:themeColor="text1"/>
          <w:sz w:val="23"/>
          <w:szCs w:val="23"/>
        </w:rPr>
      </w:pPr>
      <w:r w:rsidRPr="00F33080">
        <w:rPr>
          <w:rFonts w:ascii="Times New Roman" w:eastAsia="맑은 고딕" w:hAnsi="Times New Roman" w:cs="Times New Roman" w:hint="eastAsia"/>
          <w:color w:val="000000" w:themeColor="text1"/>
          <w:sz w:val="23"/>
          <w:szCs w:val="23"/>
        </w:rPr>
        <w:t xml:space="preserve">Relying on </w:t>
      </w:r>
      <w:r w:rsidR="00722240" w:rsidRPr="00F33080">
        <w:rPr>
          <w:rFonts w:ascii="Times New Roman" w:eastAsia="맑은 고딕" w:hAnsi="Times New Roman" w:cs="Times New Roman" w:hint="eastAsia"/>
          <w:color w:val="000000" w:themeColor="text1"/>
          <w:sz w:val="23"/>
          <w:szCs w:val="23"/>
        </w:rPr>
        <w:t>the finding</w:t>
      </w:r>
      <w:r w:rsidR="00D92F0D" w:rsidRPr="00F33080">
        <w:rPr>
          <w:rFonts w:ascii="Times New Roman" w:eastAsia="맑은 고딕" w:hAnsi="Times New Roman" w:cs="Times New Roman" w:hint="eastAsia"/>
          <w:color w:val="000000" w:themeColor="text1"/>
          <w:sz w:val="23"/>
          <w:szCs w:val="23"/>
        </w:rPr>
        <w:t>s</w:t>
      </w:r>
      <w:r w:rsidR="00722240" w:rsidRPr="00F33080">
        <w:rPr>
          <w:rFonts w:ascii="Times New Roman" w:eastAsia="맑은 고딕" w:hAnsi="Times New Roman" w:cs="Times New Roman" w:hint="eastAsia"/>
          <w:color w:val="000000" w:themeColor="text1"/>
          <w:sz w:val="23"/>
          <w:szCs w:val="23"/>
        </w:rPr>
        <w:t xml:space="preserve"> of L</w:t>
      </w:r>
      <w:r w:rsidR="0024666D">
        <w:rPr>
          <w:rFonts w:ascii="Times New Roman" w:eastAsia="맑은 고딕" w:hAnsi="Times New Roman" w:cs="Times New Roman" w:hint="eastAsia"/>
          <w:color w:val="000000" w:themeColor="text1"/>
          <w:sz w:val="23"/>
          <w:szCs w:val="23"/>
        </w:rPr>
        <w:t xml:space="preserve">a Porta et al. </w:t>
      </w:r>
      <w:r w:rsidR="00722240" w:rsidRPr="00F33080">
        <w:rPr>
          <w:rFonts w:ascii="Times New Roman" w:eastAsia="맑은 고딕" w:hAnsi="Times New Roman" w:cs="Times New Roman" w:hint="eastAsia"/>
          <w:color w:val="000000" w:themeColor="text1"/>
          <w:sz w:val="23"/>
          <w:szCs w:val="23"/>
        </w:rPr>
        <w:t xml:space="preserve">(2002) </w:t>
      </w:r>
      <w:r w:rsidR="0024666D">
        <w:rPr>
          <w:rFonts w:ascii="Times New Roman" w:eastAsia="맑은 고딕" w:hAnsi="Times New Roman" w:cs="Times New Roman"/>
          <w:color w:val="000000" w:themeColor="text1"/>
          <w:sz w:val="23"/>
          <w:szCs w:val="23"/>
        </w:rPr>
        <w:t xml:space="preserve">and </w:t>
      </w:r>
      <w:proofErr w:type="spellStart"/>
      <w:r w:rsidR="0024666D" w:rsidRPr="00F33080">
        <w:rPr>
          <w:rFonts w:ascii="Times New Roman" w:eastAsia="맑은 고딕" w:hAnsi="Times New Roman" w:cs="Times New Roman"/>
          <w:color w:val="000000" w:themeColor="text1"/>
          <w:sz w:val="23"/>
          <w:szCs w:val="23"/>
        </w:rPr>
        <w:t>Djankov</w:t>
      </w:r>
      <w:proofErr w:type="spellEnd"/>
      <w:r w:rsidR="0024666D" w:rsidRPr="00F33080">
        <w:rPr>
          <w:rFonts w:ascii="Times New Roman" w:eastAsia="맑은 고딕" w:hAnsi="Times New Roman" w:cs="Times New Roman"/>
          <w:color w:val="000000" w:themeColor="text1"/>
          <w:sz w:val="23"/>
          <w:szCs w:val="23"/>
        </w:rPr>
        <w:t xml:space="preserve"> </w:t>
      </w:r>
      <w:r w:rsidR="0024666D">
        <w:rPr>
          <w:rFonts w:ascii="Times New Roman" w:eastAsia="맑은 고딕" w:hAnsi="Times New Roman" w:cs="Times New Roman" w:hint="eastAsia"/>
          <w:color w:val="000000" w:themeColor="text1"/>
          <w:sz w:val="23"/>
          <w:szCs w:val="23"/>
        </w:rPr>
        <w:t>et al.</w:t>
      </w:r>
      <w:r w:rsidR="00E15BED" w:rsidRPr="00F33080">
        <w:rPr>
          <w:rFonts w:ascii="Times New Roman" w:eastAsia="맑은 고딕" w:hAnsi="Times New Roman" w:cs="Times New Roman"/>
          <w:color w:val="000000" w:themeColor="text1"/>
          <w:sz w:val="23"/>
          <w:szCs w:val="23"/>
        </w:rPr>
        <w:t xml:space="preserve"> (2008)</w:t>
      </w:r>
      <w:r w:rsidR="00E15BED" w:rsidRPr="00F33080">
        <w:rPr>
          <w:rFonts w:ascii="Times New Roman" w:eastAsia="맑은 고딕" w:hAnsi="Times New Roman" w:cs="Times New Roman" w:hint="eastAsia"/>
          <w:color w:val="000000" w:themeColor="text1"/>
          <w:sz w:val="23"/>
          <w:szCs w:val="23"/>
        </w:rPr>
        <w:t xml:space="preserve">, </w:t>
      </w:r>
      <w:r w:rsidRPr="00F33080">
        <w:rPr>
          <w:rFonts w:ascii="Times New Roman" w:eastAsia="맑은 고딕" w:hAnsi="Times New Roman" w:cs="Times New Roman" w:hint="eastAsia"/>
          <w:color w:val="000000" w:themeColor="text1"/>
          <w:sz w:val="23"/>
          <w:szCs w:val="23"/>
        </w:rPr>
        <w:t xml:space="preserve">this article </w:t>
      </w:r>
      <w:r w:rsidR="00722240" w:rsidRPr="00F33080">
        <w:rPr>
          <w:rFonts w:ascii="Times New Roman" w:eastAsia="맑은 고딕" w:hAnsi="Times New Roman" w:cs="Times New Roman" w:hint="eastAsia"/>
          <w:color w:val="000000" w:themeColor="text1"/>
          <w:sz w:val="23"/>
          <w:szCs w:val="23"/>
        </w:rPr>
        <w:t xml:space="preserve">assumes that the </w:t>
      </w:r>
      <w:r w:rsidR="00D92F0D" w:rsidRPr="00F33080">
        <w:rPr>
          <w:rFonts w:ascii="Times New Roman" w:eastAsia="맑은 고딕" w:hAnsi="Times New Roman" w:cs="Times New Roman" w:hint="eastAsia"/>
          <w:color w:val="000000" w:themeColor="text1"/>
          <w:sz w:val="23"/>
          <w:szCs w:val="23"/>
        </w:rPr>
        <w:t xml:space="preserve">firms operating in the </w:t>
      </w:r>
      <w:r w:rsidR="00722240" w:rsidRPr="00F33080">
        <w:rPr>
          <w:rFonts w:ascii="Times New Roman" w:eastAsia="맑은 고딕" w:hAnsi="Times New Roman" w:cs="Times New Roman" w:hint="eastAsia"/>
          <w:color w:val="000000" w:themeColor="text1"/>
          <w:sz w:val="23"/>
          <w:szCs w:val="23"/>
        </w:rPr>
        <w:t>econom</w:t>
      </w:r>
      <w:r w:rsidR="007E4946" w:rsidRPr="00F33080">
        <w:rPr>
          <w:rFonts w:ascii="Times New Roman" w:eastAsia="맑은 고딕" w:hAnsi="Times New Roman" w:cs="Times New Roman" w:hint="eastAsia"/>
          <w:color w:val="000000" w:themeColor="text1"/>
          <w:sz w:val="23"/>
          <w:szCs w:val="23"/>
        </w:rPr>
        <w:t>y</w:t>
      </w:r>
      <w:r w:rsidR="00722240" w:rsidRPr="00F33080">
        <w:rPr>
          <w:rFonts w:ascii="Times New Roman" w:eastAsia="맑은 고딕" w:hAnsi="Times New Roman" w:cs="Times New Roman" w:hint="eastAsia"/>
          <w:color w:val="000000" w:themeColor="text1"/>
          <w:sz w:val="23"/>
          <w:szCs w:val="23"/>
        </w:rPr>
        <w:t xml:space="preserve"> with </w:t>
      </w:r>
      <w:r w:rsidRPr="00F33080">
        <w:rPr>
          <w:rFonts w:ascii="Times New Roman" w:eastAsia="맑은 고딕" w:hAnsi="Times New Roman" w:cs="Times New Roman" w:hint="eastAsia"/>
          <w:color w:val="000000" w:themeColor="text1"/>
          <w:sz w:val="23"/>
          <w:szCs w:val="23"/>
        </w:rPr>
        <w:t xml:space="preserve">a </w:t>
      </w:r>
      <w:r w:rsidR="00835F89">
        <w:rPr>
          <w:rFonts w:ascii="Times New Roman" w:eastAsia="맑은 고딕" w:hAnsi="Times New Roman" w:cs="Times New Roman" w:hint="eastAsia"/>
          <w:color w:val="000000" w:themeColor="text1"/>
          <w:sz w:val="23"/>
          <w:szCs w:val="23"/>
        </w:rPr>
        <w:t>poor</w:t>
      </w:r>
      <w:r w:rsidR="00722240" w:rsidRPr="00F33080">
        <w:rPr>
          <w:rFonts w:ascii="Times New Roman" w:eastAsia="맑은 고딕" w:hAnsi="Times New Roman" w:cs="Times New Roman" w:hint="eastAsia"/>
          <w:color w:val="000000" w:themeColor="text1"/>
          <w:sz w:val="23"/>
          <w:szCs w:val="23"/>
        </w:rPr>
        <w:t xml:space="preserve"> </w:t>
      </w:r>
      <w:r w:rsidR="007E4946" w:rsidRPr="00F33080">
        <w:rPr>
          <w:rFonts w:ascii="Times New Roman" w:eastAsia="맑은 고딕" w:hAnsi="Times New Roman" w:cs="Times New Roman" w:hint="eastAsia"/>
          <w:color w:val="000000" w:themeColor="text1"/>
          <w:sz w:val="23"/>
          <w:szCs w:val="23"/>
        </w:rPr>
        <w:t xml:space="preserve">investor </w:t>
      </w:r>
      <w:r w:rsidR="00722240" w:rsidRPr="00F33080">
        <w:rPr>
          <w:rFonts w:ascii="Times New Roman" w:eastAsia="맑은 고딕" w:hAnsi="Times New Roman" w:cs="Times New Roman" w:hint="eastAsia"/>
          <w:color w:val="000000" w:themeColor="text1"/>
          <w:sz w:val="23"/>
          <w:szCs w:val="23"/>
        </w:rPr>
        <w:t xml:space="preserve">protection </w:t>
      </w:r>
      <w:r w:rsidR="007E4946" w:rsidRPr="00F33080">
        <w:rPr>
          <w:rFonts w:ascii="Times New Roman" w:eastAsia="맑은 고딕" w:hAnsi="Times New Roman" w:cs="Times New Roman" w:hint="eastAsia"/>
          <w:color w:val="000000" w:themeColor="text1"/>
          <w:sz w:val="23"/>
          <w:szCs w:val="23"/>
        </w:rPr>
        <w:t>generate</w:t>
      </w:r>
      <w:r w:rsidR="00722240" w:rsidRPr="00F33080">
        <w:rPr>
          <w:rFonts w:ascii="Times New Roman" w:eastAsia="맑은 고딕" w:hAnsi="Times New Roman" w:cs="Times New Roman" w:hint="eastAsia"/>
          <w:color w:val="000000" w:themeColor="text1"/>
          <w:sz w:val="23"/>
          <w:szCs w:val="23"/>
        </w:rPr>
        <w:t xml:space="preserve"> low </w:t>
      </w:r>
      <w:r w:rsidR="00465EE4" w:rsidRPr="00F33080">
        <w:rPr>
          <w:rFonts w:ascii="Times New Roman" w:eastAsia="맑은 고딕" w:hAnsi="Times New Roman" w:cs="Times New Roman" w:hint="eastAsia"/>
          <w:color w:val="000000" w:themeColor="text1"/>
          <w:sz w:val="23"/>
          <w:szCs w:val="23"/>
        </w:rPr>
        <w:t>before-</w:t>
      </w:r>
      <w:r w:rsidR="004D43E2" w:rsidRPr="00F33080">
        <w:rPr>
          <w:rFonts w:ascii="Times New Roman" w:eastAsia="맑은 고딕" w:hAnsi="Times New Roman" w:cs="Times New Roman" w:hint="eastAsia"/>
          <w:color w:val="000000" w:themeColor="text1"/>
          <w:sz w:val="23"/>
          <w:szCs w:val="23"/>
        </w:rPr>
        <w:t xml:space="preserve">diversion </w:t>
      </w:r>
      <w:r w:rsidR="00722240" w:rsidRPr="00F33080">
        <w:rPr>
          <w:rFonts w:ascii="Times New Roman" w:eastAsia="맑은 고딕" w:hAnsi="Times New Roman" w:cs="Times New Roman" w:hint="eastAsia"/>
          <w:color w:val="000000" w:themeColor="text1"/>
          <w:sz w:val="23"/>
          <w:szCs w:val="23"/>
        </w:rPr>
        <w:t>NPV</w:t>
      </w:r>
      <w:r w:rsidR="007A22CA">
        <w:rPr>
          <w:rFonts w:ascii="Times New Roman" w:eastAsia="맑은 고딕" w:hAnsi="Times New Roman" w:cs="Times New Roman" w:hint="eastAsia"/>
          <w:color w:val="000000" w:themeColor="text1"/>
          <w:sz w:val="23"/>
          <w:szCs w:val="23"/>
        </w:rPr>
        <w:t>s</w:t>
      </w:r>
      <w:r w:rsidR="00722240" w:rsidRPr="00F33080">
        <w:rPr>
          <w:rFonts w:ascii="Times New Roman" w:eastAsia="맑은 고딕" w:hAnsi="Times New Roman" w:cs="Times New Roman" w:hint="eastAsia"/>
          <w:color w:val="000000" w:themeColor="text1"/>
          <w:sz w:val="23"/>
          <w:szCs w:val="23"/>
        </w:rPr>
        <w:t>.</w:t>
      </w:r>
      <w:r w:rsidR="007E4946" w:rsidRPr="00F33080">
        <w:rPr>
          <w:rFonts w:ascii="Times New Roman" w:eastAsia="맑은 고딕" w:hAnsi="Times New Roman" w:cs="Times New Roman" w:hint="eastAsia"/>
          <w:color w:val="000000" w:themeColor="text1"/>
          <w:sz w:val="23"/>
          <w:szCs w:val="23"/>
        </w:rPr>
        <w:t xml:space="preserve"> </w:t>
      </w:r>
      <w:r w:rsidR="009118E8" w:rsidRPr="00F33080">
        <w:rPr>
          <w:rFonts w:ascii="Times New Roman" w:eastAsia="맑은 고딕" w:hAnsi="Times New Roman" w:cs="Times New Roman" w:hint="eastAsia"/>
          <w:color w:val="000000" w:themeColor="text1"/>
          <w:sz w:val="23"/>
          <w:szCs w:val="23"/>
        </w:rPr>
        <w:t xml:space="preserve">We also assume that pyramidal structure benefits from internal capital market. </w:t>
      </w:r>
      <w:r w:rsidR="0015348D" w:rsidRPr="00F33080">
        <w:rPr>
          <w:rFonts w:ascii="Times New Roman" w:eastAsia="맑은 고딕" w:hAnsi="Times New Roman" w:cs="Times New Roman" w:hint="eastAsia"/>
          <w:color w:val="000000" w:themeColor="text1"/>
          <w:sz w:val="23"/>
          <w:szCs w:val="23"/>
        </w:rPr>
        <w:t>We in</w:t>
      </w:r>
      <w:r w:rsidR="00793A66" w:rsidRPr="00F33080">
        <w:rPr>
          <w:rFonts w:ascii="Times New Roman" w:eastAsia="맑은 고딕" w:hAnsi="Times New Roman" w:cs="Times New Roman" w:hint="eastAsia"/>
          <w:color w:val="000000" w:themeColor="text1"/>
          <w:sz w:val="23"/>
          <w:szCs w:val="23"/>
        </w:rPr>
        <w:t>troduce</w:t>
      </w:r>
      <w:r w:rsidR="0015348D" w:rsidRPr="00F33080">
        <w:rPr>
          <w:rFonts w:ascii="Times New Roman" w:eastAsia="맑은 고딕" w:hAnsi="Times New Roman" w:cs="Times New Roman" w:hint="eastAsia"/>
          <w:color w:val="000000" w:themeColor="text1"/>
          <w:sz w:val="23"/>
          <w:szCs w:val="23"/>
        </w:rPr>
        <w:t xml:space="preserve"> the </w:t>
      </w:r>
      <w:r w:rsidR="00E15BED" w:rsidRPr="00F33080">
        <w:rPr>
          <w:rFonts w:ascii="Times New Roman" w:eastAsia="맑은 고딕" w:hAnsi="Times New Roman" w:cs="Times New Roman" w:hint="eastAsia"/>
          <w:color w:val="000000" w:themeColor="text1"/>
          <w:sz w:val="23"/>
          <w:szCs w:val="23"/>
        </w:rPr>
        <w:t xml:space="preserve">altered </w:t>
      </w:r>
      <w:r w:rsidR="0015348D" w:rsidRPr="00F33080">
        <w:rPr>
          <w:rFonts w:ascii="Times New Roman" w:eastAsia="맑은 고딕" w:hAnsi="Times New Roman" w:cs="Times New Roman" w:hint="eastAsia"/>
          <w:color w:val="000000" w:themeColor="text1"/>
          <w:sz w:val="23"/>
          <w:szCs w:val="23"/>
        </w:rPr>
        <w:t>assumption</w:t>
      </w:r>
      <w:r w:rsidR="00E15BED" w:rsidRPr="00F33080">
        <w:rPr>
          <w:rFonts w:ascii="Times New Roman" w:eastAsia="맑은 고딕" w:hAnsi="Times New Roman" w:cs="Times New Roman" w:hint="eastAsia"/>
          <w:color w:val="000000" w:themeColor="text1"/>
          <w:sz w:val="23"/>
          <w:szCs w:val="23"/>
        </w:rPr>
        <w:t>s</w:t>
      </w:r>
      <w:r w:rsidR="0015348D" w:rsidRPr="00F33080">
        <w:rPr>
          <w:rFonts w:ascii="Times New Roman" w:eastAsia="맑은 고딕" w:hAnsi="Times New Roman" w:cs="Times New Roman" w:hint="eastAsia"/>
          <w:color w:val="000000" w:themeColor="text1"/>
          <w:sz w:val="23"/>
          <w:szCs w:val="23"/>
        </w:rPr>
        <w:t xml:space="preserve"> </w:t>
      </w:r>
      <w:r w:rsidR="00550806" w:rsidRPr="00F33080">
        <w:rPr>
          <w:rFonts w:ascii="Times New Roman" w:eastAsia="맑은 고딕" w:hAnsi="Times New Roman" w:cs="Times New Roman" w:hint="eastAsia"/>
          <w:color w:val="000000" w:themeColor="text1"/>
          <w:sz w:val="23"/>
          <w:szCs w:val="23"/>
        </w:rPr>
        <w:t>in</w:t>
      </w:r>
      <w:r w:rsidR="0015348D" w:rsidRPr="00F33080">
        <w:rPr>
          <w:rFonts w:ascii="Times New Roman" w:eastAsia="맑은 고딕" w:hAnsi="Times New Roman" w:cs="Times New Roman" w:hint="eastAsia"/>
          <w:color w:val="000000" w:themeColor="text1"/>
          <w:sz w:val="23"/>
          <w:szCs w:val="23"/>
        </w:rPr>
        <w:t xml:space="preserve">to </w:t>
      </w:r>
      <w:r w:rsidR="00835F89">
        <w:rPr>
          <w:rFonts w:ascii="Times New Roman" w:eastAsia="맑은 고딕" w:hAnsi="Times New Roman" w:cs="Times New Roman" w:hint="eastAsia"/>
          <w:color w:val="000000" w:themeColor="text1"/>
          <w:sz w:val="23"/>
          <w:szCs w:val="23"/>
        </w:rPr>
        <w:t>a</w:t>
      </w:r>
      <w:r w:rsidR="0015348D" w:rsidRPr="00F33080">
        <w:rPr>
          <w:rFonts w:ascii="Times New Roman" w:eastAsia="맑은 고딕" w:hAnsi="Times New Roman" w:cs="Times New Roman" w:hint="eastAsia"/>
          <w:color w:val="000000" w:themeColor="text1"/>
          <w:sz w:val="23"/>
          <w:szCs w:val="23"/>
        </w:rPr>
        <w:t xml:space="preserve"> simple version of Almeida and </w:t>
      </w:r>
      <w:proofErr w:type="spellStart"/>
      <w:r w:rsidR="0015348D" w:rsidRPr="00F33080">
        <w:rPr>
          <w:rFonts w:ascii="Times New Roman" w:eastAsia="맑은 고딕" w:hAnsi="Times New Roman" w:cs="Times New Roman" w:hint="eastAsia"/>
          <w:color w:val="000000" w:themeColor="text1"/>
          <w:sz w:val="23"/>
          <w:szCs w:val="23"/>
        </w:rPr>
        <w:t>Wolfenzon</w:t>
      </w:r>
      <w:proofErr w:type="spellEnd"/>
      <w:r w:rsidR="0024666D">
        <w:rPr>
          <w:rFonts w:ascii="Times New Roman" w:eastAsia="맑은 고딕" w:hAnsi="Times New Roman" w:cs="Times New Roman" w:hint="eastAsia"/>
          <w:color w:val="000000" w:themeColor="text1"/>
          <w:sz w:val="23"/>
          <w:szCs w:val="23"/>
        </w:rPr>
        <w:t xml:space="preserve"> (2006a)</w:t>
      </w:r>
      <w:r w:rsidR="0015348D" w:rsidRPr="00F33080">
        <w:rPr>
          <w:rFonts w:ascii="Times New Roman" w:eastAsia="맑은 고딕" w:hAnsi="Times New Roman" w:cs="Times New Roman"/>
          <w:color w:val="000000" w:themeColor="text1"/>
          <w:sz w:val="23"/>
          <w:szCs w:val="23"/>
        </w:rPr>
        <w:t>’</w:t>
      </w:r>
      <w:r w:rsidR="0015348D" w:rsidRPr="00F33080">
        <w:rPr>
          <w:rFonts w:ascii="Times New Roman" w:eastAsia="맑은 고딕" w:hAnsi="Times New Roman" w:cs="Times New Roman" w:hint="eastAsia"/>
          <w:color w:val="000000" w:themeColor="text1"/>
          <w:sz w:val="23"/>
          <w:szCs w:val="23"/>
        </w:rPr>
        <w:t xml:space="preserve">s model and suggest a modified model. Our main contribution is that the modified model </w:t>
      </w:r>
      <w:r w:rsidR="00592BC2" w:rsidRPr="00F33080">
        <w:rPr>
          <w:rFonts w:ascii="Times New Roman" w:eastAsia="맑은 고딕" w:hAnsi="Times New Roman" w:cs="Times New Roman" w:hint="eastAsia"/>
          <w:color w:val="000000" w:themeColor="text1"/>
          <w:sz w:val="23"/>
          <w:szCs w:val="23"/>
        </w:rPr>
        <w:t xml:space="preserve">identifies </w:t>
      </w:r>
      <w:r w:rsidR="00E95C1A">
        <w:rPr>
          <w:rFonts w:ascii="Times New Roman" w:eastAsia="맑은 고딕" w:hAnsi="Times New Roman" w:cs="Times New Roman" w:hint="eastAsia"/>
          <w:i/>
          <w:color w:val="000000" w:themeColor="text1"/>
          <w:sz w:val="23"/>
          <w:szCs w:val="23"/>
        </w:rPr>
        <w:t>goldilocks</w:t>
      </w:r>
      <w:r w:rsidR="00592BC2" w:rsidRPr="00F33080">
        <w:rPr>
          <w:rFonts w:ascii="Times New Roman" w:eastAsia="맑은 고딕" w:hAnsi="Times New Roman" w:cs="Times New Roman" w:hint="eastAsia"/>
          <w:i/>
          <w:color w:val="000000" w:themeColor="text1"/>
          <w:sz w:val="23"/>
          <w:szCs w:val="23"/>
        </w:rPr>
        <w:t xml:space="preserve"> zone</w:t>
      </w:r>
      <w:r w:rsidR="00592BC2" w:rsidRPr="00F33080">
        <w:rPr>
          <w:rFonts w:ascii="Times New Roman" w:eastAsia="맑은 고딕" w:hAnsi="Times New Roman" w:cs="Times New Roman" w:hint="eastAsia"/>
          <w:color w:val="000000" w:themeColor="text1"/>
          <w:sz w:val="23"/>
          <w:szCs w:val="23"/>
        </w:rPr>
        <w:t xml:space="preserve"> where the family chooses pyramidal structure and the minority shareholders </w:t>
      </w:r>
      <w:r w:rsidR="00C65C80" w:rsidRPr="00F33080">
        <w:rPr>
          <w:rFonts w:ascii="Times New Roman" w:eastAsia="맑은 고딕" w:hAnsi="Times New Roman" w:cs="Times New Roman" w:hint="eastAsia"/>
          <w:color w:val="000000" w:themeColor="text1"/>
          <w:sz w:val="23"/>
          <w:szCs w:val="23"/>
        </w:rPr>
        <w:t xml:space="preserve">of the </w:t>
      </w:r>
      <w:r w:rsidR="006C6103" w:rsidRPr="00F33080">
        <w:rPr>
          <w:rFonts w:ascii="Times New Roman" w:eastAsia="맑은 고딕" w:hAnsi="Times New Roman" w:cs="Times New Roman" w:hint="eastAsia"/>
          <w:color w:val="000000" w:themeColor="text1"/>
          <w:sz w:val="23"/>
          <w:szCs w:val="23"/>
        </w:rPr>
        <w:t>central</w:t>
      </w:r>
      <w:r w:rsidR="00C65C80" w:rsidRPr="00F33080">
        <w:rPr>
          <w:rFonts w:ascii="Times New Roman" w:eastAsia="맑은 고딕" w:hAnsi="Times New Roman" w:cs="Times New Roman" w:hint="eastAsia"/>
          <w:color w:val="000000" w:themeColor="text1"/>
          <w:sz w:val="23"/>
          <w:szCs w:val="23"/>
        </w:rPr>
        <w:t xml:space="preserve"> firm </w:t>
      </w:r>
      <w:r w:rsidR="00592BC2" w:rsidRPr="00F33080">
        <w:rPr>
          <w:rFonts w:ascii="Times New Roman" w:eastAsia="맑은 고딕" w:hAnsi="Times New Roman" w:cs="Times New Roman" w:hint="eastAsia"/>
          <w:color w:val="000000" w:themeColor="text1"/>
          <w:sz w:val="23"/>
          <w:szCs w:val="23"/>
        </w:rPr>
        <w:t xml:space="preserve">do not loose. </w:t>
      </w:r>
      <w:r w:rsidR="00550806" w:rsidRPr="00F33080">
        <w:rPr>
          <w:rFonts w:ascii="Times New Roman" w:eastAsia="맑은 고딕" w:hAnsi="Times New Roman" w:cs="Times New Roman" w:hint="eastAsia"/>
          <w:color w:val="000000" w:themeColor="text1"/>
          <w:sz w:val="23"/>
          <w:szCs w:val="23"/>
        </w:rPr>
        <w:t xml:space="preserve">Thus, </w:t>
      </w:r>
      <w:r w:rsidR="00E95C1A">
        <w:rPr>
          <w:rFonts w:ascii="Times New Roman" w:eastAsia="맑은 고딕" w:hAnsi="Times New Roman" w:cs="Times New Roman" w:hint="eastAsia"/>
          <w:i/>
          <w:color w:val="000000" w:themeColor="text1"/>
          <w:sz w:val="23"/>
          <w:szCs w:val="23"/>
        </w:rPr>
        <w:t>goldilocks</w:t>
      </w:r>
      <w:r w:rsidR="00550806" w:rsidRPr="00F33080">
        <w:rPr>
          <w:rFonts w:ascii="Times New Roman" w:eastAsia="맑은 고딕" w:hAnsi="Times New Roman" w:cs="Times New Roman" w:hint="eastAsia"/>
          <w:i/>
          <w:color w:val="000000" w:themeColor="text1"/>
          <w:sz w:val="23"/>
          <w:szCs w:val="23"/>
        </w:rPr>
        <w:t xml:space="preserve"> zone </w:t>
      </w:r>
      <w:r w:rsidR="00C133D9" w:rsidRPr="00F33080">
        <w:rPr>
          <w:rFonts w:ascii="Times New Roman" w:eastAsia="맑은 고딕" w:hAnsi="Times New Roman" w:cs="Times New Roman" w:hint="eastAsia"/>
          <w:color w:val="000000" w:themeColor="text1"/>
          <w:sz w:val="23"/>
          <w:szCs w:val="23"/>
        </w:rPr>
        <w:t>allows</w:t>
      </w:r>
      <w:r w:rsidR="0015348D" w:rsidRPr="00F33080">
        <w:rPr>
          <w:rFonts w:ascii="Times New Roman" w:eastAsia="맑은 고딕" w:hAnsi="Times New Roman" w:cs="Times New Roman" w:hint="eastAsia"/>
          <w:color w:val="000000" w:themeColor="text1"/>
          <w:sz w:val="23"/>
          <w:szCs w:val="23"/>
        </w:rPr>
        <w:t xml:space="preserve"> pyramidal structure to remain listed in the equity market and increase the number of subsidiaries to infinity</w:t>
      </w:r>
      <w:r w:rsidR="00081EF7" w:rsidRPr="00F33080">
        <w:rPr>
          <w:rFonts w:ascii="Times New Roman" w:eastAsia="맑은 고딕" w:hAnsi="Times New Roman" w:cs="Times New Roman" w:hint="eastAsia"/>
          <w:color w:val="000000" w:themeColor="text1"/>
          <w:sz w:val="23"/>
          <w:szCs w:val="23"/>
        </w:rPr>
        <w:t xml:space="preserve">, which is not </w:t>
      </w:r>
      <w:r w:rsidR="000171CF">
        <w:rPr>
          <w:rFonts w:ascii="Times New Roman" w:eastAsia="맑은 고딕" w:hAnsi="Times New Roman" w:cs="Times New Roman" w:hint="eastAsia"/>
          <w:color w:val="000000" w:themeColor="text1"/>
          <w:sz w:val="23"/>
          <w:szCs w:val="23"/>
        </w:rPr>
        <w:t xml:space="preserve">a </w:t>
      </w:r>
      <w:r w:rsidR="00081EF7" w:rsidRPr="00F33080">
        <w:rPr>
          <w:rFonts w:ascii="Times New Roman" w:eastAsia="맑은 고딕" w:hAnsi="Times New Roman" w:cs="Times New Roman" w:hint="eastAsia"/>
          <w:color w:val="000000" w:themeColor="text1"/>
          <w:sz w:val="23"/>
          <w:szCs w:val="23"/>
        </w:rPr>
        <w:t xml:space="preserve">possible </w:t>
      </w:r>
      <w:r w:rsidR="000171CF">
        <w:rPr>
          <w:rFonts w:ascii="Times New Roman" w:eastAsia="맑은 고딕" w:hAnsi="Times New Roman" w:cs="Times New Roman" w:hint="eastAsia"/>
          <w:color w:val="000000" w:themeColor="text1"/>
          <w:sz w:val="23"/>
          <w:szCs w:val="23"/>
        </w:rPr>
        <w:t xml:space="preserve">option </w:t>
      </w:r>
      <w:r w:rsidR="00081EF7" w:rsidRPr="00F33080">
        <w:rPr>
          <w:rFonts w:ascii="Times New Roman" w:eastAsia="맑은 고딕" w:hAnsi="Times New Roman" w:cs="Times New Roman" w:hint="eastAsia"/>
          <w:color w:val="000000" w:themeColor="text1"/>
          <w:sz w:val="23"/>
          <w:szCs w:val="23"/>
        </w:rPr>
        <w:t xml:space="preserve">in the original model of Almeida and </w:t>
      </w:r>
      <w:proofErr w:type="spellStart"/>
      <w:r w:rsidR="00081EF7" w:rsidRPr="00F33080">
        <w:rPr>
          <w:rFonts w:ascii="Times New Roman" w:eastAsia="맑은 고딕" w:hAnsi="Times New Roman" w:cs="Times New Roman" w:hint="eastAsia"/>
          <w:color w:val="000000" w:themeColor="text1"/>
          <w:sz w:val="23"/>
          <w:szCs w:val="23"/>
        </w:rPr>
        <w:t>Wolfenzon</w:t>
      </w:r>
      <w:proofErr w:type="spellEnd"/>
      <w:r w:rsidR="00081EF7" w:rsidRPr="00F33080">
        <w:rPr>
          <w:rFonts w:ascii="Times New Roman" w:eastAsia="맑은 고딕" w:hAnsi="Times New Roman" w:cs="Times New Roman" w:hint="eastAsia"/>
          <w:color w:val="000000" w:themeColor="text1"/>
          <w:sz w:val="23"/>
          <w:szCs w:val="23"/>
        </w:rPr>
        <w:t xml:space="preserve">. </w:t>
      </w:r>
      <w:r w:rsidR="00CF7BB3" w:rsidRPr="00F33080">
        <w:rPr>
          <w:rFonts w:ascii="Times New Roman" w:eastAsia="맑은 고딕" w:hAnsi="Times New Roman" w:cs="Times New Roman" w:hint="eastAsia"/>
          <w:color w:val="000000" w:themeColor="text1"/>
          <w:sz w:val="23"/>
          <w:szCs w:val="23"/>
        </w:rPr>
        <w:t>The modified model better describe</w:t>
      </w:r>
      <w:r w:rsidR="00405A71" w:rsidRPr="00F33080">
        <w:rPr>
          <w:rFonts w:ascii="Times New Roman" w:eastAsia="맑은 고딕" w:hAnsi="Times New Roman" w:cs="Times New Roman" w:hint="eastAsia"/>
          <w:color w:val="000000" w:themeColor="text1"/>
          <w:sz w:val="23"/>
          <w:szCs w:val="23"/>
        </w:rPr>
        <w:t>s</w:t>
      </w:r>
      <w:r w:rsidR="00CF7BB3" w:rsidRPr="00F33080">
        <w:rPr>
          <w:rFonts w:ascii="Times New Roman" w:eastAsia="맑은 고딕" w:hAnsi="Times New Roman" w:cs="Times New Roman" w:hint="eastAsia"/>
          <w:color w:val="000000" w:themeColor="text1"/>
          <w:sz w:val="23"/>
          <w:szCs w:val="23"/>
        </w:rPr>
        <w:t xml:space="preserve"> what we actually observe in emerging markets where </w:t>
      </w:r>
      <w:r w:rsidR="00405A71" w:rsidRPr="00F33080">
        <w:rPr>
          <w:rFonts w:ascii="Times New Roman" w:eastAsia="맑은 고딕" w:hAnsi="Times New Roman" w:cs="Times New Roman" w:hint="eastAsia"/>
          <w:color w:val="000000" w:themeColor="text1"/>
          <w:sz w:val="23"/>
          <w:szCs w:val="23"/>
        </w:rPr>
        <w:t xml:space="preserve">pyramidal structure is a dominant form of companies and some of </w:t>
      </w:r>
      <w:r w:rsidR="00835F89">
        <w:rPr>
          <w:rFonts w:ascii="Times New Roman" w:eastAsia="맑은 고딕" w:hAnsi="Times New Roman" w:cs="Times New Roman" w:hint="eastAsia"/>
          <w:color w:val="000000" w:themeColor="text1"/>
          <w:sz w:val="23"/>
          <w:szCs w:val="23"/>
        </w:rPr>
        <w:t>pyramidal firms</w:t>
      </w:r>
      <w:r w:rsidR="00405A71" w:rsidRPr="00F33080">
        <w:rPr>
          <w:rFonts w:ascii="Times New Roman" w:eastAsia="맑은 고딕" w:hAnsi="Times New Roman" w:cs="Times New Roman" w:hint="eastAsia"/>
          <w:color w:val="000000" w:themeColor="text1"/>
          <w:sz w:val="23"/>
          <w:szCs w:val="23"/>
        </w:rPr>
        <w:t xml:space="preserve"> with multitude of subsidiaries have access to the equity markets.  </w:t>
      </w:r>
    </w:p>
    <w:p w:rsidR="00A37C64" w:rsidRPr="00F33080" w:rsidRDefault="00E77D31" w:rsidP="00A37C64">
      <w:pPr>
        <w:spacing w:after="0" w:line="480" w:lineRule="auto"/>
        <w:rPr>
          <w:rFonts w:ascii="Times New Roman" w:hAnsi="Times New Roman" w:cs="Times New Roman"/>
          <w:color w:val="000000" w:themeColor="text1"/>
          <w:sz w:val="23"/>
          <w:szCs w:val="23"/>
        </w:rPr>
      </w:pPr>
      <w:r>
        <w:rPr>
          <w:rFonts w:ascii="Times New Roman" w:eastAsia="맑은 고딕" w:hAnsi="Times New Roman" w:cs="Times New Roman" w:hint="eastAsia"/>
          <w:color w:val="000000" w:themeColor="text1"/>
          <w:sz w:val="23"/>
          <w:szCs w:val="23"/>
        </w:rPr>
        <w:t xml:space="preserve">Assuming the existence of </w:t>
      </w:r>
      <w:r w:rsidR="00E95C1A">
        <w:rPr>
          <w:rFonts w:ascii="Times New Roman" w:eastAsia="맑은 고딕" w:hAnsi="Times New Roman" w:cs="Times New Roman" w:hint="eastAsia"/>
          <w:i/>
          <w:color w:val="000000" w:themeColor="text1"/>
          <w:sz w:val="23"/>
          <w:szCs w:val="23"/>
        </w:rPr>
        <w:t>goldilocks</w:t>
      </w:r>
      <w:r w:rsidR="00F93D4D" w:rsidRPr="00F33080">
        <w:rPr>
          <w:rFonts w:ascii="Times New Roman" w:eastAsia="맑은 고딕" w:hAnsi="Times New Roman" w:cs="Times New Roman" w:hint="eastAsia"/>
          <w:i/>
          <w:color w:val="000000" w:themeColor="text1"/>
          <w:sz w:val="23"/>
          <w:szCs w:val="23"/>
        </w:rPr>
        <w:t xml:space="preserve"> zone</w:t>
      </w:r>
      <w:r w:rsidR="00F93D4D" w:rsidRPr="00F33080">
        <w:rPr>
          <w:rFonts w:ascii="Times New Roman" w:eastAsia="맑은 고딕" w:hAnsi="Times New Roman" w:cs="Times New Roman" w:hint="eastAsia"/>
          <w:color w:val="000000" w:themeColor="text1"/>
          <w:sz w:val="23"/>
          <w:szCs w:val="23"/>
        </w:rPr>
        <w:t xml:space="preserve">, </w:t>
      </w:r>
      <w:r>
        <w:rPr>
          <w:rFonts w:ascii="Times New Roman" w:eastAsia="맑은 고딕" w:hAnsi="Times New Roman" w:cs="Times New Roman" w:hint="eastAsia"/>
          <w:color w:val="000000" w:themeColor="text1"/>
          <w:sz w:val="23"/>
          <w:szCs w:val="23"/>
        </w:rPr>
        <w:t xml:space="preserve">we also assert that </w:t>
      </w:r>
      <w:r w:rsidR="00F93D4D" w:rsidRPr="00F33080">
        <w:rPr>
          <w:rFonts w:ascii="Times New Roman" w:eastAsia="맑은 고딕" w:hAnsi="Times New Roman" w:cs="Times New Roman" w:hint="eastAsia"/>
          <w:color w:val="000000" w:themeColor="text1"/>
          <w:sz w:val="23"/>
          <w:szCs w:val="23"/>
        </w:rPr>
        <w:t xml:space="preserve">governments in emerging markets </w:t>
      </w:r>
      <w:r>
        <w:rPr>
          <w:rFonts w:ascii="Times New Roman" w:eastAsia="맑은 고딕" w:hAnsi="Times New Roman" w:cs="Times New Roman" w:hint="eastAsia"/>
          <w:color w:val="000000" w:themeColor="text1"/>
          <w:sz w:val="23"/>
          <w:szCs w:val="23"/>
        </w:rPr>
        <w:t xml:space="preserve">can </w:t>
      </w:r>
      <w:r w:rsidR="00F93D4D" w:rsidRPr="00F33080">
        <w:rPr>
          <w:rFonts w:ascii="Times New Roman" w:eastAsia="맑은 고딕" w:hAnsi="Times New Roman" w:cs="Times New Roman" w:hint="eastAsia"/>
          <w:color w:val="000000" w:themeColor="text1"/>
          <w:sz w:val="23"/>
          <w:szCs w:val="23"/>
        </w:rPr>
        <w:t xml:space="preserve">drive their flagship pyramidal </w:t>
      </w:r>
      <w:r>
        <w:rPr>
          <w:rFonts w:ascii="Times New Roman" w:eastAsia="맑은 고딕" w:hAnsi="Times New Roman" w:cs="Times New Roman" w:hint="eastAsia"/>
          <w:color w:val="000000" w:themeColor="text1"/>
          <w:sz w:val="23"/>
          <w:szCs w:val="23"/>
        </w:rPr>
        <w:t>firms</w:t>
      </w:r>
      <w:r w:rsidR="00F93D4D" w:rsidRPr="00F33080">
        <w:rPr>
          <w:rFonts w:ascii="Times New Roman" w:eastAsia="맑은 고딕" w:hAnsi="Times New Roman" w:cs="Times New Roman" w:hint="eastAsia"/>
          <w:color w:val="000000" w:themeColor="text1"/>
          <w:sz w:val="23"/>
          <w:szCs w:val="23"/>
        </w:rPr>
        <w:t xml:space="preserve"> into the zone </w:t>
      </w:r>
      <w:r>
        <w:rPr>
          <w:rFonts w:ascii="Times New Roman" w:eastAsia="맑은 고딕" w:hAnsi="Times New Roman" w:cs="Times New Roman" w:hint="eastAsia"/>
          <w:color w:val="000000" w:themeColor="text1"/>
          <w:sz w:val="23"/>
          <w:szCs w:val="23"/>
        </w:rPr>
        <w:t>by introducing surgical regulations</w:t>
      </w:r>
      <w:r w:rsidR="00F93D4D" w:rsidRPr="00F33080">
        <w:rPr>
          <w:rFonts w:ascii="Times New Roman" w:eastAsia="맑은 고딕" w:hAnsi="Times New Roman" w:cs="Times New Roman" w:hint="eastAsia"/>
          <w:color w:val="000000" w:themeColor="text1"/>
          <w:sz w:val="23"/>
          <w:szCs w:val="23"/>
        </w:rPr>
        <w:t xml:space="preserve">. </w:t>
      </w:r>
      <w:r w:rsidR="004B05F9" w:rsidRPr="00F33080">
        <w:rPr>
          <w:rFonts w:ascii="Times New Roman" w:eastAsia="맑은 고딕" w:hAnsi="Times New Roman" w:cs="Times New Roman" w:hint="eastAsia"/>
          <w:color w:val="000000" w:themeColor="text1"/>
          <w:sz w:val="23"/>
          <w:szCs w:val="23"/>
        </w:rPr>
        <w:t xml:space="preserve">This </w:t>
      </w:r>
      <w:r w:rsidR="001868FC" w:rsidRPr="00F33080">
        <w:rPr>
          <w:rFonts w:ascii="Times New Roman" w:eastAsia="맑은 고딕" w:hAnsi="Times New Roman" w:cs="Times New Roman" w:hint="eastAsia"/>
          <w:color w:val="000000" w:themeColor="text1"/>
          <w:sz w:val="23"/>
          <w:szCs w:val="23"/>
        </w:rPr>
        <w:lastRenderedPageBreak/>
        <w:t xml:space="preserve">explains why Korean government </w:t>
      </w:r>
      <w:r w:rsidR="009118E8" w:rsidRPr="00F33080">
        <w:rPr>
          <w:rFonts w:ascii="Times New Roman" w:eastAsia="맑은 고딕" w:hAnsi="Times New Roman" w:cs="Times New Roman" w:hint="eastAsia"/>
          <w:color w:val="000000" w:themeColor="text1"/>
          <w:sz w:val="23"/>
          <w:szCs w:val="23"/>
        </w:rPr>
        <w:t xml:space="preserve">only </w:t>
      </w:r>
      <w:r w:rsidR="001868FC" w:rsidRPr="00F33080">
        <w:rPr>
          <w:rFonts w:ascii="Times New Roman" w:eastAsia="맑은 고딕" w:hAnsi="Times New Roman" w:cs="Times New Roman"/>
          <w:color w:val="000000" w:themeColor="text1"/>
          <w:sz w:val="23"/>
          <w:szCs w:val="23"/>
        </w:rPr>
        <w:t>promulgate</w:t>
      </w:r>
      <w:r w:rsidR="001868FC" w:rsidRPr="00F33080">
        <w:rPr>
          <w:rFonts w:ascii="Times New Roman" w:eastAsia="맑은 고딕" w:hAnsi="Times New Roman" w:cs="Times New Roman" w:hint="eastAsia"/>
          <w:color w:val="000000" w:themeColor="text1"/>
          <w:sz w:val="23"/>
          <w:szCs w:val="23"/>
        </w:rPr>
        <w:t xml:space="preserve">s the </w:t>
      </w:r>
      <w:r w:rsidR="003173A6" w:rsidRPr="00F33080">
        <w:rPr>
          <w:rFonts w:ascii="Times New Roman" w:eastAsia="맑은 고딕" w:hAnsi="Times New Roman" w:cs="Times New Roman" w:hint="eastAsia"/>
          <w:color w:val="000000" w:themeColor="text1"/>
          <w:sz w:val="23"/>
          <w:szCs w:val="23"/>
        </w:rPr>
        <w:t>r</w:t>
      </w:r>
      <w:r w:rsidR="001868FC" w:rsidRPr="00F33080">
        <w:rPr>
          <w:rFonts w:ascii="Times New Roman" w:eastAsia="맑은 고딕" w:hAnsi="Times New Roman" w:cs="Times New Roman" w:hint="eastAsia"/>
          <w:color w:val="000000" w:themeColor="text1"/>
          <w:sz w:val="23"/>
          <w:szCs w:val="23"/>
        </w:rPr>
        <w:t xml:space="preserve">egulations that </w:t>
      </w:r>
      <w:r w:rsidR="001868FC" w:rsidRPr="00F33080">
        <w:rPr>
          <w:rFonts w:ascii="Times New Roman" w:hAnsi="Times New Roman" w:cs="Times New Roman" w:hint="eastAsia"/>
          <w:color w:val="000000" w:themeColor="text1"/>
          <w:sz w:val="23"/>
          <w:szCs w:val="23"/>
        </w:rPr>
        <w:t>prevent the family from extracting too much diversion</w:t>
      </w:r>
      <w:r w:rsidR="004B05F9" w:rsidRPr="00F33080">
        <w:rPr>
          <w:rFonts w:ascii="Times New Roman" w:hAnsi="Times New Roman" w:cs="Times New Roman" w:hint="eastAsia"/>
          <w:color w:val="000000" w:themeColor="text1"/>
          <w:sz w:val="23"/>
          <w:szCs w:val="23"/>
        </w:rPr>
        <w:t xml:space="preserve">, yet do not </w:t>
      </w:r>
      <w:r w:rsidR="00A37C64" w:rsidRPr="00F33080">
        <w:rPr>
          <w:rFonts w:ascii="Times New Roman" w:hAnsi="Times New Roman" w:cs="Times New Roman" w:hint="eastAsia"/>
          <w:color w:val="000000" w:themeColor="text1"/>
          <w:sz w:val="23"/>
          <w:szCs w:val="23"/>
        </w:rPr>
        <w:t>totally forbid diversion</w:t>
      </w:r>
      <w:r w:rsidR="001868FC" w:rsidRPr="00F33080">
        <w:rPr>
          <w:rFonts w:ascii="Times New Roman" w:hAnsi="Times New Roman" w:cs="Times New Roman" w:hint="eastAsia"/>
          <w:color w:val="000000" w:themeColor="text1"/>
          <w:sz w:val="23"/>
          <w:szCs w:val="23"/>
        </w:rPr>
        <w:t xml:space="preserve">. </w:t>
      </w:r>
    </w:p>
    <w:p w:rsidR="006129CD" w:rsidRDefault="00E77D31" w:rsidP="00774012">
      <w:pPr>
        <w:spacing w:after="0" w:line="480" w:lineRule="auto"/>
        <w:rPr>
          <w:rFonts w:ascii="Times New Roman" w:eastAsia="맑은 고딕" w:hAnsi="Times New Roman" w:cs="Times New Roman"/>
          <w:color w:val="000000" w:themeColor="text1"/>
          <w:sz w:val="23"/>
          <w:szCs w:val="23"/>
        </w:rPr>
      </w:pPr>
      <w:r>
        <w:rPr>
          <w:rFonts w:ascii="Times New Roman" w:eastAsia="맑은 고딕" w:hAnsi="Times New Roman" w:cs="Times New Roman" w:hint="eastAsia"/>
          <w:color w:val="000000" w:themeColor="text1"/>
          <w:sz w:val="23"/>
          <w:szCs w:val="23"/>
        </w:rPr>
        <w:t>Our analysis</w:t>
      </w:r>
      <w:r w:rsidR="009A25BC" w:rsidRPr="00F33080">
        <w:rPr>
          <w:rFonts w:ascii="Times New Roman" w:eastAsia="맑은 고딕" w:hAnsi="Times New Roman" w:cs="Times New Roman" w:hint="eastAsia"/>
          <w:color w:val="000000" w:themeColor="text1"/>
          <w:sz w:val="23"/>
          <w:szCs w:val="23"/>
        </w:rPr>
        <w:t xml:space="preserve"> suggests that the pyramidal structures in emerging markets may be optimal in that they </w:t>
      </w:r>
      <w:r w:rsidR="009A25BC" w:rsidRPr="00F33080">
        <w:rPr>
          <w:rFonts w:ascii="Times New Roman" w:eastAsia="맑은 고딕" w:hAnsi="Times New Roman" w:cs="Times New Roman"/>
          <w:color w:val="000000" w:themeColor="text1"/>
          <w:sz w:val="23"/>
          <w:szCs w:val="23"/>
        </w:rPr>
        <w:t xml:space="preserve">maximize </w:t>
      </w:r>
      <w:r w:rsidR="009A25BC" w:rsidRPr="00F33080">
        <w:rPr>
          <w:rFonts w:ascii="Times New Roman" w:eastAsia="맑은 고딕" w:hAnsi="Times New Roman" w:cs="Times New Roman" w:hint="eastAsia"/>
          <w:color w:val="000000" w:themeColor="text1"/>
          <w:sz w:val="23"/>
          <w:szCs w:val="23"/>
        </w:rPr>
        <w:t xml:space="preserve">the </w:t>
      </w:r>
      <w:r w:rsidR="00465EE4" w:rsidRPr="00F33080">
        <w:rPr>
          <w:rFonts w:ascii="Times New Roman" w:eastAsia="맑은 고딕" w:hAnsi="Times New Roman" w:cs="Times New Roman" w:hint="eastAsia"/>
          <w:color w:val="000000" w:themeColor="text1"/>
          <w:sz w:val="23"/>
          <w:szCs w:val="23"/>
        </w:rPr>
        <w:t>before-</w:t>
      </w:r>
      <w:r w:rsidR="009A25BC" w:rsidRPr="00F33080">
        <w:rPr>
          <w:rFonts w:ascii="Times New Roman" w:eastAsia="맑은 고딕" w:hAnsi="Times New Roman" w:cs="Times New Roman" w:hint="eastAsia"/>
          <w:color w:val="000000" w:themeColor="text1"/>
          <w:sz w:val="23"/>
          <w:szCs w:val="23"/>
        </w:rPr>
        <w:t xml:space="preserve">diversion </w:t>
      </w:r>
      <w:r w:rsidR="00A3007C" w:rsidRPr="00F33080">
        <w:rPr>
          <w:rFonts w:ascii="Times New Roman" w:eastAsia="맑은 고딕" w:hAnsi="Times New Roman" w:cs="Times New Roman" w:hint="eastAsia"/>
          <w:color w:val="000000" w:themeColor="text1"/>
          <w:sz w:val="23"/>
          <w:szCs w:val="23"/>
        </w:rPr>
        <w:t>NPV</w:t>
      </w:r>
      <w:r w:rsidR="00835F89">
        <w:rPr>
          <w:rFonts w:ascii="Times New Roman" w:eastAsia="맑은 고딕" w:hAnsi="Times New Roman" w:cs="Times New Roman" w:hint="eastAsia"/>
          <w:color w:val="000000" w:themeColor="text1"/>
          <w:sz w:val="23"/>
          <w:szCs w:val="23"/>
        </w:rPr>
        <w:t xml:space="preserve">, </w:t>
      </w:r>
      <w:r w:rsidR="00FC00EC">
        <w:rPr>
          <w:rFonts w:ascii="Times New Roman" w:eastAsia="맑은 고딕" w:hAnsi="Times New Roman" w:cs="Times New Roman" w:hint="eastAsia"/>
          <w:color w:val="000000" w:themeColor="text1"/>
          <w:sz w:val="23"/>
          <w:szCs w:val="23"/>
        </w:rPr>
        <w:t xml:space="preserve">which also indicates </w:t>
      </w:r>
      <w:r w:rsidR="00835F89">
        <w:rPr>
          <w:rFonts w:ascii="Times New Roman" w:eastAsia="맑은 고딕" w:hAnsi="Times New Roman" w:cs="Times New Roman" w:hint="eastAsia"/>
          <w:color w:val="000000" w:themeColor="text1"/>
          <w:sz w:val="23"/>
          <w:szCs w:val="23"/>
        </w:rPr>
        <w:t>that the diversion is not viewed as a dead-weight loss</w:t>
      </w:r>
      <w:r w:rsidR="008826DA" w:rsidRPr="00F33080">
        <w:rPr>
          <w:rFonts w:ascii="Times New Roman" w:eastAsia="맑은 고딕" w:hAnsi="Times New Roman" w:cs="Times New Roman" w:hint="eastAsia"/>
          <w:color w:val="000000" w:themeColor="text1"/>
          <w:sz w:val="23"/>
          <w:szCs w:val="23"/>
        </w:rPr>
        <w:t xml:space="preserve">. </w:t>
      </w:r>
      <w:r w:rsidR="00A3007C" w:rsidRPr="00F33080">
        <w:rPr>
          <w:rFonts w:ascii="Times New Roman" w:eastAsia="맑은 고딕" w:hAnsi="Times New Roman" w:cs="Times New Roman" w:hint="eastAsia"/>
          <w:color w:val="000000" w:themeColor="text1"/>
          <w:sz w:val="23"/>
          <w:szCs w:val="23"/>
        </w:rPr>
        <w:t>The</w:t>
      </w:r>
      <w:r w:rsidR="00A37C64" w:rsidRPr="00F33080">
        <w:rPr>
          <w:rFonts w:ascii="Times New Roman" w:eastAsia="맑은 고딕" w:hAnsi="Times New Roman" w:cs="Times New Roman" w:hint="eastAsia"/>
          <w:color w:val="000000" w:themeColor="text1"/>
          <w:sz w:val="23"/>
          <w:szCs w:val="23"/>
        </w:rPr>
        <w:t xml:space="preserve"> way those regulations were enacted reveals that Korean government and </w:t>
      </w:r>
      <w:r w:rsidR="00A37C64" w:rsidRPr="00F33080">
        <w:rPr>
          <w:rFonts w:ascii="Times New Roman" w:eastAsia="맑은 고딕" w:hAnsi="Times New Roman" w:cs="Times New Roman" w:hint="eastAsia"/>
          <w:i/>
          <w:color w:val="000000" w:themeColor="text1"/>
          <w:sz w:val="23"/>
          <w:szCs w:val="23"/>
        </w:rPr>
        <w:t>Chaebols</w:t>
      </w:r>
      <w:r w:rsidR="00A37C64" w:rsidRPr="00F33080">
        <w:rPr>
          <w:rFonts w:ascii="Times New Roman" w:eastAsia="맑은 고딕" w:hAnsi="Times New Roman" w:cs="Times New Roman" w:hint="eastAsia"/>
          <w:color w:val="000000" w:themeColor="text1"/>
          <w:sz w:val="23"/>
          <w:szCs w:val="23"/>
        </w:rPr>
        <w:t xml:space="preserve"> were </w:t>
      </w:r>
      <w:r w:rsidR="00AA1B67" w:rsidRPr="00F33080">
        <w:rPr>
          <w:rFonts w:ascii="Times New Roman" w:eastAsia="맑은 고딕" w:hAnsi="Times New Roman" w:cs="Times New Roman" w:hint="eastAsia"/>
          <w:color w:val="000000" w:themeColor="text1"/>
          <w:sz w:val="23"/>
          <w:szCs w:val="23"/>
        </w:rPr>
        <w:t xml:space="preserve">both </w:t>
      </w:r>
      <w:r w:rsidR="00A37C64" w:rsidRPr="00F33080">
        <w:rPr>
          <w:rFonts w:ascii="Times New Roman" w:eastAsia="맑은 고딕" w:hAnsi="Times New Roman" w:cs="Times New Roman" w:hint="eastAsia"/>
          <w:color w:val="000000" w:themeColor="text1"/>
          <w:sz w:val="23"/>
          <w:szCs w:val="23"/>
        </w:rPr>
        <w:t>active players in de</w:t>
      </w:r>
      <w:r w:rsidR="00860D22" w:rsidRPr="00F33080">
        <w:rPr>
          <w:rFonts w:ascii="Times New Roman" w:eastAsia="맑은 고딕" w:hAnsi="Times New Roman" w:cs="Times New Roman" w:hint="eastAsia"/>
          <w:color w:val="000000" w:themeColor="text1"/>
          <w:sz w:val="23"/>
          <w:szCs w:val="23"/>
        </w:rPr>
        <w:t>ciding</w:t>
      </w:r>
      <w:r w:rsidR="00A37C64" w:rsidRPr="00F33080">
        <w:rPr>
          <w:rFonts w:ascii="Times New Roman" w:eastAsia="맑은 고딕" w:hAnsi="Times New Roman" w:cs="Times New Roman" w:hint="eastAsia"/>
          <w:color w:val="000000" w:themeColor="text1"/>
          <w:sz w:val="23"/>
          <w:szCs w:val="23"/>
        </w:rPr>
        <w:t xml:space="preserve"> which regulations to be sanctioned</w:t>
      </w:r>
      <w:r w:rsidR="00A3007C" w:rsidRPr="00F33080">
        <w:rPr>
          <w:rFonts w:ascii="Times New Roman" w:eastAsia="맑은 고딕" w:hAnsi="Times New Roman" w:cs="Times New Roman" w:hint="eastAsia"/>
          <w:color w:val="000000" w:themeColor="text1"/>
          <w:sz w:val="23"/>
          <w:szCs w:val="23"/>
        </w:rPr>
        <w:t>,</w:t>
      </w:r>
      <w:r w:rsidR="00860D22" w:rsidRPr="00F33080">
        <w:rPr>
          <w:rFonts w:ascii="Times New Roman" w:eastAsia="맑은 고딕" w:hAnsi="Times New Roman" w:cs="Times New Roman" w:hint="eastAsia"/>
          <w:color w:val="000000" w:themeColor="text1"/>
          <w:sz w:val="23"/>
          <w:szCs w:val="23"/>
        </w:rPr>
        <w:t xml:space="preserve"> and </w:t>
      </w:r>
      <w:r w:rsidR="00A37C64" w:rsidRPr="00F33080">
        <w:rPr>
          <w:rFonts w:ascii="Times New Roman" w:eastAsia="맑은 고딕" w:hAnsi="Times New Roman" w:cs="Times New Roman" w:hint="eastAsia"/>
          <w:color w:val="000000" w:themeColor="text1"/>
          <w:sz w:val="23"/>
          <w:szCs w:val="23"/>
        </w:rPr>
        <w:t xml:space="preserve">which detailed terms to be </w:t>
      </w:r>
      <w:r w:rsidR="00860D22" w:rsidRPr="00F33080">
        <w:rPr>
          <w:rFonts w:ascii="Times New Roman" w:eastAsia="맑은 고딕" w:hAnsi="Times New Roman" w:cs="Times New Roman" w:hint="eastAsia"/>
          <w:color w:val="000000" w:themeColor="text1"/>
          <w:sz w:val="23"/>
          <w:szCs w:val="23"/>
        </w:rPr>
        <w:t>included</w:t>
      </w:r>
      <w:r w:rsidR="00A37C64" w:rsidRPr="00F33080">
        <w:rPr>
          <w:rFonts w:ascii="Times New Roman" w:eastAsia="맑은 고딕" w:hAnsi="Times New Roman" w:cs="Times New Roman" w:hint="eastAsia"/>
          <w:color w:val="000000" w:themeColor="text1"/>
          <w:sz w:val="23"/>
          <w:szCs w:val="23"/>
        </w:rPr>
        <w:t xml:space="preserve">. </w:t>
      </w:r>
      <w:r w:rsidR="00AA1B67" w:rsidRPr="00F33080">
        <w:rPr>
          <w:rFonts w:ascii="Times New Roman" w:eastAsia="맑은 고딕" w:hAnsi="Times New Roman" w:cs="Times New Roman" w:hint="eastAsia"/>
          <w:color w:val="000000" w:themeColor="text1"/>
          <w:sz w:val="23"/>
          <w:szCs w:val="23"/>
        </w:rPr>
        <w:t xml:space="preserve">According to the modified model, </w:t>
      </w:r>
      <w:r w:rsidR="00E177C4" w:rsidRPr="00F33080">
        <w:rPr>
          <w:rFonts w:ascii="Times New Roman" w:eastAsia="맑은 고딕" w:hAnsi="Times New Roman" w:cs="Times New Roman" w:hint="eastAsia"/>
          <w:color w:val="000000" w:themeColor="text1"/>
          <w:sz w:val="23"/>
          <w:szCs w:val="23"/>
        </w:rPr>
        <w:t xml:space="preserve">one can increase </w:t>
      </w:r>
      <w:r w:rsidR="00230336" w:rsidRPr="00F33080">
        <w:rPr>
          <w:rFonts w:ascii="Times New Roman" w:eastAsia="맑은 고딕" w:hAnsi="Times New Roman" w:cs="Times New Roman" w:hint="eastAsia"/>
          <w:color w:val="000000" w:themeColor="text1"/>
          <w:sz w:val="23"/>
          <w:szCs w:val="23"/>
        </w:rPr>
        <w:t>after</w:t>
      </w:r>
      <w:r w:rsidR="00465EE4" w:rsidRPr="00F33080">
        <w:rPr>
          <w:rFonts w:ascii="Times New Roman" w:eastAsia="맑은 고딕" w:hAnsi="Times New Roman" w:cs="Times New Roman" w:hint="eastAsia"/>
          <w:color w:val="000000" w:themeColor="text1"/>
          <w:sz w:val="23"/>
          <w:szCs w:val="23"/>
        </w:rPr>
        <w:t>-</w:t>
      </w:r>
      <w:r w:rsidR="00A3007C" w:rsidRPr="00F33080">
        <w:rPr>
          <w:rFonts w:ascii="Times New Roman" w:eastAsia="맑은 고딕" w:hAnsi="Times New Roman" w:cs="Times New Roman" w:hint="eastAsia"/>
          <w:color w:val="000000" w:themeColor="text1"/>
          <w:sz w:val="23"/>
          <w:szCs w:val="23"/>
        </w:rPr>
        <w:t xml:space="preserve">diversion </w:t>
      </w:r>
      <w:r w:rsidR="00E177C4" w:rsidRPr="00F33080">
        <w:rPr>
          <w:rFonts w:ascii="Times New Roman" w:eastAsia="맑은 고딕" w:hAnsi="Times New Roman" w:cs="Times New Roman" w:hint="eastAsia"/>
          <w:color w:val="000000" w:themeColor="text1"/>
          <w:sz w:val="23"/>
          <w:szCs w:val="23"/>
        </w:rPr>
        <w:t xml:space="preserve">NPV and drive out pyramidal structures </w:t>
      </w:r>
      <w:r w:rsidR="00A3007C" w:rsidRPr="00F33080">
        <w:rPr>
          <w:rFonts w:ascii="Times New Roman" w:eastAsia="맑은 고딕" w:hAnsi="Times New Roman" w:cs="Times New Roman" w:hint="eastAsia"/>
          <w:color w:val="000000" w:themeColor="text1"/>
          <w:sz w:val="23"/>
          <w:szCs w:val="23"/>
        </w:rPr>
        <w:t>from the equity market</w:t>
      </w:r>
      <w:r w:rsidR="00230336" w:rsidRPr="00F33080">
        <w:rPr>
          <w:rFonts w:ascii="Times New Roman" w:eastAsia="맑은 고딕" w:hAnsi="Times New Roman" w:cs="Times New Roman" w:hint="eastAsia"/>
          <w:color w:val="000000" w:themeColor="text1"/>
          <w:sz w:val="23"/>
          <w:szCs w:val="23"/>
        </w:rPr>
        <w:t>s</w:t>
      </w:r>
      <w:r w:rsidR="00A3007C" w:rsidRPr="00F33080">
        <w:rPr>
          <w:rFonts w:ascii="Times New Roman" w:eastAsia="맑은 고딕" w:hAnsi="Times New Roman" w:cs="Times New Roman" w:hint="eastAsia"/>
          <w:color w:val="000000" w:themeColor="text1"/>
          <w:sz w:val="23"/>
          <w:szCs w:val="23"/>
        </w:rPr>
        <w:t xml:space="preserve"> </w:t>
      </w:r>
      <w:r w:rsidR="00D2124A" w:rsidRPr="00F33080">
        <w:rPr>
          <w:rFonts w:ascii="Times New Roman" w:eastAsia="맑은 고딕" w:hAnsi="Times New Roman" w:cs="Times New Roman" w:hint="eastAsia"/>
          <w:color w:val="000000" w:themeColor="text1"/>
          <w:sz w:val="23"/>
          <w:szCs w:val="23"/>
        </w:rPr>
        <w:t xml:space="preserve">only </w:t>
      </w:r>
      <w:r w:rsidR="00E177C4" w:rsidRPr="00F33080">
        <w:rPr>
          <w:rFonts w:ascii="Times New Roman" w:eastAsia="맑은 고딕" w:hAnsi="Times New Roman" w:cs="Times New Roman" w:hint="eastAsia"/>
          <w:color w:val="000000" w:themeColor="text1"/>
          <w:sz w:val="23"/>
          <w:szCs w:val="23"/>
        </w:rPr>
        <w:t xml:space="preserve">through </w:t>
      </w:r>
      <w:r w:rsidR="00A3007C" w:rsidRPr="00F33080">
        <w:rPr>
          <w:rFonts w:ascii="Times New Roman" w:eastAsia="맑은 고딕" w:hAnsi="Times New Roman" w:cs="Times New Roman" w:hint="eastAsia"/>
          <w:color w:val="000000" w:themeColor="text1"/>
          <w:sz w:val="23"/>
          <w:szCs w:val="23"/>
        </w:rPr>
        <w:t xml:space="preserve">promoting </w:t>
      </w:r>
      <w:r w:rsidR="00774012" w:rsidRPr="00F33080">
        <w:rPr>
          <w:rFonts w:ascii="Times New Roman" w:eastAsia="맑은 고딕" w:hAnsi="Times New Roman" w:cs="Times New Roman" w:hint="eastAsia"/>
          <w:color w:val="000000" w:themeColor="text1"/>
          <w:sz w:val="23"/>
          <w:szCs w:val="23"/>
        </w:rPr>
        <w:t xml:space="preserve">a shareholder-friendly </w:t>
      </w:r>
      <w:r w:rsidR="00230336" w:rsidRPr="00F33080">
        <w:rPr>
          <w:rFonts w:ascii="Times New Roman" w:eastAsia="맑은 고딕" w:hAnsi="Times New Roman" w:cs="Times New Roman" w:hint="eastAsia"/>
          <w:color w:val="000000" w:themeColor="text1"/>
          <w:sz w:val="23"/>
          <w:szCs w:val="23"/>
        </w:rPr>
        <w:t xml:space="preserve">and </w:t>
      </w:r>
      <w:r w:rsidR="00A3007C" w:rsidRPr="00F33080">
        <w:rPr>
          <w:rFonts w:ascii="Times New Roman" w:eastAsia="맑은 고딕" w:hAnsi="Times New Roman" w:cs="Times New Roman" w:hint="eastAsia"/>
          <w:color w:val="000000" w:themeColor="text1"/>
          <w:sz w:val="23"/>
          <w:szCs w:val="23"/>
        </w:rPr>
        <w:t>market</w:t>
      </w:r>
      <w:r w:rsidR="00230336" w:rsidRPr="00F33080">
        <w:rPr>
          <w:rFonts w:ascii="Times New Roman" w:eastAsia="맑은 고딕" w:hAnsi="Times New Roman" w:cs="Times New Roman" w:hint="eastAsia"/>
          <w:color w:val="000000" w:themeColor="text1"/>
          <w:sz w:val="23"/>
          <w:szCs w:val="23"/>
        </w:rPr>
        <w:t>-driven financial</w:t>
      </w:r>
      <w:r w:rsidR="00A3007C" w:rsidRPr="00F33080">
        <w:rPr>
          <w:rFonts w:ascii="Times New Roman" w:eastAsia="맑은 고딕" w:hAnsi="Times New Roman" w:cs="Times New Roman" w:hint="eastAsia"/>
          <w:color w:val="000000" w:themeColor="text1"/>
          <w:sz w:val="23"/>
          <w:szCs w:val="23"/>
        </w:rPr>
        <w:t xml:space="preserve"> system</w:t>
      </w:r>
      <w:r w:rsidR="00793A66" w:rsidRPr="00F33080">
        <w:rPr>
          <w:rFonts w:ascii="Times New Roman" w:eastAsia="맑은 고딕" w:hAnsi="Times New Roman" w:cs="Times New Roman" w:hint="eastAsia"/>
          <w:color w:val="000000" w:themeColor="text1"/>
          <w:sz w:val="23"/>
          <w:szCs w:val="23"/>
        </w:rPr>
        <w:t>.</w:t>
      </w:r>
    </w:p>
    <w:p w:rsidR="000F771C" w:rsidRDefault="000F771C">
      <w:pPr>
        <w:widowControl/>
        <w:wordWrap/>
        <w:autoSpaceDE/>
        <w:autoSpaceDN/>
        <w:rPr>
          <w:rFonts w:ascii="Times New Roman" w:eastAsia="맑은 고딕" w:hAnsi="Times New Roman" w:cs="Times New Roman"/>
          <w:color w:val="000000" w:themeColor="text1"/>
          <w:sz w:val="23"/>
          <w:szCs w:val="23"/>
        </w:rPr>
      </w:pPr>
      <w:r>
        <w:rPr>
          <w:rFonts w:ascii="Times New Roman" w:eastAsia="맑은 고딕" w:hAnsi="Times New Roman" w:cs="Times New Roman"/>
          <w:color w:val="000000" w:themeColor="text1"/>
          <w:sz w:val="23"/>
          <w:szCs w:val="23"/>
        </w:rPr>
        <w:br w:type="page"/>
      </w:r>
    </w:p>
    <w:p w:rsidR="000F771C" w:rsidRPr="0049787C" w:rsidRDefault="000F771C" w:rsidP="000F771C">
      <w:pPr>
        <w:pStyle w:val="Standard"/>
        <w:widowControl/>
        <w:spacing w:line="480" w:lineRule="auto"/>
        <w:jc w:val="both"/>
        <w:rPr>
          <w:rFonts w:ascii="Times New Roman" w:hAnsi="Times New Roman" w:cs="Times New Roman"/>
          <w:b/>
        </w:rPr>
      </w:pPr>
      <w:r w:rsidRPr="0049787C">
        <w:rPr>
          <w:rFonts w:ascii="Times New Roman" w:hAnsi="Times New Roman" w:cs="Times New Roman"/>
          <w:b/>
        </w:rPr>
        <w:lastRenderedPageBreak/>
        <w:t>Reference</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Almeida, H.</w:t>
      </w:r>
      <w:r w:rsidRPr="000F771C">
        <w:rPr>
          <w:rFonts w:ascii="Times New Roman" w:eastAsiaTheme="minorHAnsi" w:hAnsi="Times New Roman" w:cs="Times New Roman" w:hint="eastAsia"/>
          <w:bCs/>
          <w:color w:val="000000" w:themeColor="text1"/>
          <w:sz w:val="21"/>
          <w:szCs w:val="21"/>
          <w:lang w:bidi="he-IL"/>
        </w:rPr>
        <w:t xml:space="preserve"> and </w:t>
      </w:r>
      <w:proofErr w:type="spellStart"/>
      <w:r w:rsidRPr="000F771C">
        <w:rPr>
          <w:rFonts w:ascii="Times New Roman" w:eastAsiaTheme="minorHAnsi" w:hAnsi="Times New Roman" w:cs="Times New Roman"/>
          <w:bCs/>
          <w:color w:val="000000" w:themeColor="text1"/>
          <w:sz w:val="21"/>
          <w:szCs w:val="21"/>
          <w:lang w:bidi="he-IL"/>
        </w:rPr>
        <w:t>Wolfenzon</w:t>
      </w:r>
      <w:proofErr w:type="spellEnd"/>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2006</w:t>
      </w:r>
      <w:r w:rsidRPr="000F771C">
        <w:rPr>
          <w:rFonts w:ascii="Times New Roman" w:eastAsiaTheme="minorHAnsi" w:hAnsi="Times New Roman" w:cs="Times New Roman" w:hint="eastAsia"/>
          <w:bCs/>
          <w:color w:val="000000" w:themeColor="text1"/>
          <w:sz w:val="21"/>
          <w:szCs w:val="21"/>
          <w:lang w:bidi="he-IL"/>
        </w:rPr>
        <w:t>a)</w:t>
      </w:r>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‘A</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theory</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of</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pyramidal</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ownership</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and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family business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groups’.</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of</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Finance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61,</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2637</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2681</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hint="eastAsia"/>
          <w:bCs/>
          <w:color w:val="000000" w:themeColor="text1"/>
          <w:sz w:val="21"/>
          <w:szCs w:val="21"/>
          <w:lang w:bidi="he-IL"/>
        </w:rPr>
        <w:t>_________________________ (</w:t>
      </w:r>
      <w:r w:rsidRPr="000F771C">
        <w:rPr>
          <w:rFonts w:ascii="Times New Roman" w:eastAsiaTheme="minorHAnsi" w:hAnsi="Times New Roman" w:cs="Times New Roman"/>
          <w:bCs/>
          <w:color w:val="000000" w:themeColor="text1"/>
          <w:sz w:val="21"/>
          <w:szCs w:val="21"/>
          <w:lang w:bidi="he-IL"/>
        </w:rPr>
        <w:t>2006</w:t>
      </w:r>
      <w:r w:rsidRPr="000F771C">
        <w:rPr>
          <w:rFonts w:ascii="Times New Roman" w:eastAsiaTheme="minorHAnsi" w:hAnsi="Times New Roman" w:cs="Times New Roman" w:hint="eastAsia"/>
          <w:bCs/>
          <w:color w:val="000000" w:themeColor="text1"/>
          <w:sz w:val="21"/>
          <w:szCs w:val="21"/>
          <w:lang w:bidi="he-IL"/>
        </w:rPr>
        <w:t>b).</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‘Should business groups be dismantled?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equilibrium costs of efficient internal</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capital markets’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79</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99</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144</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Almeida H</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Park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Y</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Subrahmanyam</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G., </w:t>
      </w:r>
      <w:proofErr w:type="spellStart"/>
      <w:r w:rsidRPr="000F771C">
        <w:rPr>
          <w:rFonts w:ascii="Times New Roman" w:eastAsiaTheme="minorHAnsi" w:hAnsi="Times New Roman" w:cs="Times New Roman"/>
          <w:bCs/>
          <w:color w:val="000000" w:themeColor="text1"/>
          <w:sz w:val="21"/>
          <w:szCs w:val="21"/>
          <w:lang w:bidi="he-IL"/>
        </w:rPr>
        <w:t>Wolfenzon</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D</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2011</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structure and formation of business groups: Evidence from Korean chaebols’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bCs/>
          <w:color w:val="000000" w:themeColor="text1"/>
          <w:sz w:val="21"/>
          <w:szCs w:val="21"/>
          <w:lang w:bidi="he-IL"/>
        </w:rPr>
        <w:t>, 99, 447</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475</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 xml:space="preserve">Bae, K.-H., Kang, J.-K., </w:t>
      </w:r>
      <w:r w:rsidRPr="000F771C">
        <w:rPr>
          <w:rFonts w:ascii="Times New Roman" w:eastAsiaTheme="minorHAnsi" w:hAnsi="Times New Roman" w:cs="Times New Roman" w:hint="eastAsia"/>
          <w:bCs/>
          <w:color w:val="000000" w:themeColor="text1"/>
          <w:sz w:val="21"/>
          <w:szCs w:val="21"/>
          <w:lang w:bidi="he-IL"/>
        </w:rPr>
        <w:t xml:space="preserve">and </w:t>
      </w:r>
      <w:r w:rsidRPr="000F771C">
        <w:rPr>
          <w:rFonts w:ascii="Times New Roman" w:eastAsiaTheme="minorHAnsi" w:hAnsi="Times New Roman" w:cs="Times New Roman"/>
          <w:bCs/>
          <w:color w:val="000000" w:themeColor="text1"/>
          <w:sz w:val="21"/>
          <w:szCs w:val="21"/>
          <w:lang w:bidi="he-IL"/>
        </w:rPr>
        <w:t>Kim, J.-M.</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2002</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‘Tunneling or value added? </w:t>
      </w:r>
      <w:proofErr w:type="gramStart"/>
      <w:r w:rsidRPr="000F771C">
        <w:rPr>
          <w:rFonts w:ascii="Times New Roman" w:eastAsiaTheme="minorHAnsi" w:hAnsi="Times New Roman" w:cs="Times New Roman"/>
          <w:bCs/>
          <w:color w:val="000000" w:themeColor="text1"/>
          <w:sz w:val="21"/>
          <w:szCs w:val="21"/>
          <w:lang w:bidi="he-IL"/>
        </w:rPr>
        <w:t>Evidence from mergers by Korean</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business groups’.</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57, 2695</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2740.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B</w:t>
      </w:r>
      <w:r w:rsidRPr="000F771C">
        <w:rPr>
          <w:rFonts w:ascii="Times New Roman" w:eastAsiaTheme="minorHAnsi" w:hAnsi="Times New Roman" w:cs="Times New Roman" w:hint="eastAsia"/>
          <w:bCs/>
          <w:color w:val="000000" w:themeColor="text1"/>
          <w:sz w:val="21"/>
          <w:szCs w:val="21"/>
          <w:lang w:bidi="he-IL"/>
        </w:rPr>
        <w:t>aek</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K</w:t>
      </w:r>
      <w:r w:rsidRPr="000F771C">
        <w:rPr>
          <w:rFonts w:ascii="Times New Roman" w:eastAsiaTheme="minorHAnsi" w:hAnsi="Times New Roman" w:cs="Times New Roman" w:hint="eastAsia"/>
          <w:bCs/>
          <w:color w:val="000000" w:themeColor="text1"/>
          <w:sz w:val="21"/>
          <w:szCs w:val="21"/>
          <w:lang w:bidi="he-IL"/>
        </w:rPr>
        <w:t>ang,</w:t>
      </w:r>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and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L</w:t>
      </w:r>
      <w:r w:rsidRPr="000F771C">
        <w:rPr>
          <w:rFonts w:ascii="Times New Roman" w:eastAsiaTheme="minorHAnsi" w:hAnsi="Times New Roman" w:cs="Times New Roman" w:hint="eastAsia"/>
          <w:bCs/>
          <w:color w:val="000000" w:themeColor="text1"/>
          <w:sz w:val="21"/>
          <w:szCs w:val="21"/>
          <w:lang w:bidi="he-IL"/>
        </w:rPr>
        <w:t>ee</w:t>
      </w:r>
      <w:r w:rsidRPr="000F771C">
        <w:rPr>
          <w:rFonts w:ascii="Times New Roman" w:eastAsiaTheme="minorHAnsi" w:hAnsi="Times New Roman" w:cs="Times New Roman"/>
          <w:bCs/>
          <w:color w:val="000000" w:themeColor="text1"/>
          <w:sz w:val="21"/>
          <w:szCs w:val="21"/>
          <w:lang w:bidi="he-IL"/>
        </w:rPr>
        <w:t xml:space="preserve"> I</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M</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2006</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‘Business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Groups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and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Tunneling:</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Evidence from</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Private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Securities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Offerings by</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Korean</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Chaebols’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w:t>
      </w:r>
      <w:r w:rsidRPr="000F771C">
        <w:rPr>
          <w:rFonts w:ascii="Times New Roman" w:eastAsiaTheme="minorHAnsi" w:hAnsi="Times New Roman" w:cs="Times New Roman" w:hint="eastAsia"/>
          <w:bCs/>
          <w:i/>
          <w:color w:val="000000" w:themeColor="text1"/>
          <w:sz w:val="21"/>
          <w:szCs w:val="21"/>
          <w:lang w:bidi="he-IL"/>
        </w:rPr>
        <w:t>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61</w:t>
      </w:r>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2415-2449</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r w:rsidRPr="000F771C">
        <w:rPr>
          <w:rFonts w:ascii="Times New Roman" w:eastAsiaTheme="minorHAnsi" w:hAnsi="Times New Roman" w:cs="Times New Roman"/>
          <w:bCs/>
          <w:color w:val="000000" w:themeColor="text1"/>
          <w:sz w:val="21"/>
          <w:szCs w:val="21"/>
          <w:lang w:bidi="he-IL"/>
        </w:rPr>
        <w:t>Bebchuk</w:t>
      </w:r>
      <w:proofErr w:type="spellEnd"/>
      <w:r w:rsidRPr="000F771C">
        <w:rPr>
          <w:rFonts w:ascii="Times New Roman" w:eastAsiaTheme="minorHAnsi" w:hAnsi="Times New Roman" w:cs="Times New Roman"/>
          <w:bCs/>
          <w:color w:val="000000" w:themeColor="text1"/>
          <w:sz w:val="21"/>
          <w:szCs w:val="21"/>
          <w:lang w:bidi="he-IL"/>
        </w:rPr>
        <w:t>, L.</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A.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1999</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‘A rent-protection theory of corporate ownership and control’.</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NBER working</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paper, No. 7203.</w:t>
      </w:r>
      <w:proofErr w:type="gramEnd"/>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Bennedsen</w:t>
      </w:r>
      <w:proofErr w:type="spellEnd"/>
      <w:r w:rsidRPr="000F771C">
        <w:rPr>
          <w:rFonts w:ascii="Times New Roman" w:eastAsiaTheme="minorHAnsi" w:hAnsi="Times New Roman" w:cs="Times New Roman"/>
          <w:bCs/>
          <w:color w:val="000000" w:themeColor="text1"/>
          <w:sz w:val="21"/>
          <w:szCs w:val="21"/>
          <w:lang w:bidi="he-IL"/>
        </w:rPr>
        <w:t>, M.</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Wolfenzon</w:t>
      </w:r>
      <w:proofErr w:type="spellEnd"/>
      <w:r w:rsidRPr="000F771C">
        <w:rPr>
          <w:rFonts w:ascii="Times New Roman" w:eastAsiaTheme="minorHAnsi" w:hAnsi="Times New Roman" w:cs="Times New Roman"/>
          <w:bCs/>
          <w:color w:val="000000" w:themeColor="text1"/>
          <w:sz w:val="21"/>
          <w:szCs w:val="21"/>
          <w:lang w:bidi="he-IL"/>
        </w:rPr>
        <w:t xml:space="preserve">, D.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‘The balance of power in closely held corporations’. </w:t>
      </w:r>
      <w:r w:rsidRPr="000F771C">
        <w:rPr>
          <w:rFonts w:ascii="Times New Roman" w:eastAsiaTheme="minorHAnsi" w:hAnsi="Times New Roman" w:cs="Times New Roman"/>
          <w:bCs/>
          <w:i/>
          <w:color w:val="000000" w:themeColor="text1"/>
          <w:sz w:val="21"/>
          <w:szCs w:val="21"/>
          <w:lang w:bidi="he-IL"/>
        </w:rPr>
        <w:t>Journal of</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58, 113</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139.</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Berglof</w:t>
      </w:r>
      <w:proofErr w:type="spellEnd"/>
      <w:r w:rsidRPr="000F771C">
        <w:rPr>
          <w:rFonts w:ascii="Times New Roman" w:eastAsiaTheme="minorHAnsi" w:hAnsi="Times New Roman" w:cs="Times New Roman"/>
          <w:bCs/>
          <w:color w:val="000000" w:themeColor="text1"/>
          <w:sz w:val="21"/>
          <w:szCs w:val="21"/>
          <w:lang w:bidi="he-IL"/>
        </w:rPr>
        <w:t xml:space="preserve">, E. and </w:t>
      </w:r>
      <w:proofErr w:type="spellStart"/>
      <w:r w:rsidRPr="000F771C">
        <w:rPr>
          <w:rFonts w:ascii="Times New Roman" w:eastAsiaTheme="minorHAnsi" w:hAnsi="Times New Roman" w:cs="Times New Roman"/>
          <w:bCs/>
          <w:color w:val="000000" w:themeColor="text1"/>
          <w:sz w:val="21"/>
          <w:szCs w:val="21"/>
          <w:lang w:bidi="he-IL"/>
        </w:rPr>
        <w:t>Perotti</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1994</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‘The Governance Structure of the Japanese Financial</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Keiretsu’,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bCs/>
          <w:color w:val="000000" w:themeColor="text1"/>
          <w:sz w:val="21"/>
          <w:szCs w:val="21"/>
          <w:lang w:bidi="he-IL"/>
        </w:rPr>
        <w:t>, 36, 259</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284.</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Buchuk</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D</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Larrain</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B</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Mu</w:t>
      </w:r>
      <w:r w:rsidRPr="000F771C">
        <w:rPr>
          <w:rFonts w:ascii="Times New Roman" w:eastAsiaTheme="minorHAnsi" w:hAnsi="Times New Roman" w:cs="Times New Roman" w:hint="eastAsia"/>
          <w:bCs/>
          <w:color w:val="000000" w:themeColor="text1"/>
          <w:sz w:val="21"/>
          <w:szCs w:val="21"/>
          <w:lang w:bidi="he-IL"/>
        </w:rPr>
        <w:t>ñ</w:t>
      </w:r>
      <w:r w:rsidRPr="000F771C">
        <w:rPr>
          <w:rFonts w:ascii="Times New Roman" w:eastAsiaTheme="minorHAnsi" w:hAnsi="Times New Roman" w:cs="Times New Roman"/>
          <w:bCs/>
          <w:color w:val="000000" w:themeColor="text1"/>
          <w:sz w:val="21"/>
          <w:szCs w:val="21"/>
          <w:lang w:bidi="he-IL"/>
        </w:rPr>
        <w:t>oz</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F</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Urz</w:t>
      </w:r>
      <w:r w:rsidRPr="000F771C">
        <w:rPr>
          <w:rFonts w:ascii="Times New Roman" w:eastAsiaTheme="minorHAnsi" w:hAnsi="Times New Roman" w:cs="Times New Roman" w:hint="eastAsia"/>
          <w:bCs/>
          <w:color w:val="000000" w:themeColor="text1"/>
          <w:sz w:val="21"/>
          <w:szCs w:val="21"/>
          <w:lang w:bidi="he-IL"/>
        </w:rPr>
        <w:t>ú</w:t>
      </w:r>
      <w:r w:rsidRPr="000F771C">
        <w:rPr>
          <w:rFonts w:ascii="Times New Roman" w:eastAsiaTheme="minorHAnsi" w:hAnsi="Times New Roman" w:cs="Times New Roman"/>
          <w:bCs/>
          <w:color w:val="000000" w:themeColor="text1"/>
          <w:sz w:val="21"/>
          <w:szCs w:val="21"/>
          <w:lang w:bidi="he-IL"/>
        </w:rPr>
        <w:t>a</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F</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2014</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internal capital markets of business groups: Evidence from intra-group loans’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bCs/>
          <w:color w:val="000000" w:themeColor="text1"/>
          <w:sz w:val="21"/>
          <w:szCs w:val="21"/>
          <w:lang w:bidi="he-IL"/>
        </w:rPr>
        <w:t>, 112, 190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212</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Carney</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Gedajlovic</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R., </w:t>
      </w:r>
      <w:proofErr w:type="spellStart"/>
      <w:r w:rsidRPr="000F771C">
        <w:rPr>
          <w:rFonts w:ascii="Times New Roman" w:eastAsiaTheme="minorHAnsi" w:hAnsi="Times New Roman" w:cs="Times New Roman"/>
          <w:bCs/>
          <w:color w:val="000000" w:themeColor="text1"/>
          <w:sz w:val="21"/>
          <w:szCs w:val="21"/>
          <w:lang w:bidi="he-IL"/>
        </w:rPr>
        <w:t>Heugens</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 M. A. R., </w:t>
      </w:r>
      <w:r w:rsidRPr="000F771C">
        <w:rPr>
          <w:rFonts w:ascii="Times New Roman" w:eastAsiaTheme="minorHAnsi" w:hAnsi="Times New Roman" w:cs="Times New Roman" w:hint="eastAsia"/>
          <w:bCs/>
          <w:color w:val="000000" w:themeColor="text1"/>
          <w:sz w:val="21"/>
          <w:szCs w:val="21"/>
          <w:lang w:bidi="he-IL"/>
        </w:rPr>
        <w:t xml:space="preserve">van </w:t>
      </w:r>
      <w:r w:rsidRPr="000F771C">
        <w:rPr>
          <w:rFonts w:ascii="Times New Roman" w:eastAsiaTheme="minorHAnsi" w:hAnsi="Times New Roman" w:cs="Times New Roman"/>
          <w:bCs/>
          <w:color w:val="000000" w:themeColor="text1"/>
          <w:sz w:val="21"/>
          <w:szCs w:val="21"/>
          <w:lang w:bidi="he-IL"/>
        </w:rPr>
        <w:t>Essen</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and </w:t>
      </w:r>
      <w:r w:rsidRPr="000F771C">
        <w:rPr>
          <w:rFonts w:ascii="Times New Roman" w:eastAsiaTheme="minorHAnsi" w:hAnsi="Times New Roman" w:cs="Times New Roman" w:hint="eastAsia"/>
          <w:bCs/>
          <w:color w:val="000000" w:themeColor="text1"/>
          <w:sz w:val="21"/>
          <w:szCs w:val="21"/>
          <w:lang w:bidi="he-IL"/>
        </w:rPr>
        <w:t>v</w:t>
      </w:r>
      <w:r w:rsidRPr="000F771C">
        <w:rPr>
          <w:rFonts w:ascii="Times New Roman" w:eastAsiaTheme="minorHAnsi" w:hAnsi="Times New Roman" w:cs="Times New Roman"/>
          <w:bCs/>
          <w:color w:val="000000" w:themeColor="text1"/>
          <w:sz w:val="21"/>
          <w:szCs w:val="21"/>
          <w:lang w:bidi="he-IL"/>
        </w:rPr>
        <w:t>an Oosterhout</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J.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H</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2011</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‘Business Group Affiliation, Performance, Context, and Strategy: A Meta-analysis’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Academy of Management Journal</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54</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437</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460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r w:rsidRPr="000F771C">
        <w:rPr>
          <w:rFonts w:ascii="Times New Roman" w:eastAsiaTheme="minorHAnsi" w:hAnsi="Times New Roman" w:cs="Times New Roman"/>
          <w:bCs/>
          <w:color w:val="000000" w:themeColor="text1"/>
          <w:sz w:val="21"/>
          <w:szCs w:val="21"/>
          <w:lang w:bidi="he-IL"/>
        </w:rPr>
        <w:t>Claessens</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Fan</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H. </w:t>
      </w:r>
      <w:r w:rsidRPr="000F771C">
        <w:rPr>
          <w:rFonts w:ascii="Times New Roman" w:eastAsiaTheme="minorHAnsi" w:hAnsi="Times New Roman" w:cs="Times New Roman" w:hint="eastAsia"/>
          <w:bCs/>
          <w:color w:val="000000" w:themeColor="text1"/>
          <w:sz w:val="21"/>
          <w:szCs w:val="21"/>
          <w:lang w:bidi="he-IL"/>
        </w:rPr>
        <w:t xml:space="preserve">and </w:t>
      </w:r>
      <w:r w:rsidRPr="000F771C">
        <w:rPr>
          <w:rFonts w:ascii="Times New Roman" w:eastAsiaTheme="minorHAnsi" w:hAnsi="Times New Roman" w:cs="Times New Roman"/>
          <w:bCs/>
          <w:color w:val="000000" w:themeColor="text1"/>
          <w:sz w:val="21"/>
          <w:szCs w:val="21"/>
          <w:lang w:bidi="he-IL"/>
        </w:rPr>
        <w:t>Lang, L</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H.</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2006</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benefits and costs of group affiliation: Evidence from East Asia’</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i/>
          <w:color w:val="000000" w:themeColor="text1"/>
          <w:sz w:val="21"/>
          <w:szCs w:val="21"/>
          <w:lang w:bidi="he-IL"/>
        </w:rPr>
        <w:t>Emerging Markets Review</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7, 1</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26</w:t>
      </w:r>
      <w:r w:rsidRPr="000F771C">
        <w:rPr>
          <w:rFonts w:ascii="Times New Roman" w:eastAsiaTheme="minorHAnsi" w:hAnsi="Times New Roman" w:cs="Times New Roman" w:hint="eastAsia"/>
          <w:bCs/>
          <w:color w:val="000000" w:themeColor="text1"/>
          <w:sz w:val="21"/>
          <w:szCs w:val="21"/>
          <w:lang w:bidi="he-IL"/>
        </w:rPr>
        <w:t>.</w:t>
      </w:r>
      <w:proofErr w:type="gramEnd"/>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Dinc</w:t>
      </w:r>
      <w:proofErr w:type="spellEnd"/>
      <w:r w:rsidRPr="000F771C">
        <w:rPr>
          <w:rFonts w:ascii="Times New Roman" w:eastAsiaTheme="minorHAnsi" w:hAnsi="Times New Roman" w:cs="Times New Roman" w:hint="eastAsia"/>
          <w:bCs/>
          <w:color w:val="000000" w:themeColor="text1"/>
          <w:sz w:val="21"/>
          <w:szCs w:val="21"/>
          <w:lang w:bidi="he-IL"/>
        </w:rPr>
        <w:t xml:space="preserve">, I. </w:t>
      </w:r>
      <w:r w:rsidRPr="000F771C">
        <w:rPr>
          <w:rFonts w:ascii="Times New Roman" w:eastAsiaTheme="minorHAnsi" w:hAnsi="Times New Roman" w:cs="Times New Roman"/>
          <w:bCs/>
          <w:color w:val="000000" w:themeColor="text1"/>
          <w:sz w:val="21"/>
          <w:szCs w:val="21"/>
          <w:lang w:bidi="he-IL"/>
        </w:rPr>
        <w:t>S</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2005</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‘Politicians and banks: Political influences on</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government-owned banks in emerging markets’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77 453</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479</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Djankov</w:t>
      </w:r>
      <w:proofErr w:type="spellEnd"/>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La Porta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R</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Lopez-de-</w:t>
      </w:r>
      <w:proofErr w:type="spellStart"/>
      <w:r w:rsidRPr="000F771C">
        <w:rPr>
          <w:rFonts w:ascii="Times New Roman" w:eastAsiaTheme="minorHAnsi" w:hAnsi="Times New Roman" w:cs="Times New Roman"/>
          <w:bCs/>
          <w:color w:val="000000" w:themeColor="text1"/>
          <w:sz w:val="21"/>
          <w:szCs w:val="21"/>
          <w:lang w:bidi="he-IL"/>
        </w:rPr>
        <w:t>Silanes</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F</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Shleifer A</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2008</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‘The law and economics of self-dealing’</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88, 430–465</w:t>
      </w:r>
      <w:r w:rsidRPr="000F771C">
        <w:rPr>
          <w:rFonts w:ascii="Times New Roman" w:eastAsiaTheme="minorHAnsi" w:hAnsi="Times New Roman" w:cs="Times New Roman" w:hint="eastAsia"/>
          <w:bCs/>
          <w:color w:val="000000" w:themeColor="text1"/>
          <w:sz w:val="21"/>
          <w:szCs w:val="21"/>
          <w:lang w:bidi="he-IL"/>
        </w:rPr>
        <w:t xml:space="preserve">. </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lastRenderedPageBreak/>
        <w:t>Dow</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McGuire J</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2009</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‘Propping and tunneling: Empirical evidence from Japanese keiretsu’</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Banking &amp;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33</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1817–1828</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Estrin</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Poukliakova</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and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Shapiro</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D</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2009</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‘The Performance Effects of Business Groups in Russia’</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Management Studies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46, 393–420</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Ferris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w:t>
      </w:r>
      <w:proofErr w:type="gramStart"/>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Kim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Kitsabunnarat</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2003</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costs (and benefits?) of diversified business groups: The case of Korean chaebols’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Banking &amp;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27, 251–273</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Friedman 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Johnson S</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Mitton</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T</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2003</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‘Propping and tunneling’</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Comparative Economics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31, 732–750</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Ghatak</w:t>
      </w:r>
      <w:proofErr w:type="spellEnd"/>
      <w:r w:rsidRPr="000F771C">
        <w:rPr>
          <w:rFonts w:ascii="Times New Roman" w:eastAsiaTheme="minorHAnsi" w:hAnsi="Times New Roman" w:cs="Times New Roman"/>
          <w:bCs/>
          <w:color w:val="000000" w:themeColor="text1"/>
          <w:sz w:val="21"/>
          <w:szCs w:val="21"/>
          <w:lang w:bidi="he-IL"/>
        </w:rPr>
        <w:t>, M</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and Kali R</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2001</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‘Financially interlinked business groups’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Economics</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and Management Strategy</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10, 591–619.</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Gomes, 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‘Going public without governance: Managerial reputation effects’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55, 615–646.</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Gopalan</w:t>
      </w:r>
      <w:proofErr w:type="spellEnd"/>
      <w:r w:rsidRPr="000F771C">
        <w:rPr>
          <w:rFonts w:ascii="Times New Roman" w:eastAsiaTheme="minorHAnsi" w:hAnsi="Times New Roman" w:cs="Times New Roman"/>
          <w:bCs/>
          <w:color w:val="000000" w:themeColor="text1"/>
          <w:sz w:val="21"/>
          <w:szCs w:val="21"/>
          <w:lang w:bidi="he-IL"/>
        </w:rPr>
        <w:t xml:space="preserve"> R</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Nanda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V</w:t>
      </w:r>
      <w:r w:rsidRPr="000F771C">
        <w:rPr>
          <w:rFonts w:ascii="Times New Roman" w:eastAsiaTheme="minorHAnsi" w:hAnsi="Times New Roman" w:cs="Times New Roman" w:hint="eastAsia"/>
          <w:bCs/>
          <w:color w:val="000000" w:themeColor="text1"/>
          <w:sz w:val="21"/>
          <w:szCs w:val="21"/>
          <w:lang w:bidi="he-IL"/>
        </w:rPr>
        <w:t>.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Seru</w:t>
      </w:r>
      <w:proofErr w:type="spellEnd"/>
      <w:r w:rsidRPr="000F771C">
        <w:rPr>
          <w:rFonts w:ascii="Times New Roman" w:eastAsiaTheme="minorHAnsi" w:hAnsi="Times New Roman" w:cs="Times New Roman"/>
          <w:bCs/>
          <w:color w:val="000000" w:themeColor="text1"/>
          <w:sz w:val="21"/>
          <w:szCs w:val="21"/>
          <w:lang w:bidi="he-IL"/>
        </w:rPr>
        <w:t xml:space="preserve"> A</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2007</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‘Affiliated firms and financial support: Evidence from Indian business groups’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86, 759–795</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 xml:space="preserve">Hoshi, T., </w:t>
      </w:r>
      <w:proofErr w:type="spellStart"/>
      <w:r w:rsidRPr="000F771C">
        <w:rPr>
          <w:rFonts w:ascii="Times New Roman" w:eastAsiaTheme="minorHAnsi" w:hAnsi="Times New Roman" w:cs="Times New Roman"/>
          <w:bCs/>
          <w:color w:val="000000" w:themeColor="text1"/>
          <w:sz w:val="21"/>
          <w:szCs w:val="21"/>
          <w:lang w:bidi="he-IL"/>
        </w:rPr>
        <w:t>Kashyap</w:t>
      </w:r>
      <w:proofErr w:type="spellEnd"/>
      <w:r w:rsidRPr="000F771C">
        <w:rPr>
          <w:rFonts w:ascii="Times New Roman" w:eastAsiaTheme="minorHAnsi" w:hAnsi="Times New Roman" w:cs="Times New Roman"/>
          <w:bCs/>
          <w:color w:val="000000" w:themeColor="text1"/>
          <w:sz w:val="21"/>
          <w:szCs w:val="21"/>
          <w:lang w:bidi="he-IL"/>
        </w:rPr>
        <w:t>, A.</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Scharfstein</w:t>
      </w:r>
      <w:proofErr w:type="spellEnd"/>
      <w:r w:rsidRPr="000F771C">
        <w:rPr>
          <w:rFonts w:ascii="Times New Roman" w:eastAsiaTheme="minorHAnsi" w:hAnsi="Times New Roman" w:cs="Times New Roman"/>
          <w:bCs/>
          <w:color w:val="000000" w:themeColor="text1"/>
          <w:sz w:val="21"/>
          <w:szCs w:val="21"/>
          <w:lang w:bidi="he-IL"/>
        </w:rPr>
        <w:t xml:space="preserve">, D.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1991</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‘Corporate structure, liquidity, and investment: evidence from</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Japanese industrial groups’. </w:t>
      </w:r>
      <w:r w:rsidRPr="000F771C">
        <w:rPr>
          <w:rFonts w:ascii="Times New Roman" w:eastAsiaTheme="minorHAnsi" w:hAnsi="Times New Roman" w:cs="Times New Roman"/>
          <w:bCs/>
          <w:i/>
          <w:color w:val="000000" w:themeColor="text1"/>
          <w:sz w:val="21"/>
          <w:szCs w:val="21"/>
          <w:lang w:bidi="he-IL"/>
        </w:rPr>
        <w:t>Quarterly Journal of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106, 33–60.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Jiang</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G</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Lee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C</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M.</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C.</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Yue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H</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2010</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w:t>
      </w:r>
      <w:r w:rsidRPr="000F771C">
        <w:rPr>
          <w:rFonts w:ascii="Times New Roman" w:eastAsiaTheme="minorHAnsi" w:hAnsi="Times New Roman" w:cs="Times New Roman" w:hint="eastAsia"/>
          <w:bCs/>
          <w:color w:val="000000" w:themeColor="text1"/>
          <w:sz w:val="21"/>
          <w:szCs w:val="21"/>
          <w:lang w:bidi="he-IL"/>
        </w:rPr>
        <w:t>Tunne</w:t>
      </w:r>
      <w:r w:rsidRPr="000F771C">
        <w:rPr>
          <w:rFonts w:ascii="Times New Roman" w:eastAsiaTheme="minorHAnsi" w:hAnsi="Times New Roman" w:cs="Times New Roman"/>
          <w:bCs/>
          <w:color w:val="000000" w:themeColor="text1"/>
          <w:sz w:val="21"/>
          <w:szCs w:val="21"/>
          <w:lang w:bidi="he-IL"/>
        </w:rPr>
        <w:t>ling through intercorporate loans: The China experience’</w:t>
      </w:r>
      <w:r w:rsidRPr="000F771C">
        <w:rPr>
          <w:rFonts w:ascii="Times New Roman" w:eastAsiaTheme="minorHAnsi" w:hAnsi="Times New Roman" w:cs="Times New Roman" w:hint="eastAsia"/>
          <w:bCs/>
          <w:i/>
          <w:color w:val="000000" w:themeColor="text1"/>
          <w:sz w:val="21"/>
          <w:szCs w:val="21"/>
          <w:lang w:bidi="he-IL"/>
        </w:rPr>
        <w:t>.</w:t>
      </w:r>
      <w:proofErr w:type="gramEnd"/>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98</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1</w:t>
      </w:r>
      <w:r w:rsidRPr="000F771C">
        <w:rPr>
          <w:rFonts w:ascii="Times New Roman" w:eastAsiaTheme="minorHAnsi" w:hAnsi="Times New Roman" w:cs="Times New Roman" w:hint="eastAsia"/>
          <w:bCs/>
          <w:color w:val="000000" w:themeColor="text1"/>
          <w:sz w:val="21"/>
          <w:szCs w:val="21"/>
          <w:lang w:bidi="he-IL"/>
        </w:rPr>
        <w:t xml:space="preserve">-20. </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Joh, S.-W.</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2003</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w:t>
      </w:r>
      <w:proofErr w:type="gramStart"/>
      <w:r w:rsidRPr="000F771C">
        <w:rPr>
          <w:rFonts w:ascii="Times New Roman" w:eastAsiaTheme="minorHAnsi" w:hAnsi="Times New Roman" w:cs="Times New Roman"/>
          <w:bCs/>
          <w:color w:val="000000" w:themeColor="text1"/>
          <w:sz w:val="21"/>
          <w:szCs w:val="21"/>
          <w:lang w:bidi="he-IL"/>
        </w:rPr>
        <w:t>Corporate</w:t>
      </w:r>
      <w:proofErr w:type="gramEnd"/>
      <w:r w:rsidRPr="000F771C">
        <w:rPr>
          <w:rFonts w:ascii="Times New Roman" w:eastAsiaTheme="minorHAnsi" w:hAnsi="Times New Roman" w:cs="Times New Roman"/>
          <w:bCs/>
          <w:color w:val="000000" w:themeColor="text1"/>
          <w:sz w:val="21"/>
          <w:szCs w:val="21"/>
          <w:lang w:bidi="he-IL"/>
        </w:rPr>
        <w:t xml:space="preserve"> governance and firm profitability: evidence from Korea before the economic</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crisis’.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68, 287–322.</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Johnson, S., La Porta, R., Lopez-de-</w:t>
      </w:r>
      <w:proofErr w:type="spellStart"/>
      <w:r w:rsidRPr="000F771C">
        <w:rPr>
          <w:rFonts w:ascii="Times New Roman" w:eastAsiaTheme="minorHAnsi" w:hAnsi="Times New Roman" w:cs="Times New Roman"/>
          <w:bCs/>
          <w:color w:val="000000" w:themeColor="text1"/>
          <w:sz w:val="21"/>
          <w:szCs w:val="21"/>
          <w:lang w:bidi="he-IL"/>
        </w:rPr>
        <w:t>Silanes</w:t>
      </w:r>
      <w:proofErr w:type="spellEnd"/>
      <w:r w:rsidRPr="000F771C">
        <w:rPr>
          <w:rFonts w:ascii="Times New Roman" w:eastAsiaTheme="minorHAnsi" w:hAnsi="Times New Roman" w:cs="Times New Roman"/>
          <w:bCs/>
          <w:color w:val="000000" w:themeColor="text1"/>
          <w:sz w:val="21"/>
          <w:szCs w:val="21"/>
          <w:lang w:bidi="he-IL"/>
        </w:rPr>
        <w:t>, F.</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Shleifer, A.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‘Tunneling’.</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i/>
          <w:color w:val="000000" w:themeColor="text1"/>
          <w:sz w:val="21"/>
          <w:szCs w:val="21"/>
          <w:lang w:bidi="he-IL"/>
        </w:rPr>
        <w:t>American Economic</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Review Papers and Proceedings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90, 22</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27</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 xml:space="preserve">Kali, R. </w:t>
      </w:r>
      <w:r w:rsidRPr="000F771C">
        <w:rPr>
          <w:rFonts w:ascii="Times New Roman" w:eastAsiaTheme="minorHAnsi" w:hAnsi="Times New Roman" w:cs="Times New Roman" w:hint="eastAsia"/>
          <w:bCs/>
          <w:color w:val="000000" w:themeColor="text1"/>
          <w:sz w:val="21"/>
          <w:szCs w:val="21"/>
          <w:lang w:bidi="he-IL"/>
        </w:rPr>
        <w:t>(2003).</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‘Business Groups, the Financial Market and Modernization’</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Economics of Transition</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11, 671–696</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sz w:val="21"/>
          <w:szCs w:val="21"/>
          <w:lang w:bidi="he-IL"/>
        </w:rPr>
      </w:pPr>
      <w:proofErr w:type="gramStart"/>
      <w:r w:rsidRPr="000F771C">
        <w:rPr>
          <w:rFonts w:ascii="Times New Roman" w:eastAsiaTheme="minorHAnsi" w:hAnsi="Times New Roman" w:cs="Times New Roman" w:hint="eastAsia"/>
          <w:bCs/>
          <w:sz w:val="21"/>
          <w:szCs w:val="21"/>
          <w:lang w:bidi="he-IL"/>
        </w:rPr>
        <w:t>Kang, W. (2009).</w:t>
      </w:r>
      <w:proofErr w:type="gramEnd"/>
      <w:r w:rsidRPr="000F771C">
        <w:rPr>
          <w:rFonts w:ascii="Times New Roman" w:eastAsiaTheme="minorHAnsi" w:hAnsi="Times New Roman" w:cs="Times New Roman" w:hint="eastAsia"/>
          <w:bCs/>
          <w:sz w:val="21"/>
          <w:szCs w:val="21"/>
          <w:lang w:bidi="he-IL"/>
        </w:rPr>
        <w:t xml:space="preserve"> </w:t>
      </w:r>
      <w:r w:rsidRPr="000F771C">
        <w:rPr>
          <w:rFonts w:ascii="Times New Roman" w:eastAsiaTheme="minorHAnsi" w:hAnsi="Times New Roman" w:cs="Times New Roman"/>
          <w:bCs/>
          <w:sz w:val="21"/>
          <w:szCs w:val="21"/>
          <w:lang w:bidi="he-IL"/>
        </w:rPr>
        <w:t>‘The</w:t>
      </w:r>
      <w:r w:rsidRPr="000F771C">
        <w:rPr>
          <w:rFonts w:ascii="Times New Roman" w:eastAsiaTheme="minorHAnsi" w:hAnsi="Times New Roman" w:cs="Times New Roman" w:hint="eastAsia"/>
          <w:bCs/>
          <w:sz w:val="21"/>
          <w:szCs w:val="21"/>
          <w:lang w:bidi="he-IL"/>
        </w:rPr>
        <w:t xml:space="preserve"> changing face of Korean finance management</w:t>
      </w:r>
      <w:r w:rsidRPr="000F771C">
        <w:rPr>
          <w:rFonts w:ascii="Times New Roman" w:eastAsiaTheme="minorHAnsi" w:hAnsi="Times New Roman" w:cs="Times New Roman"/>
          <w:bCs/>
          <w:sz w:val="21"/>
          <w:szCs w:val="21"/>
          <w:lang w:bidi="he-IL"/>
        </w:rPr>
        <w:t>’</w:t>
      </w:r>
      <w:r w:rsidRPr="000F771C">
        <w:rPr>
          <w:rFonts w:ascii="Times New Roman" w:eastAsiaTheme="minorHAnsi" w:hAnsi="Times New Roman" w:cs="Times New Roman" w:hint="eastAsia"/>
          <w:bCs/>
          <w:sz w:val="21"/>
          <w:szCs w:val="21"/>
          <w:lang w:bidi="he-IL"/>
        </w:rPr>
        <w:t xml:space="preserve"> (chapter 5) from </w:t>
      </w:r>
      <w:proofErr w:type="gramStart"/>
      <w:r w:rsidRPr="000F771C">
        <w:rPr>
          <w:rFonts w:ascii="Times New Roman" w:eastAsiaTheme="minorHAnsi" w:hAnsi="Times New Roman" w:cs="Times New Roman" w:hint="eastAsia"/>
          <w:bCs/>
          <w:i/>
          <w:sz w:val="21"/>
          <w:szCs w:val="21"/>
          <w:lang w:bidi="he-IL"/>
        </w:rPr>
        <w:t>The</w:t>
      </w:r>
      <w:proofErr w:type="gramEnd"/>
      <w:r w:rsidRPr="000F771C">
        <w:rPr>
          <w:rFonts w:ascii="Times New Roman" w:eastAsiaTheme="minorHAnsi" w:hAnsi="Times New Roman" w:cs="Times New Roman" w:hint="eastAsia"/>
          <w:bCs/>
          <w:i/>
          <w:sz w:val="21"/>
          <w:szCs w:val="21"/>
          <w:lang w:bidi="he-IL"/>
        </w:rPr>
        <w:t xml:space="preserve"> changing face of Korean management</w:t>
      </w:r>
      <w:r w:rsidRPr="000F771C">
        <w:rPr>
          <w:rFonts w:ascii="Times New Roman" w:eastAsiaTheme="minorHAnsi" w:hAnsi="Times New Roman" w:cs="Times New Roman" w:hint="eastAsia"/>
          <w:bCs/>
          <w:sz w:val="21"/>
          <w:szCs w:val="21"/>
          <w:lang w:bidi="he-IL"/>
        </w:rPr>
        <w:t xml:space="preserve">. </w:t>
      </w:r>
      <w:proofErr w:type="gramStart"/>
      <w:r w:rsidRPr="000F771C">
        <w:rPr>
          <w:rFonts w:ascii="Times New Roman" w:eastAsiaTheme="minorHAnsi" w:hAnsi="Times New Roman" w:cs="Times New Roman" w:hint="eastAsia"/>
          <w:bCs/>
          <w:sz w:val="21"/>
          <w:szCs w:val="21"/>
          <w:lang w:bidi="he-IL"/>
        </w:rPr>
        <w:t>Routledge, New York, NY.</w:t>
      </w:r>
      <w:proofErr w:type="gramEnd"/>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r w:rsidRPr="000F771C">
        <w:rPr>
          <w:rFonts w:ascii="Times New Roman" w:eastAsiaTheme="minorHAnsi" w:hAnsi="Times New Roman" w:cs="Times New Roman"/>
          <w:bCs/>
          <w:color w:val="000000" w:themeColor="text1"/>
          <w:sz w:val="21"/>
          <w:szCs w:val="21"/>
          <w:lang w:bidi="he-IL"/>
        </w:rPr>
        <w:t>Keister</w:t>
      </w:r>
      <w:proofErr w:type="spellEnd"/>
      <w:r w:rsidRPr="000F771C">
        <w:rPr>
          <w:rFonts w:ascii="Times New Roman" w:eastAsiaTheme="minorHAnsi" w:hAnsi="Times New Roman" w:cs="Times New Roman"/>
          <w:bCs/>
          <w:color w:val="000000" w:themeColor="text1"/>
          <w:sz w:val="21"/>
          <w:szCs w:val="21"/>
          <w:lang w:bidi="he-IL"/>
        </w:rPr>
        <w:t xml:space="preserve">, L.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Chinese Business Groups: The Structure and Impact of Interfirm Relations</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during Economic Development</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Oxford University Press.</w:t>
      </w:r>
      <w:proofErr w:type="gramEnd"/>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lastRenderedPageBreak/>
        <w:t>Khanna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T</w:t>
      </w:r>
      <w:r w:rsidRPr="000F771C">
        <w:rPr>
          <w:rFonts w:ascii="Times New Roman" w:eastAsiaTheme="minorHAnsi" w:hAnsi="Times New Roman" w:cs="Times New Roman" w:hint="eastAsia"/>
          <w:bCs/>
          <w:color w:val="000000" w:themeColor="text1"/>
          <w:sz w:val="21"/>
          <w:szCs w:val="21"/>
          <w:lang w:bidi="he-IL"/>
        </w:rPr>
        <w:t xml:space="preserve">. and </w:t>
      </w:r>
      <w:r w:rsidRPr="000F771C">
        <w:rPr>
          <w:rFonts w:ascii="Times New Roman" w:eastAsiaTheme="minorHAnsi" w:hAnsi="Times New Roman" w:cs="Times New Roman"/>
          <w:bCs/>
          <w:color w:val="000000" w:themeColor="text1"/>
          <w:sz w:val="21"/>
          <w:szCs w:val="21"/>
          <w:lang w:bidi="he-IL"/>
        </w:rPr>
        <w:t>Palepu</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‘Is Group Affiliation Profitable in Emerging Markets? </w:t>
      </w:r>
      <w:proofErr w:type="gramStart"/>
      <w:r w:rsidRPr="000F771C">
        <w:rPr>
          <w:rFonts w:ascii="Times New Roman" w:eastAsiaTheme="minorHAnsi" w:hAnsi="Times New Roman" w:cs="Times New Roman"/>
          <w:bCs/>
          <w:color w:val="000000" w:themeColor="text1"/>
          <w:sz w:val="21"/>
          <w:szCs w:val="21"/>
          <w:lang w:bidi="he-IL"/>
        </w:rPr>
        <w:t>An Analysis of Diversified Indian Business Groups’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55, 867-891</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Khanna, T</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and </w:t>
      </w:r>
      <w:proofErr w:type="spellStart"/>
      <w:r w:rsidRPr="000F771C">
        <w:rPr>
          <w:rFonts w:ascii="Times New Roman" w:eastAsiaTheme="minorHAnsi" w:hAnsi="Times New Roman" w:cs="Times New Roman"/>
          <w:bCs/>
          <w:color w:val="000000" w:themeColor="text1"/>
          <w:sz w:val="21"/>
          <w:szCs w:val="21"/>
          <w:lang w:bidi="he-IL"/>
        </w:rPr>
        <w:t>Rivkin</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2001</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‘Estimating the performance effects of business groups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in emerging markets’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Strategic Management Journa</w:t>
      </w:r>
      <w:r w:rsidRPr="000F771C">
        <w:rPr>
          <w:rFonts w:ascii="Times New Roman" w:eastAsiaTheme="minorHAnsi" w:hAnsi="Times New Roman" w:cs="Times New Roman" w:hint="eastAsia"/>
          <w:bCs/>
          <w:i/>
          <w:color w:val="000000" w:themeColor="text1"/>
          <w:sz w:val="21"/>
          <w:szCs w:val="21"/>
          <w:lang w:bidi="he-IL"/>
        </w:rPr>
        <w:t>l</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22, 45–7</w:t>
      </w:r>
      <w:r w:rsidRPr="000F771C">
        <w:rPr>
          <w:rFonts w:ascii="Times New Roman" w:eastAsiaTheme="minorHAnsi" w:hAnsi="Times New Roman" w:cs="Times New Roman" w:hint="eastAsia"/>
          <w:bCs/>
          <w:color w:val="000000" w:themeColor="text1"/>
          <w:sz w:val="21"/>
          <w:szCs w:val="21"/>
          <w:lang w:bidi="he-IL"/>
        </w:rPr>
        <w:t>4.</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Khanna T</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and </w:t>
      </w:r>
      <w:proofErr w:type="spellStart"/>
      <w:r w:rsidRPr="000F771C">
        <w:rPr>
          <w:rFonts w:ascii="Times New Roman" w:eastAsiaTheme="minorHAnsi" w:hAnsi="Times New Roman" w:cs="Times New Roman"/>
          <w:bCs/>
          <w:color w:val="000000" w:themeColor="text1"/>
          <w:sz w:val="21"/>
          <w:szCs w:val="21"/>
          <w:lang w:bidi="he-IL"/>
        </w:rPr>
        <w:t>Yafeh</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Y</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2005</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‘Business Groups and Risk Sharing around the World’</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The Journal of Business</w:t>
      </w:r>
      <w:r w:rsidRPr="000F771C">
        <w:rPr>
          <w:rFonts w:ascii="Times New Roman" w:eastAsiaTheme="minorHAnsi" w:hAnsi="Times New Roman" w:cs="Times New Roman"/>
          <w:bCs/>
          <w:color w:val="000000" w:themeColor="text1"/>
          <w:sz w:val="21"/>
          <w:szCs w:val="21"/>
          <w:lang w:bidi="he-IL"/>
        </w:rPr>
        <w:t>, 78, 301-340</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Kim, 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-J</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2004</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‘Bailout and conglomeration’</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71, 315–347.</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La Porta, R., Lopez-De-</w:t>
      </w:r>
      <w:proofErr w:type="spellStart"/>
      <w:r w:rsidRPr="000F771C">
        <w:rPr>
          <w:rFonts w:ascii="Times New Roman" w:eastAsiaTheme="minorHAnsi" w:hAnsi="Times New Roman" w:cs="Times New Roman"/>
          <w:bCs/>
          <w:color w:val="000000" w:themeColor="text1"/>
          <w:sz w:val="21"/>
          <w:szCs w:val="21"/>
          <w:lang w:bidi="he-IL"/>
        </w:rPr>
        <w:t>Silanes</w:t>
      </w:r>
      <w:proofErr w:type="spellEnd"/>
      <w:r w:rsidRPr="000F771C">
        <w:rPr>
          <w:rFonts w:ascii="Times New Roman" w:eastAsiaTheme="minorHAnsi" w:hAnsi="Times New Roman" w:cs="Times New Roman"/>
          <w:bCs/>
          <w:color w:val="000000" w:themeColor="text1"/>
          <w:sz w:val="21"/>
          <w:szCs w:val="21"/>
          <w:lang w:bidi="he-IL"/>
        </w:rPr>
        <w:t>, F., Shleifer, A.</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Vishny</w:t>
      </w:r>
      <w:proofErr w:type="spellEnd"/>
      <w:r w:rsidRPr="000F771C">
        <w:rPr>
          <w:rFonts w:ascii="Times New Roman" w:eastAsiaTheme="minorHAnsi" w:hAnsi="Times New Roman" w:cs="Times New Roman"/>
          <w:bCs/>
          <w:color w:val="000000" w:themeColor="text1"/>
          <w:sz w:val="21"/>
          <w:szCs w:val="21"/>
          <w:lang w:bidi="he-IL"/>
        </w:rPr>
        <w:t xml:space="preserve">, R.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1997</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‘Legal determinants of external finance’.</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52, 1131–1150.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hint="eastAsia"/>
          <w:bCs/>
          <w:color w:val="000000" w:themeColor="text1"/>
          <w:sz w:val="21"/>
          <w:szCs w:val="21"/>
          <w:lang w:bidi="he-IL"/>
        </w:rPr>
        <w:t>___________________________________________________</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2002</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‘Investor</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protection and corporate valuation’</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57, 1147–1170.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La Porta, R</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Lopez-de-</w:t>
      </w:r>
      <w:proofErr w:type="spellStart"/>
      <w:r w:rsidRPr="000F771C">
        <w:rPr>
          <w:rFonts w:ascii="Times New Roman" w:eastAsiaTheme="minorHAnsi" w:hAnsi="Times New Roman" w:cs="Times New Roman"/>
          <w:bCs/>
          <w:color w:val="000000" w:themeColor="text1"/>
          <w:sz w:val="21"/>
          <w:szCs w:val="21"/>
          <w:lang w:bidi="he-IL"/>
        </w:rPr>
        <w:t>Silanes</w:t>
      </w:r>
      <w:proofErr w:type="spellEnd"/>
      <w:r w:rsidRPr="000F771C">
        <w:rPr>
          <w:rFonts w:ascii="Times New Roman" w:eastAsiaTheme="minorHAnsi" w:hAnsi="Times New Roman" w:cs="Times New Roman"/>
          <w:bCs/>
          <w:color w:val="000000" w:themeColor="text1"/>
          <w:sz w:val="21"/>
          <w:szCs w:val="21"/>
          <w:lang w:bidi="he-IL"/>
        </w:rPr>
        <w:t>, F</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 xml:space="preserve">and </w:t>
      </w:r>
      <w:r w:rsidRPr="000F771C">
        <w:rPr>
          <w:rFonts w:ascii="Times New Roman" w:eastAsiaTheme="minorHAnsi" w:hAnsi="Times New Roman" w:cs="Times New Roman"/>
          <w:bCs/>
          <w:color w:val="000000" w:themeColor="text1"/>
          <w:sz w:val="21"/>
          <w:szCs w:val="21"/>
          <w:lang w:bidi="he-IL"/>
        </w:rPr>
        <w:t>Shleifer, 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2002</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‘Government Ownership of Banks’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57, 265-301.</w:t>
      </w:r>
      <w:r w:rsidRPr="000F771C">
        <w:rPr>
          <w:rFonts w:ascii="Times New Roman" w:eastAsiaTheme="minorHAnsi" w:hAnsi="Times New Roman" w:cs="Times New Roman"/>
          <w:bCs/>
          <w:color w:val="000000" w:themeColor="text1"/>
          <w:sz w:val="21"/>
          <w:szCs w:val="21"/>
          <w:lang w:bidi="he-IL"/>
        </w:rPr>
        <w:t xml:space="preserve"> </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Lang, L.</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Stulz</w:t>
      </w:r>
      <w:proofErr w:type="spellEnd"/>
      <w:r w:rsidRPr="000F771C">
        <w:rPr>
          <w:rFonts w:ascii="Times New Roman" w:eastAsiaTheme="minorHAnsi" w:hAnsi="Times New Roman" w:cs="Times New Roman"/>
          <w:bCs/>
          <w:color w:val="000000" w:themeColor="text1"/>
          <w:sz w:val="21"/>
          <w:szCs w:val="21"/>
          <w:lang w:bidi="he-IL"/>
        </w:rPr>
        <w:t>, R.</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1994</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‘Tobin’s q, corporate diversification and firm performance’.</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Political</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sz w:val="21"/>
          <w:szCs w:val="21"/>
          <w:lang w:bidi="he-IL"/>
        </w:rPr>
        <w:t>Economy</w:t>
      </w:r>
      <w:r w:rsidRPr="000F771C">
        <w:rPr>
          <w:rFonts w:ascii="Times New Roman" w:eastAsiaTheme="minorHAnsi" w:hAnsi="Times New Roman" w:cs="Times New Roman" w:hint="eastAsia"/>
          <w:bCs/>
          <w:sz w:val="21"/>
          <w:szCs w:val="21"/>
          <w:lang w:bidi="he-IL"/>
        </w:rPr>
        <w:t>,</w:t>
      </w:r>
      <w:r w:rsidRPr="000F771C">
        <w:rPr>
          <w:rFonts w:ascii="Times New Roman" w:eastAsiaTheme="minorHAnsi" w:hAnsi="Times New Roman" w:cs="Times New Roman"/>
          <w:bCs/>
          <w:sz w:val="21"/>
          <w:szCs w:val="21"/>
          <w:lang w:bidi="he-IL"/>
        </w:rPr>
        <w:t xml:space="preserve"> 102, 1248–1280.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sz w:val="21"/>
          <w:szCs w:val="21"/>
          <w:lang w:bidi="he-IL"/>
        </w:rPr>
        <w:t>Lawrence</w:t>
      </w:r>
      <w:r w:rsidRPr="000F771C">
        <w:rPr>
          <w:rFonts w:ascii="Times New Roman" w:eastAsiaTheme="minorHAnsi" w:hAnsi="Times New Roman" w:cs="Times New Roman" w:hint="eastAsia"/>
          <w:bCs/>
          <w:sz w:val="21"/>
          <w:szCs w:val="21"/>
          <w:lang w:bidi="he-IL"/>
        </w:rPr>
        <w:t>,</w:t>
      </w:r>
      <w:r w:rsidRPr="000F771C">
        <w:rPr>
          <w:rFonts w:ascii="Times New Roman" w:eastAsiaTheme="minorHAnsi" w:hAnsi="Times New Roman" w:cs="Times New Roman" w:hint="eastAsia"/>
          <w:bCs/>
          <w:color w:val="000000" w:themeColor="text1"/>
          <w:sz w:val="21"/>
          <w:szCs w:val="21"/>
          <w:lang w:bidi="he-IL"/>
        </w:rPr>
        <w:t xml:space="preserve"> R.</w:t>
      </w:r>
      <w:r w:rsidRPr="000F771C">
        <w:rPr>
          <w:rFonts w:ascii="Times New Roman" w:eastAsiaTheme="minorHAnsi" w:hAnsi="Times New Roman" w:cs="Times New Roman"/>
          <w:bCs/>
          <w:color w:val="000000" w:themeColor="text1"/>
          <w:sz w:val="21"/>
          <w:szCs w:val="21"/>
          <w:lang w:bidi="he-IL"/>
        </w:rPr>
        <w:t xml:space="preserve"> (1991)</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‘Efficient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or Exclusionist?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The Import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Behavior of Japanese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Corporate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Groups’.</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Brookings Papers on</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Economic Activity</w:t>
      </w:r>
      <w:r w:rsidRPr="000F771C">
        <w:rPr>
          <w:rFonts w:ascii="Times New Roman" w:eastAsiaTheme="minorHAnsi" w:hAnsi="Times New Roman" w:cs="Times New Roman"/>
          <w:bCs/>
          <w:color w:val="000000" w:themeColor="text1"/>
          <w:sz w:val="21"/>
          <w:szCs w:val="21"/>
          <w:lang w:bidi="he-IL"/>
        </w:rPr>
        <w:t>, 311-330.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Lemmon, 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L, and </w:t>
      </w:r>
      <w:proofErr w:type="spellStart"/>
      <w:r w:rsidRPr="000F771C">
        <w:rPr>
          <w:rFonts w:ascii="Times New Roman" w:eastAsiaTheme="minorHAnsi" w:hAnsi="Times New Roman" w:cs="Times New Roman"/>
          <w:bCs/>
          <w:color w:val="000000" w:themeColor="text1"/>
          <w:sz w:val="21"/>
          <w:szCs w:val="21"/>
          <w:lang w:bidi="he-IL"/>
        </w:rPr>
        <w:t>Lins</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V.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2003</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‘Ownership Structure, Corporate Governance, and Firm Value: Evidence from the East Asian Financial Crisis’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58, 1445-1468</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r w:rsidRPr="000F771C">
        <w:rPr>
          <w:rFonts w:ascii="Times New Roman" w:eastAsiaTheme="minorHAnsi" w:hAnsi="Times New Roman" w:cs="Times New Roman"/>
          <w:bCs/>
          <w:color w:val="000000" w:themeColor="text1"/>
          <w:sz w:val="21"/>
          <w:szCs w:val="21"/>
          <w:lang w:bidi="he-IL"/>
        </w:rPr>
        <w:t>Lins</w:t>
      </w:r>
      <w:proofErr w:type="spellEnd"/>
      <w:r w:rsidRPr="000F771C">
        <w:rPr>
          <w:rFonts w:ascii="Times New Roman" w:eastAsiaTheme="minorHAnsi" w:hAnsi="Times New Roman" w:cs="Times New Roman"/>
          <w:bCs/>
          <w:color w:val="000000" w:themeColor="text1"/>
          <w:sz w:val="21"/>
          <w:szCs w:val="21"/>
          <w:lang w:bidi="he-IL"/>
        </w:rPr>
        <w:t xml:space="preserve">, K., </w:t>
      </w:r>
      <w:proofErr w:type="spellStart"/>
      <w:r w:rsidRPr="000F771C">
        <w:rPr>
          <w:rFonts w:ascii="Times New Roman" w:eastAsiaTheme="minorHAnsi" w:hAnsi="Times New Roman" w:cs="Times New Roman"/>
          <w:bCs/>
          <w:color w:val="000000" w:themeColor="text1"/>
          <w:sz w:val="21"/>
          <w:szCs w:val="21"/>
          <w:lang w:bidi="he-IL"/>
        </w:rPr>
        <w:t>Servaes</w:t>
      </w:r>
      <w:proofErr w:type="spellEnd"/>
      <w:r w:rsidRPr="000F771C">
        <w:rPr>
          <w:rFonts w:ascii="Times New Roman" w:eastAsiaTheme="minorHAnsi" w:hAnsi="Times New Roman" w:cs="Times New Roman"/>
          <w:bCs/>
          <w:color w:val="000000" w:themeColor="text1"/>
          <w:sz w:val="21"/>
          <w:szCs w:val="21"/>
          <w:lang w:bidi="he-IL"/>
        </w:rPr>
        <w:t xml:space="preserve">, H.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w:t>
      </w:r>
      <w:r w:rsidRPr="000F771C">
        <w:rPr>
          <w:rFonts w:ascii="Times New Roman" w:eastAsiaTheme="minorHAnsi" w:hAnsi="Times New Roman" w:cs="Times New Roman" w:hint="eastAsia"/>
          <w:bCs/>
          <w:color w:val="000000" w:themeColor="text1"/>
          <w:sz w:val="21"/>
          <w:szCs w:val="21"/>
          <w:lang w:bidi="he-IL"/>
        </w:rPr>
        <w:t>2)</w:t>
      </w:r>
      <w:r w:rsidRPr="000F771C">
        <w:rPr>
          <w:rFonts w:ascii="Times New Roman" w:eastAsiaTheme="minorHAnsi" w:hAnsi="Times New Roman" w:cs="Times New Roman"/>
          <w:bCs/>
          <w:color w:val="000000" w:themeColor="text1"/>
          <w:sz w:val="21"/>
          <w:szCs w:val="21"/>
          <w:lang w:bidi="he-IL"/>
        </w:rPr>
        <w:t xml:space="preserve">. ‘Is corporate diversification beneficial in emerging markets?’ </w:t>
      </w:r>
      <w:r w:rsidRPr="000F771C">
        <w:rPr>
          <w:rFonts w:ascii="Times New Roman" w:eastAsiaTheme="minorHAnsi" w:hAnsi="Times New Roman" w:cs="Times New Roman"/>
          <w:bCs/>
          <w:i/>
          <w:color w:val="000000" w:themeColor="text1"/>
          <w:sz w:val="21"/>
          <w:szCs w:val="21"/>
          <w:lang w:bidi="he-IL"/>
        </w:rPr>
        <w:t>Financial Management</w:t>
      </w:r>
      <w:r w:rsidRPr="000F771C">
        <w:rPr>
          <w:rFonts w:ascii="Times New Roman" w:eastAsiaTheme="minorHAnsi" w:hAnsi="Times New Roman" w:cs="Times New Roman"/>
          <w:bCs/>
          <w:color w:val="000000" w:themeColor="text1"/>
          <w:sz w:val="21"/>
          <w:szCs w:val="21"/>
          <w:lang w:bidi="he-IL"/>
        </w:rPr>
        <w:t>, 31, 5-31.</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Masulis</w:t>
      </w:r>
      <w:proofErr w:type="spellEnd"/>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R</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Pham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P</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 xml:space="preserve">. and </w:t>
      </w:r>
      <w:proofErr w:type="spellStart"/>
      <w:r w:rsidRPr="000F771C">
        <w:rPr>
          <w:rFonts w:ascii="Times New Roman" w:eastAsiaTheme="minorHAnsi" w:hAnsi="Times New Roman" w:cs="Times New Roman"/>
          <w:bCs/>
          <w:color w:val="000000" w:themeColor="text1"/>
          <w:sz w:val="21"/>
          <w:szCs w:val="21"/>
          <w:lang w:bidi="he-IL"/>
        </w:rPr>
        <w:t>Zein</w:t>
      </w:r>
      <w:proofErr w:type="spellEnd"/>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 (</w:t>
      </w:r>
      <w:r w:rsidRPr="000F771C">
        <w:rPr>
          <w:rFonts w:ascii="Times New Roman" w:eastAsiaTheme="minorHAnsi" w:hAnsi="Times New Roman" w:cs="Times New Roman"/>
          <w:bCs/>
          <w:color w:val="000000" w:themeColor="text1"/>
          <w:sz w:val="21"/>
          <w:szCs w:val="21"/>
          <w:lang w:bidi="he-IL"/>
        </w:rPr>
        <w:t>2011</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‘Family Business Groups around the World: Financing Advantages, Control Motivations, and Organizational Choices’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Review of Financial Studies</w:t>
      </w:r>
      <w:r w:rsidRPr="000F771C">
        <w:rPr>
          <w:rFonts w:ascii="Times New Roman" w:eastAsiaTheme="minorHAnsi" w:hAnsi="Times New Roman" w:cs="Times New Roman"/>
          <w:bCs/>
          <w:color w:val="000000" w:themeColor="text1"/>
          <w:sz w:val="21"/>
          <w:szCs w:val="21"/>
          <w:lang w:bidi="he-IL"/>
        </w:rPr>
        <w:t>, 24, 3556-3600</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 xml:space="preserve">Mitton, T.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2002</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‘A cross-firm analysis of the impact of corporate governance on the East Asian financial</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crisis’</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64, 215–241.</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lastRenderedPageBreak/>
        <w:t>Park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J</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Lim J</w:t>
      </w:r>
      <w:r w:rsidRPr="000F771C">
        <w:rPr>
          <w:rFonts w:ascii="Times New Roman" w:eastAsiaTheme="minorHAnsi" w:hAnsi="Times New Roman" w:cs="Times New Roman" w:hint="eastAsia"/>
          <w:bCs/>
          <w:color w:val="000000" w:themeColor="text1"/>
          <w:sz w:val="21"/>
          <w:szCs w:val="21"/>
          <w:lang w:bidi="he-IL"/>
        </w:rPr>
        <w:t>.-H.</w:t>
      </w:r>
      <w:proofErr w:type="gramEnd"/>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hint="eastAsia"/>
          <w:bCs/>
          <w:color w:val="000000" w:themeColor="text1"/>
          <w:sz w:val="21"/>
          <w:szCs w:val="21"/>
          <w:lang w:bidi="he-IL"/>
        </w:rPr>
        <w:t>and</w:t>
      </w:r>
      <w:proofErr w:type="gramEnd"/>
      <w:r w:rsidRPr="000F771C">
        <w:rPr>
          <w:rFonts w:ascii="Times New Roman" w:eastAsiaTheme="minorHAnsi" w:hAnsi="Times New Roman" w:cs="Times New Roman"/>
          <w:bCs/>
          <w:color w:val="000000" w:themeColor="text1"/>
          <w:sz w:val="21"/>
          <w:szCs w:val="21"/>
          <w:lang w:bidi="he-IL"/>
        </w:rPr>
        <w:t xml:space="preserve"> Kim</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K</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Y</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2014</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Effect Of The Relationships Between Affiliated Firms On Direction Of Income Shifting Within Business Groups’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The Journal of Applied Business Research</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30, </w:t>
      </w:r>
      <w:r w:rsidRPr="000F771C">
        <w:rPr>
          <w:rFonts w:ascii="Times New Roman" w:eastAsiaTheme="minorHAnsi" w:hAnsi="Times New Roman" w:cs="Times New Roman" w:hint="eastAsia"/>
          <w:bCs/>
          <w:color w:val="000000" w:themeColor="text1"/>
          <w:sz w:val="21"/>
          <w:szCs w:val="21"/>
          <w:lang w:bidi="he-IL"/>
        </w:rPr>
        <w:t>817-832.</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Rajan</w:t>
      </w:r>
      <w:proofErr w:type="spellEnd"/>
      <w:r w:rsidRPr="000F771C">
        <w:rPr>
          <w:rFonts w:ascii="Times New Roman" w:eastAsiaTheme="minorHAnsi" w:hAnsi="Times New Roman" w:cs="Times New Roman"/>
          <w:bCs/>
          <w:color w:val="000000" w:themeColor="text1"/>
          <w:sz w:val="21"/>
          <w:szCs w:val="21"/>
          <w:lang w:bidi="he-IL"/>
        </w:rPr>
        <w:t xml:space="preserve">, R., </w:t>
      </w:r>
      <w:proofErr w:type="spellStart"/>
      <w:r w:rsidRPr="000F771C">
        <w:rPr>
          <w:rFonts w:ascii="Times New Roman" w:eastAsiaTheme="minorHAnsi" w:hAnsi="Times New Roman" w:cs="Times New Roman"/>
          <w:bCs/>
          <w:color w:val="000000" w:themeColor="text1"/>
          <w:sz w:val="21"/>
          <w:szCs w:val="21"/>
          <w:lang w:bidi="he-IL"/>
        </w:rPr>
        <w:t>Servaes</w:t>
      </w:r>
      <w:proofErr w:type="spellEnd"/>
      <w:r w:rsidRPr="000F771C">
        <w:rPr>
          <w:rFonts w:ascii="Times New Roman" w:eastAsiaTheme="minorHAnsi" w:hAnsi="Times New Roman" w:cs="Times New Roman"/>
          <w:bCs/>
          <w:color w:val="000000" w:themeColor="text1"/>
          <w:sz w:val="21"/>
          <w:szCs w:val="21"/>
          <w:lang w:bidi="he-IL"/>
        </w:rPr>
        <w:t>, H.</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Zingales</w:t>
      </w:r>
      <w:proofErr w:type="spellEnd"/>
      <w:r w:rsidRPr="000F771C">
        <w:rPr>
          <w:rFonts w:ascii="Times New Roman" w:eastAsiaTheme="minorHAnsi" w:hAnsi="Times New Roman" w:cs="Times New Roman"/>
          <w:bCs/>
          <w:color w:val="000000" w:themeColor="text1"/>
          <w:sz w:val="21"/>
          <w:szCs w:val="21"/>
          <w:lang w:bidi="he-IL"/>
        </w:rPr>
        <w:t xml:space="preserve">, L.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‘The cost of diversity: the diversification discount and inefficient</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investment’.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55, 35–80.</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spellStart"/>
      <w:proofErr w:type="gramStart"/>
      <w:r w:rsidRPr="000F771C">
        <w:rPr>
          <w:rFonts w:ascii="Times New Roman" w:eastAsiaTheme="minorHAnsi" w:hAnsi="Times New Roman" w:cs="Times New Roman"/>
          <w:bCs/>
          <w:color w:val="000000" w:themeColor="text1"/>
          <w:sz w:val="21"/>
          <w:szCs w:val="21"/>
          <w:lang w:bidi="he-IL"/>
        </w:rPr>
        <w:t>Scharfstein</w:t>
      </w:r>
      <w:proofErr w:type="spellEnd"/>
      <w:r w:rsidRPr="000F771C">
        <w:rPr>
          <w:rFonts w:ascii="Times New Roman" w:eastAsiaTheme="minorHAnsi" w:hAnsi="Times New Roman" w:cs="Times New Roman"/>
          <w:bCs/>
          <w:color w:val="000000" w:themeColor="text1"/>
          <w:sz w:val="21"/>
          <w:szCs w:val="21"/>
          <w:lang w:bidi="he-IL"/>
        </w:rPr>
        <w:t>, D.</w:t>
      </w:r>
      <w:r w:rsidRPr="000F771C">
        <w:rPr>
          <w:rFonts w:ascii="Times New Roman" w:eastAsiaTheme="minorHAnsi" w:hAnsi="Times New Roman" w:cs="Times New Roman" w:hint="eastAsia"/>
          <w:bCs/>
          <w:color w:val="000000" w:themeColor="text1"/>
          <w:sz w:val="21"/>
          <w:szCs w:val="21"/>
          <w:lang w:bidi="he-IL"/>
        </w:rPr>
        <w:t xml:space="preserve"> and</w:t>
      </w:r>
      <w:r w:rsidRPr="000F771C">
        <w:rPr>
          <w:rFonts w:ascii="Times New Roman" w:eastAsiaTheme="minorHAnsi" w:hAnsi="Times New Roman" w:cs="Times New Roman"/>
          <w:bCs/>
          <w:color w:val="000000" w:themeColor="text1"/>
          <w:sz w:val="21"/>
          <w:szCs w:val="21"/>
          <w:lang w:bidi="he-IL"/>
        </w:rPr>
        <w:t xml:space="preserve"> Stein, J.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2000</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‘The dark side of internal capital markets: divisional rent-seeking and</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 xml:space="preserve">inefficient investment’.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55, 2537–2564.</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Shin, H.</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H.</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and</w:t>
      </w:r>
      <w:proofErr w:type="gramEnd"/>
      <w:r w:rsidRPr="000F771C">
        <w:rPr>
          <w:rFonts w:ascii="Times New Roman" w:eastAsiaTheme="minorHAnsi" w:hAnsi="Times New Roman" w:cs="Times New Roman"/>
          <w:bCs/>
          <w:color w:val="000000" w:themeColor="text1"/>
          <w:sz w:val="21"/>
          <w:szCs w:val="21"/>
          <w:lang w:bidi="he-IL"/>
        </w:rPr>
        <w:t xml:space="preserve"> Park Y.</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S.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1999</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‘Financing Constraints and Internal Capital Markets:</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Evidence from Korean Chaebols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Corporate Finance</w:t>
      </w:r>
      <w:r w:rsidRPr="000F771C">
        <w:rPr>
          <w:rFonts w:ascii="Times New Roman" w:eastAsiaTheme="minorHAnsi" w:hAnsi="Times New Roman" w:cs="Times New Roman"/>
          <w:bCs/>
          <w:color w:val="000000" w:themeColor="text1"/>
          <w:sz w:val="21"/>
          <w:szCs w:val="21"/>
          <w:lang w:bidi="he-IL"/>
        </w:rPr>
        <w:t>, 5, 169–191.</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Shin, H.</w:t>
      </w:r>
      <w:r w:rsidRPr="000F771C">
        <w:rPr>
          <w:rFonts w:ascii="Times New Roman" w:eastAsiaTheme="minorHAnsi" w:hAnsi="Times New Roman" w:cs="Times New Roman" w:hint="eastAsia"/>
          <w:bCs/>
          <w:color w:val="000000" w:themeColor="text1"/>
          <w:sz w:val="21"/>
          <w:szCs w:val="21"/>
          <w:lang w:bidi="he-IL"/>
        </w:rPr>
        <w:t>-H.</w:t>
      </w:r>
      <w:proofErr w:type="gramEnd"/>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hint="eastAsia"/>
          <w:bCs/>
          <w:color w:val="000000" w:themeColor="text1"/>
          <w:sz w:val="21"/>
          <w:szCs w:val="21"/>
          <w:lang w:bidi="he-IL"/>
        </w:rPr>
        <w:t>and</w:t>
      </w:r>
      <w:proofErr w:type="gramEnd"/>
      <w:r w:rsidRPr="000F771C">
        <w:rPr>
          <w:rFonts w:ascii="Times New Roman" w:eastAsiaTheme="minorHAnsi" w:hAnsi="Times New Roman" w:cs="Times New Roman"/>
          <w:bCs/>
          <w:color w:val="000000" w:themeColor="text1"/>
          <w:sz w:val="21"/>
          <w:szCs w:val="21"/>
          <w:lang w:bidi="he-IL"/>
        </w:rPr>
        <w:t xml:space="preserve"> </w:t>
      </w:r>
      <w:proofErr w:type="spellStart"/>
      <w:r w:rsidRPr="000F771C">
        <w:rPr>
          <w:rFonts w:ascii="Times New Roman" w:eastAsiaTheme="minorHAnsi" w:hAnsi="Times New Roman" w:cs="Times New Roman"/>
          <w:bCs/>
          <w:color w:val="000000" w:themeColor="text1"/>
          <w:sz w:val="21"/>
          <w:szCs w:val="21"/>
          <w:lang w:bidi="he-IL"/>
        </w:rPr>
        <w:t>Stulz</w:t>
      </w:r>
      <w:proofErr w:type="spellEnd"/>
      <w:r w:rsidRPr="000F771C">
        <w:rPr>
          <w:rFonts w:ascii="Times New Roman" w:eastAsiaTheme="minorHAnsi" w:hAnsi="Times New Roman" w:cs="Times New Roman"/>
          <w:bCs/>
          <w:color w:val="000000" w:themeColor="text1"/>
          <w:sz w:val="21"/>
          <w:szCs w:val="21"/>
          <w:lang w:bidi="he-IL"/>
        </w:rPr>
        <w:t xml:space="preserve">, R.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1998</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‘Is the internal capital market efficient?’ </w:t>
      </w:r>
      <w:r w:rsidRPr="000F771C">
        <w:rPr>
          <w:rFonts w:ascii="Times New Roman" w:eastAsiaTheme="minorHAnsi" w:hAnsi="Times New Roman" w:cs="Times New Roman"/>
          <w:bCs/>
          <w:i/>
          <w:color w:val="000000" w:themeColor="text1"/>
          <w:sz w:val="21"/>
          <w:szCs w:val="21"/>
          <w:lang w:bidi="he-IL"/>
        </w:rPr>
        <w:t>Quarterly Journal of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108, 531–552.</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proofErr w:type="gramStart"/>
      <w:r w:rsidRPr="000F771C">
        <w:rPr>
          <w:rFonts w:ascii="Times New Roman" w:eastAsiaTheme="minorHAnsi" w:hAnsi="Times New Roman" w:cs="Times New Roman"/>
          <w:bCs/>
          <w:color w:val="000000" w:themeColor="text1"/>
          <w:sz w:val="21"/>
          <w:szCs w:val="21"/>
          <w:lang w:bidi="he-IL"/>
        </w:rPr>
        <w:t>Shleifer, A</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and </w:t>
      </w:r>
      <w:proofErr w:type="spellStart"/>
      <w:r w:rsidRPr="000F771C">
        <w:rPr>
          <w:rFonts w:ascii="Times New Roman" w:eastAsiaTheme="minorHAnsi" w:hAnsi="Times New Roman" w:cs="Times New Roman"/>
          <w:bCs/>
          <w:color w:val="000000" w:themeColor="text1"/>
          <w:sz w:val="21"/>
          <w:szCs w:val="21"/>
          <w:lang w:bidi="he-IL"/>
        </w:rPr>
        <w:t>Wolfenzon</w:t>
      </w:r>
      <w:proofErr w:type="spellEnd"/>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D</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2002</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‘Investor protection and equity markets’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w:t>
      </w:r>
      <w:r w:rsidRPr="000F771C">
        <w:rPr>
          <w:rFonts w:ascii="Times New Roman" w:eastAsiaTheme="minorHAnsi" w:hAnsi="Times New Roman" w:cs="Times New Roman" w:hint="eastAsia"/>
          <w:bCs/>
          <w:i/>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Financial Economics</w:t>
      </w:r>
      <w:r w:rsidRPr="000F771C">
        <w:rPr>
          <w:rFonts w:ascii="Times New Roman" w:eastAsiaTheme="minorHAnsi" w:hAnsi="Times New Roman" w:cs="Times New Roman" w:hint="eastAsia"/>
          <w:bCs/>
          <w:color w:val="000000" w:themeColor="text1"/>
          <w:sz w:val="21"/>
          <w:szCs w:val="21"/>
          <w:lang w:bidi="he-IL"/>
        </w:rPr>
        <w:t>,</w:t>
      </w:r>
      <w:r w:rsidRPr="000F771C">
        <w:rPr>
          <w:rFonts w:ascii="Times New Roman" w:eastAsiaTheme="minorHAnsi" w:hAnsi="Times New Roman" w:cs="Times New Roman"/>
          <w:bCs/>
          <w:color w:val="000000" w:themeColor="text1"/>
          <w:sz w:val="21"/>
          <w:szCs w:val="21"/>
          <w:lang w:bidi="he-IL"/>
        </w:rPr>
        <w:t xml:space="preserve"> 66, 3–27.</w:t>
      </w:r>
    </w:p>
    <w:p w:rsidR="000F771C" w:rsidRPr="000F771C" w:rsidRDefault="000F771C" w:rsidP="000F771C">
      <w:pPr>
        <w:pStyle w:val="Standard"/>
        <w:widowControl/>
        <w:spacing w:line="480" w:lineRule="auto"/>
        <w:ind w:left="517" w:hangingChars="246" w:hanging="517"/>
        <w:jc w:val="both"/>
        <w:rPr>
          <w:rFonts w:ascii="Times New Roman" w:eastAsiaTheme="minorHAnsi" w:hAnsi="Times New Roman" w:cs="Times New Roman"/>
          <w:bCs/>
          <w:color w:val="000000" w:themeColor="text1"/>
          <w:sz w:val="21"/>
          <w:szCs w:val="21"/>
          <w:lang w:bidi="he-IL"/>
        </w:rPr>
      </w:pPr>
      <w:r w:rsidRPr="000F771C">
        <w:rPr>
          <w:rFonts w:ascii="Times New Roman" w:eastAsiaTheme="minorHAnsi" w:hAnsi="Times New Roman" w:cs="Times New Roman"/>
          <w:bCs/>
          <w:color w:val="000000" w:themeColor="text1"/>
          <w:sz w:val="21"/>
          <w:szCs w:val="21"/>
          <w:lang w:bidi="he-IL"/>
        </w:rPr>
        <w:t>S</w:t>
      </w:r>
      <w:r w:rsidRPr="000F771C">
        <w:rPr>
          <w:rFonts w:ascii="Times New Roman" w:eastAsiaTheme="minorHAnsi" w:hAnsi="Times New Roman" w:cs="Times New Roman" w:hint="eastAsia"/>
          <w:bCs/>
          <w:color w:val="000000" w:themeColor="text1"/>
          <w:sz w:val="21"/>
          <w:szCs w:val="21"/>
          <w:lang w:bidi="he-IL"/>
        </w:rPr>
        <w:t>tein,</w:t>
      </w:r>
      <w:r w:rsidRPr="000F771C">
        <w:rPr>
          <w:rFonts w:ascii="Times New Roman" w:eastAsiaTheme="minorHAnsi" w:hAnsi="Times New Roman" w:cs="Times New Roman"/>
          <w:bCs/>
          <w:color w:val="000000" w:themeColor="text1"/>
          <w:sz w:val="21"/>
          <w:szCs w:val="21"/>
          <w:lang w:bidi="he-IL"/>
        </w:rPr>
        <w:t xml:space="preserve"> J</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C.</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1997</w:t>
      </w:r>
      <w:r w:rsidRPr="000F771C">
        <w:rPr>
          <w:rFonts w:ascii="Times New Roman" w:eastAsiaTheme="minorHAnsi" w:hAnsi="Times New Roman" w:cs="Times New Roman" w:hint="eastAsia"/>
          <w:bCs/>
          <w:color w:val="000000" w:themeColor="text1"/>
          <w:sz w:val="21"/>
          <w:szCs w:val="21"/>
          <w:lang w:bidi="he-IL"/>
        </w:rPr>
        <w:t xml:space="preserve">). </w:t>
      </w:r>
      <w:proofErr w:type="gramStart"/>
      <w:r w:rsidRPr="000F771C">
        <w:rPr>
          <w:rFonts w:ascii="Times New Roman" w:eastAsiaTheme="minorHAnsi" w:hAnsi="Times New Roman" w:cs="Times New Roman"/>
          <w:bCs/>
          <w:color w:val="000000" w:themeColor="text1"/>
          <w:sz w:val="21"/>
          <w:szCs w:val="21"/>
          <w:lang w:bidi="he-IL"/>
        </w:rPr>
        <w:t>‘Internal Capital Markets and the Competition for Corporate Resources’</w:t>
      </w:r>
      <w:r w:rsidRPr="000F771C">
        <w:rPr>
          <w:rFonts w:ascii="Times New Roman" w:eastAsiaTheme="minorHAnsi" w:hAnsi="Times New Roman" w:cs="Times New Roman" w:hint="eastAsia"/>
          <w:bCs/>
          <w:color w:val="000000" w:themeColor="text1"/>
          <w:sz w:val="21"/>
          <w:szCs w:val="21"/>
          <w:lang w:bidi="he-IL"/>
        </w:rPr>
        <w:t>.</w:t>
      </w:r>
      <w:proofErr w:type="gramEnd"/>
      <w:r w:rsidRPr="000F771C">
        <w:rPr>
          <w:rFonts w:ascii="Times New Roman" w:eastAsiaTheme="minorHAnsi" w:hAnsi="Times New Roman" w:cs="Times New Roman"/>
          <w:bCs/>
          <w:color w:val="000000" w:themeColor="text1"/>
          <w:sz w:val="21"/>
          <w:szCs w:val="21"/>
          <w:lang w:bidi="he-IL"/>
        </w:rPr>
        <w:t xml:space="preserve"> </w:t>
      </w:r>
      <w:r w:rsidRPr="000F771C">
        <w:rPr>
          <w:rFonts w:ascii="Times New Roman" w:eastAsiaTheme="minorHAnsi" w:hAnsi="Times New Roman" w:cs="Times New Roman"/>
          <w:bCs/>
          <w:i/>
          <w:color w:val="000000" w:themeColor="text1"/>
          <w:sz w:val="21"/>
          <w:szCs w:val="21"/>
          <w:lang w:bidi="he-IL"/>
        </w:rPr>
        <w:t>Journal of Finance</w:t>
      </w:r>
      <w:r w:rsidRPr="000F771C">
        <w:rPr>
          <w:rFonts w:ascii="Times New Roman" w:eastAsiaTheme="minorHAnsi" w:hAnsi="Times New Roman" w:cs="Times New Roman" w:hint="eastAsia"/>
          <w:bCs/>
          <w:color w:val="000000" w:themeColor="text1"/>
          <w:sz w:val="21"/>
          <w:szCs w:val="21"/>
          <w:lang w:bidi="he-IL"/>
        </w:rPr>
        <w:t xml:space="preserve">, </w:t>
      </w:r>
      <w:r w:rsidRPr="000F771C">
        <w:rPr>
          <w:rFonts w:ascii="Times New Roman" w:eastAsiaTheme="minorHAnsi" w:hAnsi="Times New Roman" w:cs="Times New Roman"/>
          <w:bCs/>
          <w:color w:val="000000" w:themeColor="text1"/>
          <w:sz w:val="21"/>
          <w:szCs w:val="21"/>
          <w:lang w:bidi="he-IL"/>
        </w:rPr>
        <w:t>52, 111–133</w:t>
      </w:r>
      <w:r w:rsidRPr="000F771C">
        <w:rPr>
          <w:rFonts w:ascii="Times New Roman" w:eastAsiaTheme="minorHAnsi" w:hAnsi="Times New Roman" w:cs="Times New Roman" w:hint="eastAsia"/>
          <w:bCs/>
          <w:color w:val="000000" w:themeColor="text1"/>
          <w:sz w:val="21"/>
          <w:szCs w:val="21"/>
          <w:lang w:bidi="he-IL"/>
        </w:rPr>
        <w:t>.</w:t>
      </w:r>
    </w:p>
    <w:p w:rsidR="000F771C" w:rsidRPr="000F771C" w:rsidRDefault="000F771C">
      <w:pPr>
        <w:widowControl/>
        <w:wordWrap/>
        <w:autoSpaceDE/>
        <w:autoSpaceDN/>
        <w:rPr>
          <w:rFonts w:ascii="Times New Roman" w:eastAsia="맑은 고딕" w:hAnsi="Times New Roman" w:cs="Times New Roman"/>
          <w:color w:val="000000" w:themeColor="text1"/>
          <w:sz w:val="21"/>
          <w:szCs w:val="21"/>
        </w:rPr>
      </w:pPr>
      <w:r w:rsidRPr="000F771C">
        <w:rPr>
          <w:rFonts w:ascii="Times New Roman" w:eastAsia="맑은 고딕" w:hAnsi="Times New Roman" w:cs="Times New Roman"/>
          <w:color w:val="000000" w:themeColor="text1"/>
          <w:sz w:val="21"/>
          <w:szCs w:val="21"/>
        </w:rPr>
        <w:br w:type="page"/>
      </w:r>
    </w:p>
    <w:p w:rsidR="000F771C" w:rsidRPr="00212209" w:rsidRDefault="000F771C" w:rsidP="000F771C">
      <w:pPr>
        <w:spacing w:after="0" w:line="360" w:lineRule="auto"/>
        <w:rPr>
          <w:rFonts w:ascii="Times New Roman" w:hAnsi="Times New Roman" w:cs="Times New Roman"/>
          <w:b/>
          <w:sz w:val="24"/>
          <w:szCs w:val="23"/>
        </w:rPr>
      </w:pPr>
      <w:r w:rsidRPr="00212209">
        <w:rPr>
          <w:rFonts w:ascii="Times New Roman" w:hAnsi="Times New Roman" w:cs="Times New Roman" w:hint="eastAsia"/>
          <w:b/>
          <w:sz w:val="24"/>
          <w:szCs w:val="23"/>
        </w:rPr>
        <w:lastRenderedPageBreak/>
        <w:t>Appendix A</w:t>
      </w:r>
      <w:r>
        <w:rPr>
          <w:rFonts w:ascii="Times New Roman" w:hAnsi="Times New Roman" w:cs="Times New Roman" w:hint="eastAsia"/>
          <w:b/>
          <w:sz w:val="24"/>
          <w:szCs w:val="23"/>
        </w:rPr>
        <w:t>1</w:t>
      </w:r>
      <w:r w:rsidRPr="00212209">
        <w:rPr>
          <w:rFonts w:ascii="Times New Roman" w:hAnsi="Times New Roman" w:cs="Times New Roman" w:hint="eastAsia"/>
          <w:b/>
          <w:sz w:val="24"/>
          <w:szCs w:val="23"/>
        </w:rPr>
        <w:t xml:space="preserve">: </w:t>
      </w:r>
      <w:r w:rsidRPr="00212209">
        <w:rPr>
          <w:rFonts w:ascii="Times New Roman" w:hAnsi="Times New Roman" w:cs="Times New Roman" w:hint="eastAsia"/>
          <w:b/>
          <w:i/>
          <w:sz w:val="24"/>
          <w:szCs w:val="23"/>
        </w:rPr>
        <w:t xml:space="preserve">Proof of proposition </w:t>
      </w:r>
      <w:r>
        <w:rPr>
          <w:rFonts w:ascii="Times New Roman" w:hAnsi="Times New Roman" w:cs="Times New Roman" w:hint="eastAsia"/>
          <w:b/>
          <w:i/>
          <w:sz w:val="24"/>
          <w:szCs w:val="23"/>
        </w:rPr>
        <w:t>1</w:t>
      </w:r>
      <w:r w:rsidRPr="00212209">
        <w:rPr>
          <w:rFonts w:ascii="Times New Roman" w:hAnsi="Times New Roman" w:cs="Times New Roman" w:hint="eastAsia"/>
          <w:b/>
          <w:sz w:val="24"/>
          <w:szCs w:val="23"/>
        </w:rPr>
        <w:t>.</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We plug equation (8) into equation (1). The NPV of firm B allotted to the family in the original model then becomes, in case of horizontal structure, </w:t>
      </w:r>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β</m:t>
        </m:r>
        <m:d>
          <m:dPr>
            <m:ctrlPr>
              <w:rPr>
                <w:rFonts w:ascii="Cambria Math" w:hAnsi="Cambria Math" w:cs="Times New Roman"/>
                <w:i/>
                <w:sz w:val="22"/>
              </w:rPr>
            </m:ctrlPr>
          </m:dPr>
          <m:e>
            <m:r>
              <w:rPr>
                <w:rFonts w:ascii="Cambria Math" w:hAnsi="Cambria Math" w:cs="Times New Roman"/>
                <w:sz w:val="22"/>
              </w:rPr>
              <m:t>1-d</m:t>
            </m:r>
          </m:e>
        </m:d>
        <m:r>
          <w:rPr>
            <w:rFonts w:ascii="Cambria Math" w:hAnsi="Cambria Math" w:cs="Times New Roman"/>
            <w:sz w:val="22"/>
          </w:rPr>
          <m:t>r-</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r>
          <w:rPr>
            <w:rFonts w:ascii="Cambria Math" w:hAnsi="Cambria Math" w:cs="Times New Roman"/>
            <w:sz w:val="22"/>
          </w:rPr>
          <m:t>+dr=r-i</m:t>
        </m:r>
      </m:oMath>
      <w:r w:rsidRPr="000F771C">
        <w:rPr>
          <w:rFonts w:ascii="Times New Roman" w:hAnsi="Times New Roman" w:cs="Times New Roman" w:hint="eastAsia"/>
          <w:sz w:val="22"/>
        </w:rPr>
        <w:t xml:space="preserve">                          (A1),</w:t>
      </w:r>
    </w:p>
    <w:p w:rsidR="000F771C" w:rsidRPr="000F771C" w:rsidRDefault="000F771C" w:rsidP="000F771C">
      <w:pPr>
        <w:spacing w:after="0" w:line="360" w:lineRule="auto"/>
        <w:rPr>
          <w:rFonts w:ascii="Times New Roman" w:hAnsi="Times New Roman" w:cs="Times New Roman"/>
          <w:sz w:val="22"/>
        </w:rPr>
      </w:pPr>
      <w:proofErr w:type="gramStart"/>
      <w:r w:rsidRPr="000F771C">
        <w:rPr>
          <w:rFonts w:ascii="Times New Roman" w:hAnsi="Times New Roman" w:cs="Times New Roman" w:hint="eastAsia"/>
          <w:sz w:val="22"/>
        </w:rPr>
        <w:t>which</w:t>
      </w:r>
      <w:proofErr w:type="gramEnd"/>
      <w:r w:rsidRPr="000F771C">
        <w:rPr>
          <w:rFonts w:ascii="Times New Roman" w:hAnsi="Times New Roman" w:cs="Times New Roman" w:hint="eastAsia"/>
          <w:sz w:val="22"/>
        </w:rPr>
        <w:t xml:space="preserve"> is independent of </w:t>
      </w:r>
      <m:oMath>
        <m:r>
          <w:rPr>
            <w:rFonts w:ascii="Cambria Math" w:hAnsi="Cambria Math" w:cs="Times New Roman"/>
            <w:sz w:val="22"/>
          </w:rPr>
          <m:t>d</m:t>
        </m:r>
      </m:oMath>
      <w:r w:rsidRPr="000F771C">
        <w:rPr>
          <w:rFonts w:ascii="Times New Roman" w:hAnsi="Times New Roman" w:cs="Times New Roman" w:hint="eastAsia"/>
          <w:sz w:val="22"/>
        </w:rPr>
        <w:t xml:space="preserve">. </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In case of pyramidal structure, if we plug equation (8) into equation (2), then we have</w:t>
      </w:r>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αβ</m:t>
        </m:r>
        <m:d>
          <m:dPr>
            <m:ctrlPr>
              <w:rPr>
                <w:rFonts w:ascii="Cambria Math" w:hAnsi="Cambria Math" w:cs="Times New Roman"/>
                <w:i/>
                <w:sz w:val="22"/>
              </w:rPr>
            </m:ctrlPr>
          </m:dPr>
          <m:e>
            <m:r>
              <w:rPr>
                <w:rFonts w:ascii="Cambria Math" w:hAnsi="Cambria Math" w:cs="Times New Roman"/>
                <w:sz w:val="22"/>
              </w:rPr>
              <m:t>1-d</m:t>
            </m:r>
          </m:e>
        </m:d>
        <m:r>
          <w:rPr>
            <w:rFonts w:ascii="Cambria Math" w:hAnsi="Cambria Math" w:cs="Times New Roman"/>
            <w:sz w:val="22"/>
          </w:rPr>
          <m:t>r-α</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r>
          <w:rPr>
            <w:rFonts w:ascii="Cambria Math" w:hAnsi="Cambria Math" w:cs="Times New Roman"/>
            <w:sz w:val="22"/>
          </w:rPr>
          <m:t>+dr=α</m:t>
        </m:r>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1-d</m:t>
                </m:r>
              </m:e>
            </m:d>
            <m:r>
              <w:rPr>
                <w:rFonts w:ascii="Cambria Math" w:hAnsi="Cambria Math" w:cs="Times New Roman"/>
                <w:sz w:val="22"/>
              </w:rPr>
              <m:t>r-i</m:t>
            </m:r>
          </m:e>
        </m:d>
        <m:r>
          <w:rPr>
            <w:rFonts w:ascii="Cambria Math" w:hAnsi="Cambria Math" w:cs="Times New Roman"/>
            <w:sz w:val="22"/>
          </w:rPr>
          <m:t>+dr</m:t>
        </m:r>
      </m:oMath>
      <w:r w:rsidRPr="000F771C">
        <w:rPr>
          <w:rFonts w:ascii="Times New Roman" w:hAnsi="Times New Roman" w:cs="Times New Roman" w:hint="eastAsia"/>
          <w:sz w:val="22"/>
        </w:rPr>
        <w:t xml:space="preserve">                 (A2)</w:t>
      </w:r>
    </w:p>
    <w:p w:rsidR="000F771C" w:rsidRPr="000F771C" w:rsidRDefault="000F771C" w:rsidP="000F771C">
      <w:pPr>
        <w:spacing w:after="0" w:line="360" w:lineRule="auto"/>
        <w:jc w:val="left"/>
        <w:rPr>
          <w:rFonts w:ascii="Times New Roman" w:hAnsi="Times New Roman" w:cs="Times New Roman"/>
          <w:sz w:val="22"/>
        </w:rPr>
      </w:pPr>
      <w:r w:rsidRPr="000F771C">
        <w:rPr>
          <w:rFonts w:ascii="Times New Roman" w:hAnsi="Times New Roman" w:cs="Times New Roman" w:hint="eastAsia"/>
          <w:sz w:val="22"/>
        </w:rPr>
        <w:t xml:space="preserve">Thus, the total NPV of firm B increases </w:t>
      </w:r>
      <w:proofErr w:type="gramStart"/>
      <w:r w:rsidRPr="000F771C">
        <w:rPr>
          <w:rFonts w:ascii="Times New Roman" w:hAnsi="Times New Roman" w:cs="Times New Roman" w:hint="eastAsia"/>
          <w:sz w:val="22"/>
        </w:rPr>
        <w:t xml:space="preserve">in </w:t>
      </w:r>
      <m:oMath>
        <w:proofErr w:type="gramEnd"/>
        <m:r>
          <w:rPr>
            <w:rFonts w:ascii="Cambria Math" w:hAnsi="Cambria Math" w:cs="Times New Roman"/>
            <w:sz w:val="22"/>
          </w:rPr>
          <m:t>d</m:t>
        </m:r>
      </m:oMath>
      <w:r w:rsidRPr="000F771C">
        <w:rPr>
          <w:rFonts w:ascii="Times New Roman" w:hAnsi="Times New Roman" w:cs="Times New Roman" w:hint="eastAsia"/>
          <w:sz w:val="22"/>
        </w:rPr>
        <w:t>.</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By putting </w:t>
      </w:r>
      <w:proofErr w:type="spellStart"/>
      <w:r w:rsidRPr="000F771C">
        <w:rPr>
          <w:rFonts w:ascii="Times New Roman" w:hAnsi="Times New Roman" w:cs="Times New Roman" w:hint="eastAsia"/>
          <w:sz w:val="22"/>
        </w:rPr>
        <w:t>eq</w:t>
      </w:r>
      <w:proofErr w:type="spellEnd"/>
      <w:r w:rsidRPr="000F771C">
        <w:rPr>
          <w:rFonts w:ascii="Times New Roman" w:hAnsi="Times New Roman" w:cs="Times New Roman" w:hint="eastAsia"/>
          <w:sz w:val="22"/>
        </w:rPr>
        <w:t xml:space="preserve"> (A1) = eq. (A2), we obtain </w:t>
      </w:r>
      <w:proofErr w:type="gramStart"/>
      <w:r w:rsidRPr="000F771C">
        <w:rPr>
          <w:rFonts w:ascii="Times New Roman" w:hAnsi="Times New Roman" w:cs="Times New Roman" w:hint="eastAsia"/>
          <w:sz w:val="22"/>
        </w:rPr>
        <w:t xml:space="preserve">that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r>
          <w:rPr>
            <w:rFonts w:ascii="Cambria Math" w:hAnsi="Cambria Math" w:cs="Times New Roman"/>
            <w:sz w:val="22"/>
          </w:rPr>
          <m:t>=(r-i)/r</m:t>
        </m:r>
      </m:oMath>
      <w:r w:rsidRPr="000F771C">
        <w:rPr>
          <w:rFonts w:ascii="Times New Roman" w:hAnsi="Times New Roman" w:cs="Times New Roman" w:hint="eastAsia"/>
          <w:sz w:val="22"/>
        </w:rPr>
        <w:t xml:space="preserve">. </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We again plug equation (8) into equation (2). The NPV of firm B allotted to minority shareholders of firm A, in case of pyramidal structure, is </w:t>
      </w:r>
    </w:p>
    <w:p w:rsidR="000F771C" w:rsidRPr="000F771C" w:rsidRDefault="00146DDA" w:rsidP="000F771C">
      <w:pPr>
        <w:spacing w:after="0" w:line="360" w:lineRule="auto"/>
        <w:jc w:val="right"/>
        <w:rPr>
          <w:rFonts w:ascii="Times New Roman" w:hAnsi="Times New Roman" w:cs="Times New Roman"/>
          <w:sz w:val="22"/>
        </w:rPr>
      </w:pPr>
      <m:oMath>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r>
              <w:rPr>
                <w:rFonts w:ascii="Cambria Math" w:hAnsi="Cambria Math" w:cs="Times New Roman"/>
                <w:sz w:val="22"/>
              </w:rPr>
              <m:t>β</m:t>
            </m:r>
            <m:d>
              <m:dPr>
                <m:ctrlPr>
                  <w:rPr>
                    <w:rFonts w:ascii="Cambria Math" w:hAnsi="Cambria Math" w:cs="Times New Roman"/>
                    <w:i/>
                    <w:sz w:val="22"/>
                  </w:rPr>
                </m:ctrlPr>
              </m:dPr>
              <m:e>
                <m:r>
                  <w:rPr>
                    <w:rFonts w:ascii="Cambria Math" w:hAnsi="Cambria Math" w:cs="Times New Roman"/>
                    <w:sz w:val="22"/>
                  </w:rPr>
                  <m:t>1-d</m:t>
                </m:r>
              </m:e>
            </m:d>
            <m:r>
              <w:rPr>
                <w:rFonts w:ascii="Cambria Math" w:hAnsi="Cambria Math" w:cs="Times New Roman"/>
                <w:sz w:val="22"/>
              </w:rPr>
              <m:t>r-</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e>
        </m:d>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1-d</m:t>
                </m:r>
              </m:e>
            </m:d>
            <m:r>
              <w:rPr>
                <w:rFonts w:ascii="Cambria Math" w:hAnsi="Cambria Math" w:cs="Times New Roman"/>
                <w:sz w:val="22"/>
              </w:rPr>
              <m:t>r-i</m:t>
            </m:r>
          </m:e>
        </m:d>
      </m:oMath>
      <w:r w:rsidR="000F771C" w:rsidRPr="000F771C">
        <w:rPr>
          <w:rFonts w:ascii="Times New Roman" w:hAnsi="Times New Roman" w:cs="Times New Roman" w:hint="eastAsia"/>
          <w:sz w:val="22"/>
        </w:rPr>
        <w:t xml:space="preserve">                 (A3)</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sz w:val="22"/>
        </w:rPr>
        <w:t>W</w:t>
      </w:r>
      <w:r w:rsidRPr="000F771C">
        <w:rPr>
          <w:rFonts w:ascii="Times New Roman" w:hAnsi="Times New Roman" w:cs="Times New Roman" w:hint="eastAsia"/>
          <w:sz w:val="22"/>
        </w:rPr>
        <w:t xml:space="preserve">hich is decreasing in </w:t>
      </w:r>
      <m:oMath>
        <m:r>
          <w:rPr>
            <w:rFonts w:ascii="Cambria Math" w:hAnsi="Cambria Math" w:cs="Times New Roman"/>
            <w:sz w:val="22"/>
          </w:rPr>
          <m:t>d</m:t>
        </m:r>
      </m:oMath>
      <w:r w:rsidRPr="000F771C">
        <w:rPr>
          <w:rFonts w:ascii="Times New Roman" w:hAnsi="Times New Roman" w:cs="Times New Roman" w:hint="eastAsia"/>
          <w:sz w:val="22"/>
        </w:rPr>
        <w:t xml:space="preserve"> and reaches zero </w:t>
      </w:r>
      <w:proofErr w:type="gramStart"/>
      <w:r w:rsidRPr="000F771C">
        <w:rPr>
          <w:rFonts w:ascii="Times New Roman" w:hAnsi="Times New Roman" w:cs="Times New Roman" w:hint="eastAsia"/>
          <w:sz w:val="22"/>
        </w:rPr>
        <w:t xml:space="preserve">at </w:t>
      </w:r>
      <m:oMath>
        <w:proofErr w:type="gramEnd"/>
        <m:r>
          <w:rPr>
            <w:rFonts w:ascii="Cambria Math" w:hAnsi="Cambria Math" w:cs="Times New Roman"/>
            <w:sz w:val="22"/>
          </w:rPr>
          <m:t>d</m:t>
        </m:r>
        <m:r>
          <m:rPr>
            <m:sty m:val="p"/>
          </m:rPr>
          <w:rPr>
            <w:rFonts w:ascii="Cambria Math" w:hAnsi="Cambria Math" w:cs="Times New Roman"/>
            <w:sz w:val="22"/>
          </w:rPr>
          <m:t xml:space="preserve">= </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oMath>
      <w:r w:rsidRPr="000F771C">
        <w:rPr>
          <w:rFonts w:ascii="Times New Roman" w:hAnsi="Times New Roman" w:cs="Times New Roman" w:hint="eastAsia"/>
          <w:sz w:val="22"/>
        </w:rPr>
        <w:t>.</w:t>
      </w:r>
    </w:p>
    <w:p w:rsidR="000F771C" w:rsidRPr="000F771C" w:rsidRDefault="000F771C" w:rsidP="000F771C">
      <w:pPr>
        <w:spacing w:after="0" w:line="360" w:lineRule="auto"/>
        <w:rPr>
          <w:rFonts w:ascii="Times New Roman" w:hAnsi="Times New Roman" w:cs="Times New Roman"/>
          <w:b/>
          <w:i/>
          <w:sz w:val="22"/>
        </w:rPr>
      </w:pPr>
      <w:proofErr w:type="gramStart"/>
      <w:r w:rsidRPr="000F771C">
        <w:rPr>
          <w:rFonts w:ascii="Times New Roman" w:hAnsi="Times New Roman" w:cs="Times New Roman" w:hint="eastAsia"/>
          <w:b/>
          <w:i/>
          <w:sz w:val="22"/>
        </w:rPr>
        <w:t>QED.</w:t>
      </w:r>
      <w:proofErr w:type="gramEnd"/>
    </w:p>
    <w:p w:rsidR="000F771C" w:rsidRDefault="000F771C" w:rsidP="000F771C">
      <w:pPr>
        <w:spacing w:after="0" w:line="360" w:lineRule="auto"/>
        <w:rPr>
          <w:rFonts w:ascii="Times New Roman" w:hAnsi="Times New Roman" w:cs="Times New Roman"/>
          <w:color w:val="FF0000"/>
          <w:sz w:val="23"/>
          <w:szCs w:val="23"/>
        </w:rPr>
      </w:pPr>
    </w:p>
    <w:p w:rsidR="000F771C" w:rsidRPr="004A7291" w:rsidRDefault="000F771C" w:rsidP="000F771C">
      <w:pPr>
        <w:spacing w:after="0" w:line="360" w:lineRule="auto"/>
        <w:rPr>
          <w:rFonts w:ascii="Times New Roman" w:hAnsi="Times New Roman" w:cs="Times New Roman"/>
          <w:b/>
          <w:sz w:val="24"/>
          <w:szCs w:val="23"/>
        </w:rPr>
      </w:pPr>
      <w:r w:rsidRPr="004A7291">
        <w:rPr>
          <w:rFonts w:ascii="Times New Roman" w:hAnsi="Times New Roman" w:cs="Times New Roman" w:hint="eastAsia"/>
          <w:b/>
          <w:sz w:val="24"/>
          <w:szCs w:val="23"/>
        </w:rPr>
        <w:t>Appendix A</w:t>
      </w:r>
      <w:r>
        <w:rPr>
          <w:rFonts w:ascii="Times New Roman" w:hAnsi="Times New Roman" w:cs="Times New Roman" w:hint="eastAsia"/>
          <w:b/>
          <w:sz w:val="24"/>
          <w:szCs w:val="23"/>
        </w:rPr>
        <w:t>2</w:t>
      </w:r>
      <w:r w:rsidRPr="004A7291">
        <w:rPr>
          <w:rFonts w:ascii="Times New Roman" w:hAnsi="Times New Roman" w:cs="Times New Roman" w:hint="eastAsia"/>
          <w:b/>
          <w:sz w:val="24"/>
          <w:szCs w:val="23"/>
        </w:rPr>
        <w:t xml:space="preserve">: </w:t>
      </w:r>
      <w:r w:rsidRPr="004A7291">
        <w:rPr>
          <w:rFonts w:ascii="Times New Roman" w:hAnsi="Times New Roman" w:cs="Times New Roman" w:hint="eastAsia"/>
          <w:b/>
          <w:i/>
          <w:sz w:val="24"/>
          <w:szCs w:val="23"/>
        </w:rPr>
        <w:t xml:space="preserve">Proof of proposition </w:t>
      </w:r>
      <w:r>
        <w:rPr>
          <w:rFonts w:ascii="Times New Roman" w:hAnsi="Times New Roman" w:cs="Times New Roman" w:hint="eastAsia"/>
          <w:b/>
          <w:i/>
          <w:sz w:val="24"/>
          <w:szCs w:val="23"/>
        </w:rPr>
        <w:t>2</w:t>
      </w:r>
      <w:r w:rsidRPr="004A7291">
        <w:rPr>
          <w:rFonts w:ascii="Times New Roman" w:hAnsi="Times New Roman" w:cs="Times New Roman" w:hint="eastAsia"/>
          <w:b/>
          <w:sz w:val="24"/>
          <w:szCs w:val="23"/>
        </w:rPr>
        <w:t>.</w:t>
      </w:r>
    </w:p>
    <w:p w:rsidR="000F771C" w:rsidRPr="000F771C" w:rsidRDefault="000F771C" w:rsidP="000F771C">
      <w:pPr>
        <w:spacing w:after="0" w:line="360" w:lineRule="auto"/>
        <w:jc w:val="left"/>
        <w:rPr>
          <w:rFonts w:ascii="Times New Roman" w:hAnsi="Times New Roman" w:cs="Times New Roman"/>
          <w:sz w:val="22"/>
        </w:rPr>
      </w:pPr>
      <w:r w:rsidRPr="000F771C">
        <w:rPr>
          <w:rFonts w:ascii="Times New Roman" w:hAnsi="Times New Roman" w:cs="Times New Roman" w:hint="eastAsia"/>
          <w:sz w:val="22"/>
        </w:rPr>
        <w:t>In the modified model, equation (8) is expressed as</w:t>
      </w:r>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β</m:t>
        </m:r>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k,n</m:t>
            </m:r>
          </m:e>
        </m:d>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k,n</m:t>
            </m:r>
          </m:e>
        </m:d>
        <m:r>
          <w:rPr>
            <w:rFonts w:ascii="Cambria Math" w:hAnsi="Cambria Math" w:cs="Times New Roman"/>
            <w:sz w:val="22"/>
          </w:rPr>
          <m:t>-i</m:t>
        </m:r>
      </m:oMath>
      <w:r w:rsidRPr="000F771C">
        <w:rPr>
          <w:rFonts w:ascii="Times New Roman" w:hAnsi="Times New Roman" w:cs="Times New Roman" w:hint="eastAsia"/>
          <w:sz w:val="22"/>
        </w:rPr>
        <w:t xml:space="preserve">              (A4)</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We plug equation (A4) into equation (4). Then the NPV of firm B allotted to the family becomes, in case of horizontal structure: </w:t>
      </w:r>
    </w:p>
    <w:p w:rsidR="000F771C" w:rsidRPr="000F771C" w:rsidRDefault="00146DDA" w:rsidP="000F771C">
      <w:pPr>
        <w:spacing w:after="0" w:line="360" w:lineRule="auto"/>
        <w:jc w:val="righ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hAnsi="Cambria Math" w:cs="Times New Roman"/>
                  <w:sz w:val="22"/>
                </w:rPr>
                <m:t>NPV</m:t>
              </m:r>
              <m:d>
                <m:dPr>
                  <m:ctrlPr>
                    <w:rPr>
                      <w:rFonts w:ascii="Cambria Math" w:hAnsi="Cambria Math" w:cs="Times New Roman"/>
                      <w:i/>
                      <w:sz w:val="22"/>
                    </w:rPr>
                  </m:ctrlPr>
                </m:dPr>
                <m:e>
                  <m:r>
                    <w:rPr>
                      <w:rFonts w:ascii="Cambria Math" w:hAnsi="Cambria Math" w:cs="Times New Roman"/>
                      <w:sz w:val="22"/>
                    </w:rPr>
                    <m:t>B</m:t>
                  </m:r>
                </m:e>
              </m:d>
            </m:e>
            <m:sub>
              <m:r>
                <w:rPr>
                  <w:rFonts w:ascii="Cambria Math" w:hAnsi="Cambria Math" w:cs="Times New Roman"/>
                  <w:sz w:val="22"/>
                </w:rPr>
                <m:t>F</m:t>
              </m:r>
            </m:sub>
            <m:sup>
              <m:r>
                <w:rPr>
                  <w:rFonts w:ascii="Cambria Math" w:hAnsi="Cambria Math" w:cs="Times New Roman"/>
                  <w:sz w:val="22"/>
                </w:rPr>
                <m:t>Ho</m:t>
              </m:r>
            </m:sup>
          </m:sSubSup>
          <m:r>
            <w:rPr>
              <w:rFonts w:ascii="Cambria Math" w:hAnsi="Cambria Math" w:cs="Times New Roman"/>
              <w:sz w:val="22"/>
            </w:rPr>
            <m:t>=β</m:t>
          </m:r>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k,1</m:t>
              </m:r>
            </m:e>
          </m:d>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k,1</m:t>
              </m:r>
            </m:e>
          </m:d>
        </m:oMath>
      </m:oMathPara>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k,1</m:t>
            </m:r>
          </m:e>
        </m:d>
        <m:r>
          <w:rPr>
            <w:rFonts w:ascii="Cambria Math" w:hAnsi="Cambria Math" w:cs="Times New Roman"/>
            <w:sz w:val="22"/>
          </w:rPr>
          <m:t>-i</m:t>
        </m:r>
      </m:oMath>
      <w:r w:rsidRPr="000F771C">
        <w:rPr>
          <w:rFonts w:ascii="Times New Roman" w:hAnsi="Times New Roman" w:cs="Times New Roman" w:hint="eastAsia"/>
          <w:sz w:val="22"/>
        </w:rPr>
        <w:t xml:space="preserve">                                      (A5),</w:t>
      </w:r>
    </w:p>
    <w:p w:rsidR="000F771C" w:rsidRPr="000F771C" w:rsidRDefault="000F771C" w:rsidP="000F771C">
      <w:pPr>
        <w:spacing w:after="0" w:line="360" w:lineRule="auto"/>
        <w:jc w:val="left"/>
        <w:rPr>
          <w:rFonts w:ascii="Times New Roman" w:hAnsi="Times New Roman" w:cs="Times New Roman"/>
          <w:sz w:val="22"/>
        </w:rPr>
      </w:pPr>
      <w:proofErr w:type="gramStart"/>
      <w:r w:rsidRPr="000F771C">
        <w:rPr>
          <w:rFonts w:ascii="Times New Roman" w:hAnsi="Times New Roman" w:cs="Times New Roman" w:hint="eastAsia"/>
          <w:sz w:val="22"/>
        </w:rPr>
        <w:t>which</w:t>
      </w:r>
      <w:proofErr w:type="gramEnd"/>
      <w:r w:rsidRPr="000F771C">
        <w:rPr>
          <w:rFonts w:ascii="Times New Roman" w:hAnsi="Times New Roman" w:cs="Times New Roman" w:hint="eastAsia"/>
          <w:sz w:val="22"/>
        </w:rPr>
        <w:t xml:space="preserve"> is increasing in </w:t>
      </w:r>
      <m:oMath>
        <m:r>
          <w:rPr>
            <w:rFonts w:ascii="Cambria Math" w:hAnsi="Cambria Math" w:cs="Times New Roman"/>
            <w:sz w:val="22"/>
          </w:rPr>
          <m:t>k</m:t>
        </m:r>
      </m:oMath>
      <w:r w:rsidRPr="000F771C">
        <w:rPr>
          <w:rFonts w:ascii="Times New Roman" w:hAnsi="Times New Roman" w:cs="Times New Roman" w:hint="eastAsia"/>
          <w:sz w:val="22"/>
        </w:rPr>
        <w:t>.</w:t>
      </w:r>
    </w:p>
    <w:p w:rsidR="000F771C" w:rsidRPr="000F771C" w:rsidRDefault="000F771C" w:rsidP="000F771C">
      <w:pPr>
        <w:spacing w:after="0" w:line="360" w:lineRule="auto"/>
        <w:jc w:val="left"/>
        <w:rPr>
          <w:rFonts w:ascii="Times New Roman" w:hAnsi="Times New Roman" w:cs="Times New Roman"/>
          <w:sz w:val="22"/>
        </w:rPr>
      </w:pPr>
      <w:r w:rsidRPr="000F771C">
        <w:rPr>
          <w:rFonts w:ascii="Times New Roman" w:hAnsi="Times New Roman" w:cs="Times New Roman" w:hint="eastAsia"/>
          <w:sz w:val="22"/>
        </w:rPr>
        <w:t>We plug equation (A4) into equation (5). In case of pyramidal structure, it becomes</w:t>
      </w:r>
    </w:p>
    <w:p w:rsidR="000F771C" w:rsidRPr="000F771C" w:rsidRDefault="00146DDA" w:rsidP="000F771C">
      <w:pPr>
        <w:spacing w:after="0" w:line="360" w:lineRule="auto"/>
        <w:jc w:val="righ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r>
            <w:rPr>
              <w:rFonts w:ascii="Cambria Math" w:hAnsi="Cambria Math" w:cs="Times New Roman"/>
              <w:sz w:val="22"/>
            </w:rPr>
            <m:t>=αβ</m:t>
          </m:r>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-α</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oMath>
      </m:oMathPara>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=α</m:t>
        </m:r>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-i</m:t>
            </m:r>
          </m:e>
        </m:d>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 xml:space="preserve"> </m:t>
        </m:r>
      </m:oMath>
      <w:r w:rsidRPr="000F771C">
        <w:rPr>
          <w:rFonts w:ascii="Times New Roman" w:hAnsi="Times New Roman" w:cs="Times New Roman" w:hint="eastAsia"/>
          <w:sz w:val="22"/>
        </w:rPr>
        <w:t xml:space="preserve">            (A6)</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By putting eq. (A5) = eq. (A6), we obtain that </w:t>
      </w:r>
    </w:p>
    <w:p w:rsidR="000F771C" w:rsidRPr="000F771C" w:rsidRDefault="00146DDA" w:rsidP="000F771C">
      <w:pPr>
        <w:spacing w:after="0" w:line="360" w:lineRule="auto"/>
        <w:rPr>
          <w:rFonts w:ascii="Times New Roman" w:hAnsi="Times New Roman" w:cs="Times New Roman"/>
          <w:sz w:val="22"/>
        </w:rPr>
      </w:pPr>
      <m:oMathPara>
        <m:oMathParaPr>
          <m:jc m:val="right"/>
        </m:oMathParaP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t>
          </m:r>
          <m:f>
            <m:fPr>
              <m:ctrlPr>
                <w:rPr>
                  <w:rFonts w:ascii="Cambria Math" w:hAnsi="Cambria Math" w:cs="Times New Roman"/>
                  <w:i/>
                  <w:sz w:val="22"/>
                </w:rPr>
              </m:ctrlPr>
            </m:fPr>
            <m:num>
              <m:r>
                <w:rPr>
                  <w:rFonts w:ascii="Cambria Math" w:hAnsi="Cambria Math" w:cs="Times New Roman"/>
                  <w:sz w:val="22"/>
                </w:rPr>
                <m:t>m</m:t>
              </m:r>
              <m:d>
                <m:dPr>
                  <m:ctrlPr>
                    <w:rPr>
                      <w:rFonts w:ascii="Cambria Math" w:hAnsi="Cambria Math" w:cs="Times New Roman"/>
                      <w:i/>
                      <w:sz w:val="22"/>
                    </w:rPr>
                  </m:ctrlPr>
                </m:dPr>
                <m:e>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k,1</m:t>
                      </m:r>
                    </m:e>
                  </m:d>
                  <m:r>
                    <w:rPr>
                      <w:rFonts w:ascii="Cambria Math" w:hAnsi="Cambria Math" w:cs="Times New Roman"/>
                      <w:sz w:val="22"/>
                    </w:rPr>
                    <m:t>-αq</m:t>
                  </m:r>
                  <m:d>
                    <m:dPr>
                      <m:ctrlPr>
                        <w:rPr>
                          <w:rFonts w:ascii="Cambria Math" w:hAnsi="Cambria Math" w:cs="Times New Roman"/>
                          <w:i/>
                          <w:sz w:val="22"/>
                        </w:rPr>
                      </m:ctrlPr>
                    </m:dPr>
                    <m:e>
                      <m:r>
                        <w:rPr>
                          <w:rFonts w:ascii="Cambria Math" w:hAnsi="Cambria Math" w:cs="Times New Roman"/>
                          <w:sz w:val="22"/>
                        </w:rPr>
                        <m:t>k,2</m:t>
                      </m:r>
                    </m:e>
                  </m:d>
                </m:e>
              </m:d>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r>
                <w:rPr>
                  <w:rFonts w:ascii="Cambria Math" w:hAnsi="Cambria Math" w:cs="Times New Roman"/>
                  <w:sz w:val="22"/>
                </w:rPr>
                <m:t>i</m:t>
              </m:r>
            </m:num>
            <m:den>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d>
                <m:dPr>
                  <m:ctrlPr>
                    <w:rPr>
                      <w:rFonts w:ascii="Cambria Math" w:hAnsi="Cambria Math" w:cs="Times New Roman"/>
                      <w:i/>
                      <w:sz w:val="22"/>
                    </w:rPr>
                  </m:ctrlPr>
                </m:dPr>
                <m:e>
                  <m:r>
                    <w:rPr>
                      <w:rFonts w:ascii="Cambria Math" w:hAnsi="Cambria Math" w:cs="Times New Roman"/>
                      <w:sz w:val="22"/>
                    </w:rPr>
                    <m:t>1-α</m:t>
                  </m:r>
                </m:e>
              </m:d>
            </m:den>
          </m:f>
          <m:r>
            <w:rPr>
              <w:rFonts w:ascii="Cambria Math" w:hAnsi="Cambria Math" w:cs="Times New Roman"/>
              <w:sz w:val="22"/>
            </w:rPr>
            <m:t xml:space="preserve">                                </m:t>
          </m:r>
          <m:r>
            <m:rPr>
              <m:sty m:val="p"/>
            </m:rPr>
            <w:rPr>
              <w:rFonts w:ascii="Cambria Math" w:hAnsi="Cambria Math" w:cs="Times New Roman"/>
              <w:sz w:val="22"/>
            </w:rPr>
            <m:t xml:space="preserve"> (A7)</m:t>
          </m:r>
          <m:r>
            <w:rPr>
              <w:rFonts w:ascii="Cambria Math" w:hAnsi="Cambria Math" w:cs="Times New Roman"/>
              <w:sz w:val="22"/>
            </w:rPr>
            <m:t>.</m:t>
          </m:r>
        </m:oMath>
      </m:oMathPara>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Thus, </w:t>
      </w:r>
      <m:oMath>
        <m:sSubSup>
          <m:sSubSupPr>
            <m:ctrlPr>
              <w:rPr>
                <w:rFonts w:ascii="Cambria Math" w:hAnsi="Cambria Math" w:cs="Times New Roman"/>
                <w:sz w:val="22"/>
              </w:rPr>
            </m:ctrlPr>
          </m:sSubSupPr>
          <m:e>
            <m:r>
              <w:rPr>
                <w:rFonts w:ascii="Cambria Math" w:hAnsi="Cambria Math" w:cs="Times New Roman"/>
                <w:sz w:val="22"/>
              </w:rPr>
              <m:t>NPV</m:t>
            </m:r>
            <m:d>
              <m:dPr>
                <m:ctrlPr>
                  <w:rPr>
                    <w:rFonts w:ascii="Cambria Math" w:hAnsi="Cambria Math" w:cs="Times New Roman"/>
                    <w:i/>
                    <w:sz w:val="22"/>
                  </w:rPr>
                </m:ctrlPr>
              </m:dPr>
              <m:e>
                <m:r>
                  <w:rPr>
                    <w:rFonts w:ascii="Cambria Math" w:hAnsi="Cambria Math" w:cs="Times New Roman"/>
                    <w:sz w:val="22"/>
                  </w:rPr>
                  <m:t>B</m:t>
                </m:r>
              </m:e>
            </m:d>
          </m:e>
          <m:sub>
            <m:r>
              <w:rPr>
                <w:rFonts w:ascii="Cambria Math" w:hAnsi="Cambria Math" w:cs="Times New Roman"/>
                <w:sz w:val="22"/>
              </w:rPr>
              <m:t>F</m:t>
            </m:r>
          </m:sub>
          <m:sup>
            <m:r>
              <w:rPr>
                <w:rFonts w:ascii="Cambria Math" w:hAnsi="Cambria Math" w:cs="Times New Roman"/>
                <w:sz w:val="22"/>
              </w:rPr>
              <m:t>Ho</m:t>
            </m:r>
          </m:sup>
        </m:sSubSup>
      </m:oMath>
      <w:r w:rsidRPr="000F771C">
        <w:rPr>
          <w:rFonts w:ascii="Times New Roman" w:hAnsi="Times New Roman" w:cs="Times New Roman" w:hint="eastAsia"/>
          <w:sz w:val="22"/>
        </w:rPr>
        <w:t xml:space="preserve"> becomes equal to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at </w:t>
      </w:r>
      <m:oMath>
        <m:r>
          <w:rPr>
            <w:rFonts w:ascii="Cambria Math" w:hAnsi="Cambria Math" w:cs="Times New Roman"/>
            <w:sz w:val="22"/>
          </w:rPr>
          <m:t>k</m:t>
        </m:r>
      </m:oMath>
      <w:r w:rsidRPr="000F771C">
        <w:rPr>
          <w:rFonts w:ascii="Times New Roman" w:hAnsi="Times New Roman" w:cs="Times New Roman" w:hint="eastAsia"/>
          <w:sz w:val="22"/>
        </w:rPr>
        <w:t xml:space="preserve"> that is the non-negative solution to equation (A7).</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sz w:val="22"/>
        </w:rPr>
        <w:t>A</w:t>
      </w:r>
      <w:r w:rsidRPr="000F771C">
        <w:rPr>
          <w:rFonts w:ascii="Times New Roman" w:hAnsi="Times New Roman" w:cs="Times New Roman" w:hint="eastAsia"/>
          <w:sz w:val="22"/>
        </w:rPr>
        <w:t xml:space="preserve">s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exceeds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r>
          <w:rPr>
            <w:rFonts w:ascii="Cambria Math" w:hAnsi="Cambria Math" w:cs="Times New Roman"/>
            <w:sz w:val="22"/>
          </w:rPr>
          <m:t>(k)</m:t>
        </m:r>
      </m:oMath>
      <w:r w:rsidRPr="000F771C">
        <w:rPr>
          <w:rFonts w:ascii="Times New Roman" w:hAnsi="Times New Roman" w:cs="Times New Roman" w:hint="eastAsia"/>
          <w:sz w:val="22"/>
        </w:rPr>
        <w:t xml:space="preserve">, the family better off choosing pyramidal structure. This can be easily shown by calculating the difference between equation (A6) over equation (A5) for the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s greater </w:t>
      </w:r>
      <w:proofErr w:type="gramStart"/>
      <w:r w:rsidRPr="000F771C">
        <w:rPr>
          <w:rFonts w:ascii="Times New Roman" w:hAnsi="Times New Roman" w:cs="Times New Roman" w:hint="eastAsia"/>
          <w:sz w:val="22"/>
        </w:rPr>
        <w:t xml:space="preserve">than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that is, for </w:t>
      </w:r>
      <m:oMath>
        <m:d>
          <m:dPr>
            <m:begChr m:val="{"/>
            <m:endChr m:val="}"/>
            <m:ctrlPr>
              <w:rPr>
                <w:rFonts w:ascii="Cambria Math" w:hAnsi="Cambria Math" w:cs="Times New Roman"/>
                <w:sz w:val="22"/>
              </w:rPr>
            </m:ctrlPr>
          </m:dPr>
          <m:e>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eastAsia="맑은 고딕" w:hAnsi="Cambria Math" w:cs="Times New Roman" w:hint="eastAsia"/>
                <w:sz w:val="22"/>
              </w:rPr>
              <m:t>∥</m:t>
            </m:r>
            <m:r>
              <w:rPr>
                <w:rFonts w:ascii="Cambria Math" w:hAnsi="Cambria Math" w:cs="Times New Roman"/>
                <w:sz w:val="22"/>
              </w:rPr>
              <m:t>d</m:t>
            </m:r>
            <m:r>
              <m:rPr>
                <m:sty m:val="p"/>
              </m:rP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hAnsi="Cambria Math" w:cs="Times New Roman"/>
                <w:sz w:val="22"/>
              </w:rPr>
              <m:t>+</m:t>
            </m:r>
            <m:r>
              <w:rPr>
                <w:rFonts w:ascii="Cambria Math" w:hAnsi="Cambria Math" w:cs="Times New Roman"/>
                <w:sz w:val="22"/>
              </w:rPr>
              <m:t xml:space="preserve">h, </m:t>
            </m:r>
            <m:r>
              <m:rPr>
                <m:sty m:val="p"/>
              </m:rPr>
              <w:rPr>
                <w:rFonts w:ascii="Cambria Math" w:hAnsi="Cambria Math" w:cs="Times New Roman"/>
                <w:sz w:val="22"/>
              </w:rPr>
              <m:t>0</m:t>
            </m:r>
            <m:r>
              <w:rPr>
                <w:rFonts w:ascii="Cambria Math" w:hAnsi="Cambria Math" w:cs="Times New Roman"/>
                <w:sz w:val="22"/>
              </w:rPr>
              <m:t>&lt;h&lt;</m:t>
            </m:r>
            <m:r>
              <w:rPr>
                <w:rFonts w:ascii="Cambria Math" w:hAnsi="Cambria Math" w:cs="Times New Roman"/>
                <w:sz w:val="22"/>
              </w:rPr>
              <m:t>1-</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r>
              <w:rPr>
                <w:rFonts w:ascii="Cambria Math" w:hAnsi="Cambria Math" w:cs="Times New Roman"/>
                <w:sz w:val="22"/>
              </w:rPr>
              <m:t>(k)</m:t>
            </m:r>
          </m:e>
        </m:d>
      </m:oMath>
      <w:r w:rsidRPr="000F771C">
        <w:rPr>
          <w:rFonts w:ascii="Times New Roman" w:hAnsi="Times New Roman" w:cs="Times New Roman" w:hint="eastAsia"/>
          <w:sz w:val="22"/>
        </w:rPr>
        <w:t xml:space="preserve">. If we subtract equation (A5) </w:t>
      </w:r>
      <w:r w:rsidRPr="000F771C">
        <w:rPr>
          <w:rFonts w:ascii="Times New Roman" w:hAnsi="Times New Roman" w:cs="Times New Roman" w:hint="eastAsia"/>
          <w:sz w:val="22"/>
        </w:rPr>
        <w:lastRenderedPageBreak/>
        <w:t xml:space="preserve">from equation (A6) and </w:t>
      </w:r>
      <w:proofErr w:type="gramStart"/>
      <w:r w:rsidRPr="000F771C">
        <w:rPr>
          <w:rFonts w:ascii="Times New Roman" w:hAnsi="Times New Roman" w:cs="Times New Roman" w:hint="eastAsia"/>
          <w:sz w:val="22"/>
        </w:rPr>
        <w:t xml:space="preserve">substitute </w:t>
      </w:r>
      <m:oMath>
        <w:proofErr w:type="gramEnd"/>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hAnsi="Cambria Math" w:cs="Times New Roman"/>
            <w:sz w:val="22"/>
          </w:rPr>
          <m:t>+</m:t>
        </m:r>
        <m:r>
          <w:rPr>
            <w:rFonts w:ascii="Cambria Math" w:hAnsi="Cambria Math" w:cs="Times New Roman"/>
            <w:sz w:val="22"/>
          </w:rPr>
          <m:t>h</m:t>
        </m:r>
      </m:oMath>
      <w:r w:rsidRPr="000F771C">
        <w:rPr>
          <w:rFonts w:ascii="Times New Roman" w:hAnsi="Times New Roman" w:cs="Times New Roman" w:hint="eastAsia"/>
          <w:sz w:val="22"/>
        </w:rPr>
        <w:t xml:space="preserve">, then the result is simply </w:t>
      </w:r>
      <m:oMath>
        <m:r>
          <w:rPr>
            <w:rFonts w:ascii="Cambria Math" w:hAnsi="Cambria Math" w:cs="Times New Roman"/>
            <w:sz w:val="22"/>
          </w:rPr>
          <m:t>h</m:t>
        </m:r>
      </m:oMath>
      <w:r w:rsidRPr="000F771C">
        <w:rPr>
          <w:rFonts w:ascii="Times New Roman" w:hAnsi="Times New Roman" w:cs="Times New Roman" w:hint="eastAsia"/>
          <w:sz w:val="22"/>
        </w:rPr>
        <w:t xml:space="preserve"> which is positive.</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On the other hand, if we plug equation (A4) into equation (6), the NPV of firm B allotted to minority shareholders of firm A, in case of pyramidal structure, becomes </w:t>
      </w:r>
    </w:p>
    <w:p w:rsidR="000F771C" w:rsidRPr="000F771C" w:rsidRDefault="00146DDA" w:rsidP="000F771C">
      <w:pPr>
        <w:spacing w:after="0" w:line="360" w:lineRule="auto"/>
        <w:jc w:val="right"/>
        <w:rPr>
          <w:rFonts w:ascii="Times New Roman" w:hAnsi="Times New Roman" w:cs="Times New Roman"/>
          <w:sz w:val="22"/>
        </w:rPr>
      </w:pPr>
      <m:oMathPara>
        <m:oMathParaPr>
          <m:jc m:val="center"/>
        </m:oMathParaPr>
        <m:oMath>
          <m:sSubSup>
            <m:sSubSupPr>
              <m:ctrlPr>
                <w:rPr>
                  <w:rFonts w:ascii="Cambria Math" w:hAnsi="Cambria Math" w:cs="Times New Roman"/>
                  <w:i/>
                  <w:sz w:val="22"/>
                </w:rPr>
              </m:ctrlPr>
            </m:sSubSupPr>
            <m:e>
              <m:r>
                <w:rPr>
                  <w:rFonts w:ascii="Cambria Math" w:hAnsi="Cambria Math" w:cs="Times New Roman"/>
                  <w:sz w:val="22"/>
                </w:rPr>
                <m:t>NPV(B)</m:t>
              </m:r>
            </m:e>
            <m:sub>
              <m:r>
                <w:rPr>
                  <w:rFonts w:ascii="Cambria Math" w:hAnsi="Cambria Math" w:cs="Times New Roman"/>
                  <w:sz w:val="22"/>
                </w:rPr>
                <m:t>M</m:t>
              </m:r>
            </m:sub>
            <m:sup>
              <m:r>
                <w:rPr>
                  <w:rFonts w:ascii="Cambria Math" w:hAnsi="Cambria Math" w:cs="Times New Roman"/>
                  <w:sz w:val="22"/>
                </w:rPr>
                <m:t>Py</m:t>
              </m:r>
            </m:sup>
          </m:sSubSup>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r>
                <w:rPr>
                  <w:rFonts w:ascii="Cambria Math" w:hAnsi="Cambria Math" w:cs="Times New Roman"/>
                  <w:sz w:val="22"/>
                </w:rPr>
                <m:t>β</m:t>
              </m:r>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I</m:t>
                  </m:r>
                </m:sub>
              </m:sSub>
            </m:e>
          </m:d>
        </m:oMath>
      </m:oMathPara>
    </w:p>
    <w:p w:rsidR="000F771C" w:rsidRPr="000F771C" w:rsidRDefault="000F771C" w:rsidP="000F771C">
      <w:pPr>
        <w:spacing w:after="0" w:line="360" w:lineRule="auto"/>
        <w:jc w:val="right"/>
        <w:rPr>
          <w:rFonts w:ascii="Times New Roman" w:hAnsi="Times New Roman" w:cs="Times New Roman"/>
          <w:sz w:val="22"/>
        </w:rPr>
      </w:pPr>
      <m:oMath>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1-d</m:t>
                </m:r>
                <m:d>
                  <m:dPr>
                    <m:ctrlPr>
                      <w:rPr>
                        <w:rFonts w:ascii="Cambria Math" w:hAnsi="Cambria Math" w:cs="Times New Roman"/>
                        <w:i/>
                        <w:sz w:val="22"/>
                      </w:rPr>
                    </m:ctrlPr>
                  </m:dPr>
                  <m:e>
                    <m:r>
                      <w:rPr>
                        <w:rFonts w:ascii="Cambria Math" w:hAnsi="Cambria Math" w:cs="Times New Roman"/>
                        <w:sz w:val="22"/>
                      </w:rPr>
                      <m:t>k</m:t>
                    </m:r>
                  </m:e>
                </m:d>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-i</m:t>
            </m:r>
          </m:e>
        </m:d>
      </m:oMath>
      <w:r w:rsidRPr="000F771C">
        <w:rPr>
          <w:rFonts w:ascii="Times New Roman" w:hAnsi="Times New Roman" w:cs="Times New Roman" w:hint="eastAsia"/>
          <w:sz w:val="22"/>
        </w:rPr>
        <w:t xml:space="preserve">                 (A8)</w:t>
      </w:r>
    </w:p>
    <w:p w:rsidR="000F771C" w:rsidRPr="000F771C" w:rsidRDefault="000F771C" w:rsidP="000F771C">
      <w:pPr>
        <w:spacing w:after="0" w:line="360" w:lineRule="auto"/>
        <w:rPr>
          <w:rFonts w:ascii="Times New Roman" w:hAnsi="Times New Roman" w:cs="Times New Roman"/>
          <w:sz w:val="22"/>
        </w:rPr>
      </w:pPr>
      <w:proofErr w:type="gramStart"/>
      <w:r w:rsidRPr="000F771C">
        <w:rPr>
          <w:rFonts w:ascii="Times New Roman" w:hAnsi="Times New Roman" w:cs="Times New Roman" w:hint="eastAsia"/>
          <w:sz w:val="22"/>
        </w:rPr>
        <w:t>which</w:t>
      </w:r>
      <w:proofErr w:type="gramEnd"/>
      <w:r w:rsidRPr="000F771C">
        <w:rPr>
          <w:rFonts w:ascii="Times New Roman" w:hAnsi="Times New Roman" w:cs="Times New Roman" w:hint="eastAsia"/>
          <w:sz w:val="22"/>
        </w:rPr>
        <w:t xml:space="preserve"> reaches zero at </w:t>
      </w:r>
    </w:p>
    <w:p w:rsidR="000F771C" w:rsidRPr="000F771C" w:rsidRDefault="00146DDA" w:rsidP="000F771C">
      <w:pPr>
        <w:spacing w:after="0" w:line="360" w:lineRule="auto"/>
        <w:jc w:val="right"/>
        <w:rPr>
          <w:rFonts w:ascii="Times New Roman" w:hAnsi="Times New Roman" w:cs="Times New Roman"/>
          <w:sz w:val="22"/>
        </w:rPr>
      </w:pP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hAnsi="Cambria Math" w:cs="Times New Roman"/>
            <w:sz w:val="22"/>
          </w:rPr>
          <m:t>= 1-</m:t>
        </m:r>
        <m:r>
          <w:rPr>
            <w:rFonts w:ascii="Cambria Math" w:hAnsi="Cambria Math" w:cs="Times New Roman"/>
            <w:sz w:val="22"/>
          </w:rPr>
          <m:t>i</m:t>
        </m:r>
        <m:r>
          <m:rPr>
            <m:sty m:val="p"/>
          </m:rPr>
          <w:rPr>
            <w:rFonts w:ascii="Cambria Math" w:hAnsi="Cambria Math" w:cs="Times New Roman"/>
            <w:sz w:val="22"/>
          </w:rPr>
          <m:t>/</m:t>
        </m:r>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 xml:space="preserve">                                                       </m:t>
        </m:r>
      </m:oMath>
      <w:r w:rsidR="000F771C" w:rsidRPr="000F771C">
        <w:rPr>
          <w:rFonts w:ascii="Times New Roman" w:hAnsi="Times New Roman" w:cs="Times New Roman" w:hint="eastAsia"/>
          <w:sz w:val="22"/>
        </w:rPr>
        <w:t>(A9).</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Thus, </w:t>
      </w:r>
      <m:oMath>
        <m:sSubSup>
          <m:sSubSupPr>
            <m:ctrlPr>
              <w:rPr>
                <w:rFonts w:ascii="Cambria Math" w:hAnsi="Cambria Math" w:cs="Times New Roman"/>
                <w:i/>
                <w:sz w:val="22"/>
              </w:rPr>
            </m:ctrlPr>
          </m:sSubSupPr>
          <m:e>
            <m:r>
              <w:rPr>
                <w:rFonts w:ascii="Cambria Math" w:hAnsi="Cambria Math" w:cs="Times New Roman"/>
                <w:sz w:val="22"/>
              </w:rPr>
              <m:t>NPV(B)</m:t>
            </m:r>
          </m:e>
          <m:sub>
            <m:r>
              <w:rPr>
                <w:rFonts w:ascii="Cambria Math" w:hAnsi="Cambria Math" w:cs="Times New Roman"/>
                <w:sz w:val="22"/>
              </w:rPr>
              <m:t>M</m:t>
            </m:r>
          </m:sub>
          <m:sup>
            <m:r>
              <w:rPr>
                <w:rFonts w:ascii="Cambria Math" w:hAnsi="Cambria Math" w:cs="Times New Roman"/>
                <w:sz w:val="22"/>
              </w:rPr>
              <m:t>Ho</m:t>
            </m:r>
          </m:sup>
        </m:sSubSup>
      </m:oMath>
      <w:r w:rsidRPr="000F771C">
        <w:rPr>
          <w:rFonts w:ascii="Times New Roman" w:hAnsi="Times New Roman" w:cs="Times New Roman" w:hint="eastAsia"/>
          <w:sz w:val="22"/>
        </w:rPr>
        <w:t xml:space="preserve"> becomes zero at </w:t>
      </w:r>
      <m:oMath>
        <m:r>
          <w:rPr>
            <w:rFonts w:ascii="Cambria Math" w:hAnsi="Cambria Math" w:cs="Times New Roman"/>
            <w:sz w:val="22"/>
          </w:rPr>
          <m:t>k</m:t>
        </m:r>
      </m:oMath>
      <w:r w:rsidRPr="000F771C">
        <w:rPr>
          <w:rFonts w:ascii="Times New Roman" w:hAnsi="Times New Roman" w:cs="Times New Roman" w:hint="eastAsia"/>
          <w:sz w:val="22"/>
        </w:rPr>
        <w:t xml:space="preserve"> that is the non-negative solution to equation (A9).</w:t>
      </w:r>
    </w:p>
    <w:p w:rsidR="000F771C" w:rsidRPr="000F771C" w:rsidRDefault="000F771C" w:rsidP="000F771C">
      <w:pPr>
        <w:spacing w:after="0" w:line="360" w:lineRule="auto"/>
        <w:jc w:val="left"/>
        <w:rPr>
          <w:rFonts w:ascii="Times New Roman" w:hAnsi="Times New Roman" w:cs="Times New Roman"/>
          <w:sz w:val="22"/>
        </w:rPr>
      </w:pPr>
      <w:r w:rsidRPr="000F771C">
        <w:rPr>
          <w:rFonts w:ascii="Times New Roman" w:hAnsi="Times New Roman" w:cs="Times New Roman" w:hint="eastAsia"/>
          <w:sz w:val="22"/>
        </w:rPr>
        <w:t xml:space="preserve">If we compute the difference between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and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we have</w:t>
      </w:r>
    </w:p>
    <w:p w:rsidR="000F771C" w:rsidRPr="000F771C" w:rsidRDefault="00146DDA" w:rsidP="000F771C">
      <w:pPr>
        <w:spacing w:after="0" w:line="360" w:lineRule="auto"/>
        <w:rPr>
          <w:rFonts w:ascii="Times New Roman" w:hAnsi="Times New Roman" w:cs="Times New Roman"/>
          <w:sz w:val="22"/>
        </w:rPr>
      </w:pPr>
      <m:oMathPara>
        <m:oMathParaPr>
          <m:jc m:val="center"/>
        </m:oMathParaP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cs="Times New Roman"/>
              <w:sz w:val="22"/>
            </w:rPr>
            <m:t>=</m:t>
          </m:r>
          <m:f>
            <m:fPr>
              <m:ctrlPr>
                <w:rPr>
                  <w:rFonts w:ascii="Cambria Math" w:hAnsi="Cambria Math" w:cs="Times New Roman"/>
                  <w:i/>
                  <w:sz w:val="22"/>
                </w:rPr>
              </m:ctrlPr>
            </m:fPr>
            <m:num>
              <m:d>
                <m:dPr>
                  <m:ctrlPr>
                    <w:rPr>
                      <w:rFonts w:ascii="Cambria Math" w:hAnsi="Cambria Math" w:cs="Times New Roman"/>
                      <w:i/>
                      <w:sz w:val="22"/>
                    </w:rPr>
                  </m:ctrlPr>
                </m:dPr>
                <m:e>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k,1</m:t>
                      </m:r>
                    </m:e>
                  </m:d>
                </m:e>
              </m:d>
            </m:num>
            <m:den>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d>
                <m:dPr>
                  <m:ctrlPr>
                    <w:rPr>
                      <w:rFonts w:ascii="Cambria Math" w:hAnsi="Cambria Math" w:cs="Times New Roman"/>
                      <w:i/>
                      <w:sz w:val="22"/>
                    </w:rPr>
                  </m:ctrlPr>
                </m:dPr>
                <m:e>
                  <m:r>
                    <w:rPr>
                      <w:rFonts w:ascii="Cambria Math" w:hAnsi="Cambria Math" w:cs="Times New Roman"/>
                      <w:sz w:val="22"/>
                    </w:rPr>
                    <m:t>1-α</m:t>
                  </m:r>
                </m:e>
              </m:d>
            </m:den>
          </m:f>
          <m:r>
            <w:rPr>
              <w:rFonts w:ascii="Cambria Math" w:hAnsi="Cambria Math" w:cs="Times New Roman"/>
              <w:sz w:val="22"/>
            </w:rPr>
            <m:t>.</m:t>
          </m:r>
        </m:oMath>
      </m:oMathPara>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Thus, if </w:t>
      </w:r>
      <m:oMath>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&gt;q</m:t>
        </m:r>
        <m:d>
          <m:dPr>
            <m:ctrlPr>
              <w:rPr>
                <w:rFonts w:ascii="Cambria Math" w:hAnsi="Cambria Math" w:cs="Times New Roman"/>
                <w:i/>
                <w:sz w:val="22"/>
              </w:rPr>
            </m:ctrlPr>
          </m:dPr>
          <m:e>
            <m:r>
              <w:rPr>
                <w:rFonts w:ascii="Cambria Math" w:hAnsi="Cambria Math" w:cs="Times New Roman"/>
                <w:sz w:val="22"/>
              </w:rPr>
              <m:t>k,1</m:t>
            </m:r>
          </m:e>
        </m:d>
      </m:oMath>
      <w:r w:rsidRPr="000F771C">
        <w:rPr>
          <w:rFonts w:ascii="Times New Roman" w:hAnsi="Times New Roman" w:cs="Times New Roman" w:hint="eastAsia"/>
          <w:sz w:val="22"/>
        </w:rPr>
        <w:t xml:space="preserve"> so that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&gt;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and if equation (A8) is strictly increasing in </w:t>
      </w:r>
      <m:oMath>
        <m:r>
          <w:rPr>
            <w:rFonts w:ascii="Cambria Math" w:hAnsi="Cambria Math" w:cs="Times New Roman"/>
            <w:sz w:val="22"/>
          </w:rPr>
          <m:t>k</m:t>
        </m:r>
      </m:oMath>
      <w:r w:rsidRPr="000F771C">
        <w:rPr>
          <w:rFonts w:ascii="Times New Roman" w:hAnsi="Times New Roman" w:cs="Times New Roman" w:hint="eastAsia"/>
          <w:sz w:val="22"/>
        </w:rPr>
        <w:t xml:space="preserve">, then there must be an area where the family chooses pyramidal structure and minority shareholders do not have negative NPV. In this setting, the countries with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&lt;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will always find listed-firms choosing horizontal structure; the countries with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&lt;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&lt;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see listed-firms opting for pyramidal structure; and the countries with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&lt;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will never see an equity market emerge.</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On the contrary, if </w:t>
      </w:r>
      <m:oMath>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&lt;q</m:t>
        </m:r>
        <m:d>
          <m:dPr>
            <m:ctrlPr>
              <w:rPr>
                <w:rFonts w:ascii="Cambria Math" w:hAnsi="Cambria Math" w:cs="Times New Roman"/>
                <w:i/>
                <w:sz w:val="22"/>
              </w:rPr>
            </m:ctrlPr>
          </m:dPr>
          <m:e>
            <m:r>
              <w:rPr>
                <w:rFonts w:ascii="Cambria Math" w:hAnsi="Cambria Math" w:cs="Times New Roman"/>
                <w:sz w:val="22"/>
              </w:rPr>
              <m:t>k,1</m:t>
            </m:r>
          </m:e>
        </m:d>
      </m:oMath>
      <w:r w:rsidRPr="000F771C">
        <w:rPr>
          <w:rFonts w:ascii="Times New Roman" w:hAnsi="Times New Roman" w:cs="Times New Roman" w:hint="eastAsia"/>
          <w:sz w:val="22"/>
        </w:rPr>
        <w:t xml:space="preserve"> so that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&lt;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and if equation (A8) is strictly increasing in </w:t>
      </w:r>
      <m:oMath>
        <m:r>
          <w:rPr>
            <w:rFonts w:ascii="Cambria Math" w:hAnsi="Cambria Math" w:cs="Times New Roman"/>
            <w:sz w:val="22"/>
          </w:rPr>
          <m:t>k</m:t>
        </m:r>
      </m:oMath>
      <w:r w:rsidRPr="000F771C">
        <w:rPr>
          <w:rFonts w:ascii="Times New Roman" w:hAnsi="Times New Roman" w:cs="Times New Roman" w:hint="eastAsia"/>
          <w:sz w:val="22"/>
        </w:rPr>
        <w:t xml:space="preserve">, then the minority shareholders start to lose even when the family would not choose pyramidal structure. In this setting, the countries with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&lt;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will never see a pyramidal structure emerge, and the countries with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&gt;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will never see an equity market emerge.</w:t>
      </w:r>
    </w:p>
    <w:p w:rsidR="000F771C" w:rsidRPr="000F771C" w:rsidRDefault="000F771C" w:rsidP="000F771C">
      <w:pPr>
        <w:spacing w:after="0" w:line="360" w:lineRule="auto"/>
        <w:rPr>
          <w:rFonts w:ascii="Times New Roman" w:hAnsi="Times New Roman" w:cs="Times New Roman"/>
          <w:b/>
          <w:i/>
          <w:sz w:val="22"/>
        </w:rPr>
      </w:pPr>
      <w:proofErr w:type="gramStart"/>
      <w:r w:rsidRPr="000F771C">
        <w:rPr>
          <w:rFonts w:ascii="Times New Roman" w:hAnsi="Times New Roman" w:cs="Times New Roman" w:hint="eastAsia"/>
          <w:b/>
          <w:i/>
          <w:sz w:val="22"/>
        </w:rPr>
        <w:t>QED.</w:t>
      </w:r>
      <w:proofErr w:type="gramEnd"/>
    </w:p>
    <w:p w:rsidR="000F771C" w:rsidRPr="00EA649B" w:rsidRDefault="000F771C" w:rsidP="000F771C">
      <w:pPr>
        <w:spacing w:after="0" w:line="360" w:lineRule="auto"/>
        <w:rPr>
          <w:rFonts w:ascii="Times New Roman" w:hAnsi="Times New Roman" w:cs="Times New Roman"/>
          <w:sz w:val="23"/>
          <w:szCs w:val="23"/>
        </w:rPr>
      </w:pPr>
    </w:p>
    <w:p w:rsidR="000F771C" w:rsidRPr="004A7291" w:rsidRDefault="000F771C" w:rsidP="000F771C">
      <w:pPr>
        <w:spacing w:after="0" w:line="360" w:lineRule="auto"/>
        <w:rPr>
          <w:rFonts w:ascii="Times New Roman" w:hAnsi="Times New Roman" w:cs="Times New Roman"/>
          <w:b/>
          <w:sz w:val="24"/>
          <w:szCs w:val="23"/>
        </w:rPr>
      </w:pPr>
      <w:r w:rsidRPr="004A7291">
        <w:rPr>
          <w:rFonts w:ascii="Times New Roman" w:hAnsi="Times New Roman" w:cs="Times New Roman" w:hint="eastAsia"/>
          <w:b/>
          <w:sz w:val="24"/>
          <w:szCs w:val="23"/>
        </w:rPr>
        <w:t>Appendix A</w:t>
      </w:r>
      <w:r>
        <w:rPr>
          <w:rFonts w:ascii="Times New Roman" w:hAnsi="Times New Roman" w:cs="Times New Roman" w:hint="eastAsia"/>
          <w:b/>
          <w:sz w:val="24"/>
          <w:szCs w:val="23"/>
        </w:rPr>
        <w:t>3</w:t>
      </w:r>
      <w:r w:rsidRPr="004A7291">
        <w:rPr>
          <w:rFonts w:ascii="Times New Roman" w:hAnsi="Times New Roman" w:cs="Times New Roman" w:hint="eastAsia"/>
          <w:b/>
          <w:sz w:val="24"/>
          <w:szCs w:val="23"/>
        </w:rPr>
        <w:t xml:space="preserve">: </w:t>
      </w:r>
      <w:r w:rsidRPr="004A7291">
        <w:rPr>
          <w:rFonts w:ascii="Times New Roman" w:hAnsi="Times New Roman" w:cs="Times New Roman" w:hint="eastAsia"/>
          <w:b/>
          <w:i/>
          <w:sz w:val="24"/>
          <w:szCs w:val="23"/>
        </w:rPr>
        <w:t xml:space="preserve">Proof of proposition </w:t>
      </w:r>
      <w:r>
        <w:rPr>
          <w:rFonts w:ascii="Times New Roman" w:hAnsi="Times New Roman" w:cs="Times New Roman" w:hint="eastAsia"/>
          <w:b/>
          <w:i/>
          <w:sz w:val="24"/>
          <w:szCs w:val="23"/>
        </w:rPr>
        <w:t>3</w:t>
      </w:r>
      <w:r w:rsidRPr="004A7291">
        <w:rPr>
          <w:rFonts w:ascii="Times New Roman" w:hAnsi="Times New Roman" w:cs="Times New Roman" w:hint="eastAsia"/>
          <w:b/>
          <w:sz w:val="24"/>
          <w:szCs w:val="23"/>
        </w:rPr>
        <w:t>.</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Let</w:t>
      </w:r>
      <w:r w:rsidRPr="000F771C">
        <w:rPr>
          <w:rFonts w:ascii="Times New Roman" w:hAnsi="Times New Roman" w:cs="Times New Roman"/>
          <w:sz w:val="22"/>
        </w:rPr>
        <w:t>’</w:t>
      </w:r>
      <w:r w:rsidRPr="000F771C">
        <w:rPr>
          <w:rFonts w:ascii="Times New Roman" w:hAnsi="Times New Roman" w:cs="Times New Roman" w:hint="eastAsia"/>
          <w:sz w:val="22"/>
        </w:rPr>
        <w:t xml:space="preserve">s put </w:t>
      </w:r>
      <m:oMath>
        <m:r>
          <w:rPr>
            <w:rFonts w:ascii="Cambria Math" w:hAnsi="Cambria Math" w:cs="Times New Roman"/>
            <w:sz w:val="22"/>
          </w:rPr>
          <m:t>x=d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and </w:t>
      </w:r>
      <m:oMath>
        <w:proofErr w:type="gramEnd"/>
        <m:r>
          <w:rPr>
            <w:rFonts w:ascii="Cambria Math" w:hAnsi="Cambria Math" w:cs="Times New Roman"/>
            <w:sz w:val="22"/>
          </w:rPr>
          <m:t>y</m:t>
        </m:r>
        <m:r>
          <m:rPr>
            <m:sty m:val="p"/>
          </m:rPr>
          <w:rPr>
            <w:rFonts w:ascii="Cambria Math" w:hAnsi="Cambria Math" w:cs="Times New Roman"/>
            <w:sz w:val="22"/>
          </w:rPr>
          <m:t>=</m:t>
        </m:r>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oMath>
      <w:r w:rsidRPr="000F771C">
        <w:rPr>
          <w:rFonts w:ascii="Times New Roman" w:hAnsi="Times New Roman" w:cs="Times New Roman" w:hint="eastAsia"/>
          <w:sz w:val="22"/>
        </w:rPr>
        <w:t xml:space="preserve">, and take derivative of equation (A8) with respect to </w:t>
      </w:r>
      <m:oMath>
        <m:r>
          <w:rPr>
            <w:rFonts w:ascii="Cambria Math" w:hAnsi="Cambria Math" w:cs="Times New Roman"/>
            <w:sz w:val="22"/>
          </w:rPr>
          <m:t>k</m:t>
        </m:r>
      </m:oMath>
      <w:r w:rsidRPr="000F771C">
        <w:rPr>
          <w:rFonts w:ascii="Times New Roman" w:hAnsi="Times New Roman" w:cs="Times New Roman" w:hint="eastAsia"/>
          <w:sz w:val="22"/>
        </w:rPr>
        <w:t xml:space="preserve"> and divide it by </w:t>
      </w:r>
      <m:oMath>
        <m:r>
          <w:rPr>
            <w:rFonts w:ascii="Cambria Math" w:hAnsi="Cambria Math" w:cs="Times New Roman"/>
            <w:sz w:val="22"/>
          </w:rPr>
          <m:t>m</m:t>
        </m:r>
      </m:oMath>
      <w:r w:rsidRPr="000F771C">
        <w:rPr>
          <w:rFonts w:ascii="Times New Roman" w:hAnsi="Times New Roman" w:cs="Times New Roman" w:hint="eastAsia"/>
          <w:sz w:val="22"/>
        </w:rPr>
        <w:t xml:space="preserve">. Then the condition that makes the equation (A8) increasing in </w:t>
      </w:r>
      <m:oMath>
        <m:r>
          <w:rPr>
            <w:rFonts w:ascii="Cambria Math" w:hAnsi="Cambria Math" w:cs="Times New Roman"/>
            <w:sz w:val="22"/>
          </w:rPr>
          <m:t>k</m:t>
        </m:r>
      </m:oMath>
      <w:r w:rsidRPr="000F771C">
        <w:rPr>
          <w:rFonts w:ascii="Times New Roman" w:hAnsi="Times New Roman" w:cs="Times New Roman" w:hint="eastAsia"/>
          <w:sz w:val="22"/>
        </w:rPr>
        <w:t xml:space="preserve"> can be expressed as:</w:t>
      </w:r>
    </w:p>
    <w:p w:rsidR="000F771C" w:rsidRPr="000F771C" w:rsidRDefault="00146DDA" w:rsidP="000F771C">
      <w:pPr>
        <w:spacing w:after="0" w:line="360" w:lineRule="auto"/>
        <w:jc w:val="right"/>
        <w:rPr>
          <w:rFonts w:ascii="Times New Roman" w:hAnsi="Times New Roman" w:cs="Times New Roman"/>
          <w:sz w:val="22"/>
        </w:rPr>
      </w:pPr>
      <m:oMath>
        <m:sSup>
          <m:sSupPr>
            <m:ctrlPr>
              <w:rPr>
                <w:rFonts w:ascii="Cambria Math" w:hAnsi="Cambria Math" w:cs="Times New Roman"/>
                <w:i/>
                <w:sz w:val="22"/>
              </w:rPr>
            </m:ctrlPr>
          </m:sSupPr>
          <m:e>
            <m:r>
              <w:rPr>
                <w:rFonts w:ascii="Cambria Math" w:hAnsi="Cambria Math" w:cs="Times New Roman"/>
                <w:sz w:val="22"/>
              </w:rPr>
              <m:t>y</m:t>
            </m:r>
          </m:e>
          <m:sup>
            <m:r>
              <w:rPr>
                <w:rFonts w:ascii="Cambria Math" w:hAnsi="Cambria Math" w:cs="Times New Roman"/>
                <w:sz w:val="22"/>
              </w:rPr>
              <m:t>'</m:t>
            </m:r>
          </m:sup>
        </m:sSup>
        <m:r>
          <w:rPr>
            <w:rFonts w:ascii="Cambria Math" w:hAnsi="Cambria Math" w:cs="Times New Roman"/>
            <w:sz w:val="22"/>
          </w:rPr>
          <m:t>-</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x</m:t>
                </m:r>
              </m:e>
              <m:sup>
                <m:r>
                  <w:rPr>
                    <w:rFonts w:ascii="Cambria Math" w:hAnsi="Cambria Math" w:cs="Times New Roman"/>
                    <w:sz w:val="22"/>
                  </w:rPr>
                  <m:t>'</m:t>
                </m:r>
              </m:sup>
            </m:sSup>
            <m:r>
              <w:rPr>
                <w:rFonts w:ascii="Cambria Math" w:hAnsi="Cambria Math" w:cs="Times New Roman"/>
                <w:sz w:val="22"/>
              </w:rPr>
              <m:t>y+x</m:t>
            </m:r>
            <m:sSup>
              <m:sSupPr>
                <m:ctrlPr>
                  <w:rPr>
                    <w:rFonts w:ascii="Cambria Math" w:hAnsi="Cambria Math" w:cs="Times New Roman"/>
                    <w:i/>
                    <w:sz w:val="22"/>
                  </w:rPr>
                </m:ctrlPr>
              </m:sSupPr>
              <m:e>
                <m:r>
                  <w:rPr>
                    <w:rFonts w:ascii="Cambria Math" w:hAnsi="Cambria Math" w:cs="Times New Roman"/>
                    <w:sz w:val="22"/>
                  </w:rPr>
                  <m:t>y</m:t>
                </m:r>
              </m:e>
              <m:sup>
                <m:r>
                  <w:rPr>
                    <w:rFonts w:ascii="Cambria Math" w:hAnsi="Cambria Math" w:cs="Times New Roman"/>
                    <w:sz w:val="22"/>
                  </w:rPr>
                  <m:t>'</m:t>
                </m:r>
              </m:sup>
            </m:sSup>
          </m:e>
        </m:d>
        <m:r>
          <w:rPr>
            <w:rFonts w:ascii="Cambria Math" w:hAnsi="Cambria Math" w:cs="Times New Roman"/>
            <w:sz w:val="22"/>
          </w:rPr>
          <m:t>&gt;0</m:t>
        </m:r>
      </m:oMath>
      <w:r w:rsidR="000F771C" w:rsidRPr="000F771C">
        <w:rPr>
          <w:rFonts w:ascii="Times New Roman" w:hAnsi="Times New Roman" w:cs="Times New Roman" w:hint="eastAsia"/>
          <w:sz w:val="22"/>
        </w:rPr>
        <w:t xml:space="preserve">                           (A10)</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We can find particular solutions by putting </w:t>
      </w:r>
    </w:p>
    <w:p w:rsidR="000F771C" w:rsidRPr="000F771C" w:rsidRDefault="00146DDA" w:rsidP="000F771C">
      <w:pPr>
        <w:spacing w:after="0" w:line="360" w:lineRule="auto"/>
        <w:jc w:val="center"/>
        <w:rPr>
          <w:rFonts w:ascii="Times New Roman" w:hAnsi="Times New Roman" w:cs="Times New Roman"/>
          <w:sz w:val="22"/>
        </w:rPr>
      </w:pPr>
      <m:oMath>
        <m:sSup>
          <m:sSupPr>
            <m:ctrlPr>
              <w:rPr>
                <w:rFonts w:ascii="Cambria Math" w:hAnsi="Cambria Math" w:cs="Times New Roman"/>
                <w:i/>
                <w:sz w:val="22"/>
              </w:rPr>
            </m:ctrlPr>
          </m:sSupPr>
          <m:e>
            <m:r>
              <w:rPr>
                <w:rFonts w:ascii="Cambria Math" w:hAnsi="Cambria Math" w:cs="Times New Roman"/>
                <w:sz w:val="22"/>
              </w:rPr>
              <m:t>x</m:t>
            </m:r>
          </m:e>
          <m:sup>
            <m:r>
              <w:rPr>
                <w:rFonts w:ascii="Cambria Math" w:hAnsi="Cambria Math" w:cs="Times New Roman"/>
                <w:sz w:val="22"/>
              </w:rPr>
              <m:t>'</m:t>
            </m:r>
          </m:sup>
        </m:sSup>
        <m:r>
          <w:rPr>
            <w:rFonts w:ascii="Cambria Math" w:hAnsi="Cambria Math" w:cs="Times New Roman"/>
            <w:sz w:val="22"/>
          </w:rPr>
          <m:t>y+x</m:t>
        </m:r>
        <m:sSup>
          <m:sSupPr>
            <m:ctrlPr>
              <w:rPr>
                <w:rFonts w:ascii="Cambria Math" w:hAnsi="Cambria Math" w:cs="Times New Roman"/>
                <w:i/>
                <w:sz w:val="22"/>
              </w:rPr>
            </m:ctrlPr>
          </m:sSupPr>
          <m:e>
            <m:r>
              <w:rPr>
                <w:rFonts w:ascii="Cambria Math" w:hAnsi="Cambria Math" w:cs="Times New Roman"/>
                <w:sz w:val="22"/>
              </w:rPr>
              <m:t>y</m:t>
            </m:r>
          </m:e>
          <m:sup>
            <m:r>
              <w:rPr>
                <w:rFonts w:ascii="Cambria Math" w:hAnsi="Cambria Math" w:cs="Times New Roman"/>
                <w:sz w:val="22"/>
              </w:rPr>
              <m:t>'</m:t>
            </m:r>
          </m:sup>
        </m:sSup>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cy</m:t>
            </m:r>
          </m:e>
          <m:sup>
            <m:r>
              <w:rPr>
                <w:rFonts w:ascii="Cambria Math" w:hAnsi="Cambria Math" w:cs="Times New Roman"/>
                <w:sz w:val="22"/>
              </w:rPr>
              <m:t>'</m:t>
            </m:r>
          </m:sup>
        </m:sSup>
      </m:oMath>
      <w:r w:rsidR="000F771C" w:rsidRPr="000F771C">
        <w:rPr>
          <w:rFonts w:ascii="Times New Roman" w:hAnsi="Times New Roman" w:cs="Times New Roman" w:hint="eastAsia"/>
          <w:sz w:val="22"/>
        </w:rPr>
        <w:t xml:space="preserve">, where </w:t>
      </w:r>
      <m:oMath>
        <m:r>
          <w:rPr>
            <w:rFonts w:ascii="Cambria Math" w:hAnsi="Cambria Math" w:cs="Times New Roman"/>
            <w:sz w:val="22"/>
          </w:rPr>
          <m:t>c&lt;1</m:t>
        </m:r>
        <m:r>
          <m:rPr>
            <m:sty m:val="p"/>
          </m:rPr>
          <w:rPr>
            <w:rFonts w:ascii="Cambria Math" w:hAnsi="Cambria Math" w:cs="Times New Roman"/>
            <w:sz w:val="22"/>
          </w:rPr>
          <m:t>.</m:t>
        </m:r>
      </m:oMath>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Since </w:t>
      </w:r>
      <m:oMath>
        <m:sSup>
          <m:sSupPr>
            <m:ctrlPr>
              <w:rPr>
                <w:rFonts w:ascii="Cambria Math" w:hAnsi="Cambria Math" w:cs="Times New Roman"/>
                <w:i/>
                <w:sz w:val="22"/>
              </w:rPr>
            </m:ctrlPr>
          </m:sSupPr>
          <m:e>
            <m:r>
              <w:rPr>
                <w:rFonts w:ascii="Cambria Math" w:hAnsi="Cambria Math" w:cs="Times New Roman"/>
                <w:sz w:val="22"/>
              </w:rPr>
              <m:t>x</m:t>
            </m:r>
          </m:e>
          <m:sup>
            <m:r>
              <w:rPr>
                <w:rFonts w:ascii="Cambria Math" w:hAnsi="Cambria Math" w:cs="Times New Roman"/>
                <w:sz w:val="22"/>
              </w:rPr>
              <m:t>'</m:t>
            </m:r>
          </m:sup>
        </m:sSup>
        <m:r>
          <w:rPr>
            <w:rFonts w:ascii="Cambria Math" w:hAnsi="Cambria Math" w:cs="Times New Roman"/>
            <w:sz w:val="22"/>
          </w:rPr>
          <m:t>=dx/dk &lt; 0</m:t>
        </m:r>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and </w:t>
      </w:r>
      <m:oMath>
        <w:proofErr w:type="gramEnd"/>
        <m:sSup>
          <m:sSupPr>
            <m:ctrlPr>
              <w:rPr>
                <w:rFonts w:ascii="Cambria Math" w:hAnsi="Cambria Math" w:cs="Times New Roman"/>
                <w:i/>
                <w:sz w:val="22"/>
              </w:rPr>
            </m:ctrlPr>
          </m:sSupPr>
          <m:e>
            <m:r>
              <w:rPr>
                <w:rFonts w:ascii="Cambria Math" w:hAnsi="Cambria Math" w:cs="Times New Roman"/>
                <w:sz w:val="22"/>
              </w:rPr>
              <m:t>y</m:t>
            </m:r>
          </m:e>
          <m:sup>
            <m:r>
              <w:rPr>
                <w:rFonts w:ascii="Cambria Math" w:hAnsi="Cambria Math" w:cs="Times New Roman"/>
                <w:sz w:val="22"/>
              </w:rPr>
              <m:t>'</m:t>
            </m:r>
          </m:sup>
        </m:sSup>
        <m:r>
          <w:rPr>
            <w:rFonts w:ascii="Cambria Math" w:hAnsi="Cambria Math" w:cs="Times New Roman"/>
            <w:sz w:val="22"/>
          </w:rPr>
          <m:t>=dy/dk</m:t>
        </m:r>
        <m:r>
          <m:rPr>
            <m:sty m:val="p"/>
          </m:rPr>
          <w:rPr>
            <w:rFonts w:ascii="Cambria Math" w:hAnsi="Cambria Math" w:cs="Times New Roman"/>
            <w:sz w:val="22"/>
          </w:rPr>
          <m:t xml:space="preserve"> </m:t>
        </m:r>
        <m:r>
          <w:rPr>
            <w:rFonts w:ascii="Cambria Math" w:hAnsi="Cambria Math" w:cs="Times New Roman"/>
            <w:sz w:val="22"/>
          </w:rPr>
          <m:t>&gt;0</m:t>
        </m:r>
      </m:oMath>
      <w:r w:rsidRPr="000F771C">
        <w:rPr>
          <w:rFonts w:ascii="Times New Roman" w:hAnsi="Times New Roman" w:cs="Times New Roman" w:hint="eastAsia"/>
          <w:sz w:val="22"/>
        </w:rPr>
        <w:t>, the above equation becomes</w:t>
      </w:r>
    </w:p>
    <w:p w:rsidR="000F771C" w:rsidRPr="000F771C" w:rsidRDefault="00146DDA" w:rsidP="000F771C">
      <w:pPr>
        <w:spacing w:after="0" w:line="360" w:lineRule="auto"/>
        <w:rPr>
          <w:rFonts w:ascii="Times New Roman" w:hAnsi="Times New Roman" w:cs="Times New Roman"/>
          <w:sz w:val="22"/>
        </w:rPr>
      </w:pPr>
      <m:oMathPara>
        <m:oMath>
          <m:f>
            <m:fPr>
              <m:ctrlPr>
                <w:rPr>
                  <w:rFonts w:ascii="Cambria Math" w:hAnsi="Cambria Math" w:cs="Times New Roman"/>
                  <w:i/>
                  <w:sz w:val="22"/>
                </w:rPr>
              </m:ctrlPr>
            </m:fPr>
            <m:num>
              <m:r>
                <w:rPr>
                  <w:rFonts w:ascii="Cambria Math" w:hAnsi="Cambria Math" w:cs="Times New Roman"/>
                  <w:sz w:val="22"/>
                </w:rPr>
                <m:t>-1</m:t>
              </m:r>
            </m:num>
            <m:den>
              <m:r>
                <w:rPr>
                  <w:rFonts w:ascii="Cambria Math" w:hAnsi="Cambria Math" w:cs="Times New Roman"/>
                  <w:sz w:val="22"/>
                </w:rPr>
                <m:t>c-x</m:t>
              </m:r>
            </m:den>
          </m:f>
          <m:r>
            <w:rPr>
              <w:rFonts w:ascii="Cambria Math" w:hAnsi="Cambria Math" w:cs="Times New Roman"/>
              <w:sz w:val="22"/>
            </w:rPr>
            <m:t>dx=</m:t>
          </m:r>
          <m:f>
            <m:fPr>
              <m:ctrlPr>
                <w:rPr>
                  <w:rFonts w:ascii="Cambria Math" w:hAnsi="Cambria Math" w:cs="Times New Roman"/>
                  <w:i/>
                  <w:sz w:val="22"/>
                </w:rPr>
              </m:ctrlPr>
            </m:fPr>
            <m:num>
              <m:r>
                <w:rPr>
                  <w:rFonts w:ascii="Cambria Math" w:hAnsi="Cambria Math" w:cs="Times New Roman"/>
                  <w:sz w:val="22"/>
                </w:rPr>
                <m:t>1</m:t>
              </m:r>
            </m:num>
            <m:den>
              <m:r>
                <w:rPr>
                  <w:rFonts w:ascii="Cambria Math" w:hAnsi="Cambria Math" w:cs="Times New Roman"/>
                  <w:sz w:val="22"/>
                </w:rPr>
                <m:t>y</m:t>
              </m:r>
            </m:den>
          </m:f>
          <m:r>
            <w:rPr>
              <w:rFonts w:ascii="Cambria Math" w:hAnsi="Cambria Math" w:cs="Times New Roman"/>
              <w:sz w:val="22"/>
            </w:rPr>
            <m:t>dy</m:t>
          </m:r>
        </m:oMath>
      </m:oMathPara>
    </w:p>
    <w:p w:rsidR="000F771C" w:rsidRPr="000F771C" w:rsidRDefault="000F771C" w:rsidP="000F771C">
      <w:pPr>
        <w:spacing w:after="0" w:line="360" w:lineRule="auto"/>
        <w:rPr>
          <w:rFonts w:ascii="Times New Roman" w:hAnsi="Times New Roman" w:cs="Times New Roman"/>
          <w:sz w:val="22"/>
        </w:rPr>
      </w:pPr>
      <w:proofErr w:type="gramStart"/>
      <w:r w:rsidRPr="000F771C">
        <w:rPr>
          <w:rFonts w:ascii="Times New Roman" w:hAnsi="Times New Roman" w:cs="Times New Roman" w:hint="eastAsia"/>
          <w:sz w:val="22"/>
        </w:rPr>
        <w:t>or</w:t>
      </w:r>
      <w:proofErr w:type="gramEnd"/>
      <w:r w:rsidRPr="000F771C">
        <w:rPr>
          <w:rFonts w:ascii="Times New Roman" w:hAnsi="Times New Roman" w:cs="Times New Roman" w:hint="eastAsia"/>
          <w:sz w:val="22"/>
        </w:rPr>
        <w:t xml:space="preserve">,                           </w:t>
      </w:r>
      <m:oMath>
        <m:func>
          <m:funcPr>
            <m:ctrlPr>
              <w:rPr>
                <w:rFonts w:ascii="Cambria Math" w:hAnsi="Cambria Math" w:cs="Times New Roman"/>
                <w:i/>
                <w:sz w:val="22"/>
              </w:rPr>
            </m:ctrlPr>
          </m:funcPr>
          <m:fName>
            <m:r>
              <m:rPr>
                <m:sty m:val="p"/>
              </m:rPr>
              <w:rPr>
                <w:rFonts w:ascii="Cambria Math" w:hAnsi="Cambria Math" w:cs="Times New Roman"/>
                <w:sz w:val="22"/>
              </w:rPr>
              <m:t>ln</m:t>
            </m:r>
          </m:fName>
          <m:e>
            <m:d>
              <m:dPr>
                <m:ctrlPr>
                  <w:rPr>
                    <w:rFonts w:ascii="Cambria Math" w:hAnsi="Cambria Math" w:cs="Times New Roman"/>
                    <w:i/>
                    <w:sz w:val="22"/>
                  </w:rPr>
                </m:ctrlPr>
              </m:dPr>
              <m:e>
                <m:r>
                  <w:rPr>
                    <w:rFonts w:ascii="Cambria Math" w:hAnsi="Cambria Math" w:cs="Times New Roman"/>
                    <w:sz w:val="22"/>
                  </w:rPr>
                  <m:t>c-x</m:t>
                </m:r>
              </m:e>
            </m:d>
          </m:e>
        </m:func>
        <m:r>
          <w:rPr>
            <w:rFonts w:ascii="Cambria Math" w:hAnsi="Cambria Math" w:cs="Times New Roman"/>
            <w:sz w:val="22"/>
          </w:rPr>
          <m:t>=</m:t>
        </m:r>
        <m:func>
          <m:funcPr>
            <m:ctrlPr>
              <w:rPr>
                <w:rFonts w:ascii="Cambria Math" w:hAnsi="Cambria Math" w:cs="Times New Roman"/>
                <w:i/>
                <w:sz w:val="22"/>
              </w:rPr>
            </m:ctrlPr>
          </m:funcPr>
          <m:fName>
            <m:r>
              <m:rPr>
                <m:sty m:val="p"/>
              </m:rPr>
              <w:rPr>
                <w:rFonts w:ascii="Cambria Math" w:hAnsi="Cambria Math" w:cs="Times New Roman"/>
                <w:sz w:val="22"/>
              </w:rPr>
              <m:t>ln</m:t>
            </m:r>
          </m:fName>
          <m:e>
            <m:d>
              <m:dPr>
                <m:ctrlPr>
                  <w:rPr>
                    <w:rFonts w:ascii="Cambria Math" w:hAnsi="Cambria Math" w:cs="Times New Roman"/>
                    <w:i/>
                    <w:sz w:val="22"/>
                  </w:rPr>
                </m:ctrlPr>
              </m:dPr>
              <m:e>
                <m:r>
                  <w:rPr>
                    <w:rFonts w:ascii="Cambria Math" w:hAnsi="Cambria Math" w:cs="Times New Roman"/>
                    <w:sz w:val="22"/>
                  </w:rPr>
                  <m:t>y</m:t>
                </m:r>
              </m:e>
            </m:d>
          </m:e>
        </m:func>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1</m:t>
            </m:r>
          </m:sub>
        </m:sSub>
      </m:oMath>
      <w:r w:rsidRPr="000F771C">
        <w:rPr>
          <w:rFonts w:ascii="Times New Roman" w:hAnsi="Times New Roman" w:cs="Times New Roman" w:hint="eastAsia"/>
          <w:sz w:val="22"/>
        </w:rPr>
        <w:t>.</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Thus,</w:t>
      </w:r>
    </w:p>
    <w:p w:rsidR="000F771C" w:rsidRPr="000F771C" w:rsidRDefault="000F771C" w:rsidP="000F771C">
      <w:pPr>
        <w:spacing w:after="0" w:line="360" w:lineRule="auto"/>
        <w:rPr>
          <w:rFonts w:ascii="Times New Roman" w:hAnsi="Times New Roman" w:cs="Times New Roman"/>
          <w:sz w:val="22"/>
        </w:rPr>
      </w:pPr>
      <m:oMathPara>
        <m:oMath>
          <m:r>
            <w:rPr>
              <w:rFonts w:ascii="Cambria Math" w:hAnsi="Cambria Math" w:cs="Times New Roman"/>
              <w:sz w:val="22"/>
            </w:rPr>
            <m:t>y</m:t>
          </m:r>
          <m:r>
            <m:rPr>
              <m:sty m:val="p"/>
            </m:rP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2</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3</m:t>
              </m:r>
            </m:sub>
          </m:sSub>
          <m:r>
            <w:rPr>
              <w:rFonts w:ascii="Cambria Math" w:hAnsi="Cambria Math" w:cs="Times New Roman"/>
              <w:sz w:val="22"/>
            </w:rPr>
            <m:t>x</m:t>
          </m:r>
          <m:r>
            <m:rPr>
              <m:sty m:val="p"/>
            </m:rPr>
            <w:rPr>
              <w:rFonts w:ascii="Cambria Math" w:hAnsi="Cambria Math" w:cs="Times New Roman"/>
              <w:sz w:val="22"/>
            </w:rPr>
            <m:t>.</m:t>
          </m:r>
        </m:oMath>
      </m:oMathPara>
    </w:p>
    <w:p w:rsidR="000F771C" w:rsidRPr="000F771C" w:rsidRDefault="000F771C" w:rsidP="000F771C">
      <w:pPr>
        <w:spacing w:after="0" w:line="360" w:lineRule="auto"/>
        <w:rPr>
          <w:rFonts w:ascii="Times New Roman" w:hAnsi="Times New Roman" w:cs="Times New Roman"/>
          <w:sz w:val="22"/>
        </w:rPr>
      </w:pPr>
      <w:proofErr w:type="gramStart"/>
      <w:r w:rsidRPr="000F771C">
        <w:rPr>
          <w:rFonts w:ascii="Times New Roman" w:hAnsi="Times New Roman" w:cs="Times New Roman" w:hint="eastAsia"/>
          <w:sz w:val="22"/>
        </w:rPr>
        <w:lastRenderedPageBreak/>
        <w:t xml:space="preserve">For </w:t>
      </w:r>
      <m:oMath>
        <w:proofErr w:type="gramEnd"/>
        <m:sSub>
          <m:sSubPr>
            <m:ctrlPr>
              <w:rPr>
                <w:rFonts w:ascii="Cambria Math" w:hAnsi="Cambria Math" w:cs="Times New Roman"/>
                <w:i/>
                <w:sz w:val="22"/>
              </w:rPr>
            </m:ctrlPr>
          </m:sSubPr>
          <m:e>
            <m:r>
              <w:rPr>
                <w:rFonts w:ascii="Cambria Math" w:hAnsi="Cambria Math" w:cs="Times New Roman"/>
                <w:sz w:val="22"/>
              </w:rPr>
              <m:t>y∥</m:t>
            </m:r>
          </m:e>
          <m:sub>
            <m:r>
              <w:rPr>
                <w:rFonts w:ascii="Cambria Math" w:hAnsi="Cambria Math" w:cs="Times New Roman"/>
                <w:sz w:val="22"/>
              </w:rPr>
              <m:t>x=0</m:t>
            </m:r>
          </m:sub>
        </m:sSub>
        <m:r>
          <m:rPr>
            <m:sty m:val="p"/>
          </m:rPr>
          <w:rPr>
            <w:rFonts w:ascii="Cambria Math" w:hAnsi="Cambria Math" w:cs="Times New Roman"/>
            <w:sz w:val="22"/>
          </w:rPr>
          <m:t>=1</m:t>
        </m:r>
      </m:oMath>
      <w:r w:rsidRPr="000F771C">
        <w:rPr>
          <w:rFonts w:ascii="Times New Roman" w:hAnsi="Times New Roman" w:cs="Times New Roman" w:hint="eastAsia"/>
          <w:sz w:val="22"/>
        </w:rPr>
        <w:t xml:space="preserve">, we have </w:t>
      </w:r>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2</m:t>
            </m:r>
          </m:sub>
        </m:sSub>
      </m:oMath>
      <w:r w:rsidRPr="000F771C">
        <w:rPr>
          <w:rFonts w:ascii="Times New Roman" w:hAnsi="Times New Roman" w:cs="Times New Roman" w:hint="eastAsia"/>
          <w:sz w:val="22"/>
        </w:rPr>
        <w:t xml:space="preserve">=1. Furthermore, we do not want the NPV factor to fall to or below zero. In other words, </w:t>
      </w:r>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3</m:t>
            </m:r>
          </m:sub>
        </m:sSub>
        <m:r>
          <w:rPr>
            <w:rFonts w:ascii="Cambria Math" w:hAnsi="Cambria Math" w:cs="Times New Roman"/>
            <w:sz w:val="22"/>
          </w:rPr>
          <m:t>&lt;1/x</m:t>
        </m:r>
      </m:oMath>
      <w:r w:rsidRPr="000F771C">
        <w:rPr>
          <w:rFonts w:ascii="Times New Roman" w:hAnsi="Times New Roman" w:cs="Times New Roman" w:hint="eastAsia"/>
          <w:sz w:val="22"/>
        </w:rPr>
        <w:t xml:space="preserve"> for </w:t>
      </w:r>
      <w:proofErr w:type="gramStart"/>
      <w:r w:rsidRPr="000F771C">
        <w:rPr>
          <w:rFonts w:ascii="Times New Roman" w:hAnsi="Times New Roman" w:cs="Times New Roman" w:hint="eastAsia"/>
          <w:sz w:val="22"/>
        </w:rPr>
        <w:t xml:space="preserve">all </w:t>
      </w:r>
      <m:oMath>
        <w:proofErr w:type="gramEnd"/>
        <m:r>
          <w:rPr>
            <w:rFonts w:ascii="Cambria Math" w:hAnsi="Cambria Math" w:cs="Times New Roman"/>
            <w:sz w:val="22"/>
          </w:rPr>
          <m:t>x</m:t>
        </m:r>
      </m:oMath>
      <w:r w:rsidRPr="000F771C">
        <w:rPr>
          <w:rFonts w:ascii="Times New Roman" w:hAnsi="Times New Roman" w:cs="Times New Roman" w:hint="eastAsia"/>
          <w:sz w:val="22"/>
        </w:rPr>
        <w:t xml:space="preserve">, which says </w:t>
      </w:r>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3</m:t>
            </m:r>
          </m:sub>
        </m:sSub>
        <m:r>
          <w:rPr>
            <w:rFonts w:ascii="Cambria Math" w:hAnsi="Cambria Math" w:cs="Times New Roman"/>
            <w:sz w:val="22"/>
          </w:rPr>
          <m:t>&lt;1.</m:t>
        </m:r>
      </m:oMath>
      <w:r w:rsidRPr="000F771C">
        <w:rPr>
          <w:rFonts w:ascii="Times New Roman" w:hAnsi="Times New Roman" w:cs="Times New Roman" w:hint="eastAsia"/>
          <w:sz w:val="22"/>
        </w:rPr>
        <w:t xml:space="preserve"> Thus, the relation between </w:t>
      </w:r>
      <m:oMath>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oMath>
      <w:r w:rsidRPr="000F771C">
        <w:rPr>
          <w:rFonts w:ascii="Times New Roman" w:hAnsi="Times New Roman" w:cs="Times New Roman" w:hint="eastAsia"/>
          <w:sz w:val="22"/>
        </w:rPr>
        <w:t xml:space="preserve"> and </w:t>
      </w:r>
      <m:oMath>
        <m:r>
          <w:rPr>
            <w:rFonts w:ascii="Cambria Math" w:hAnsi="Cambria Math" w:cs="Times New Roman"/>
            <w:sz w:val="22"/>
          </w:rPr>
          <m:t>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can be expressed as:</w:t>
      </w:r>
    </w:p>
    <w:p w:rsidR="000F771C" w:rsidRPr="000F771C" w:rsidRDefault="000F771C" w:rsidP="000F771C">
      <w:pPr>
        <w:spacing w:after="0" w:line="360" w:lineRule="auto"/>
        <w:jc w:val="center"/>
        <w:rPr>
          <w:rFonts w:ascii="Times New Roman" w:hAnsi="Times New Roman" w:cs="Times New Roman"/>
          <w:sz w:val="22"/>
        </w:rPr>
      </w:pPr>
      <m:oMath>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m:rPr>
            <m:sty m:val="p"/>
          </m:rPr>
          <w:rPr>
            <w:rFonts w:ascii="Cambria Math" w:hAnsi="Cambria Math" w:cs="Times New Roman"/>
            <w:sz w:val="22"/>
          </w:rPr>
          <m:t>=1</m:t>
        </m:r>
        <m:r>
          <w:rPr>
            <w:rFonts w:ascii="Cambria Math" w:hAnsi="Cambria Math" w:cs="Times New Roman"/>
            <w:sz w:val="22"/>
          </w:rPr>
          <m:t>-c d</m:t>
        </m:r>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where </w:t>
      </w:r>
      <m:oMath>
        <m:r>
          <w:rPr>
            <w:rFonts w:ascii="Cambria Math" w:hAnsi="Cambria Math" w:cs="Times New Roman"/>
            <w:sz w:val="22"/>
          </w:rPr>
          <m:t>c&lt;1.</m:t>
        </m:r>
      </m:oMath>
    </w:p>
    <w:p w:rsidR="000F771C" w:rsidRPr="000F771C" w:rsidRDefault="000F771C" w:rsidP="000F771C">
      <w:pPr>
        <w:spacing w:after="0" w:line="360" w:lineRule="auto"/>
        <w:rPr>
          <w:rFonts w:ascii="Times New Roman" w:hAnsi="Times New Roman" w:cs="Times New Roman"/>
          <w:b/>
          <w:i/>
          <w:sz w:val="22"/>
        </w:rPr>
      </w:pPr>
      <w:proofErr w:type="gramStart"/>
      <w:r w:rsidRPr="000F771C">
        <w:rPr>
          <w:rFonts w:ascii="Times New Roman" w:hAnsi="Times New Roman" w:cs="Times New Roman" w:hint="eastAsia"/>
          <w:b/>
          <w:i/>
          <w:sz w:val="22"/>
        </w:rPr>
        <w:t>QED.</w:t>
      </w:r>
      <w:proofErr w:type="gramEnd"/>
    </w:p>
    <w:p w:rsidR="000F771C" w:rsidRPr="00320AFD" w:rsidRDefault="000F771C" w:rsidP="000F771C">
      <w:pPr>
        <w:spacing w:after="0" w:line="360" w:lineRule="auto"/>
        <w:rPr>
          <w:rFonts w:ascii="Times New Roman" w:hAnsi="Times New Roman" w:cs="Times New Roman"/>
          <w:sz w:val="23"/>
          <w:szCs w:val="23"/>
        </w:rPr>
      </w:pPr>
    </w:p>
    <w:p w:rsidR="000F771C" w:rsidRPr="004A7291" w:rsidRDefault="000F771C" w:rsidP="000F771C">
      <w:pPr>
        <w:spacing w:after="0" w:line="360" w:lineRule="auto"/>
        <w:rPr>
          <w:rFonts w:ascii="Times New Roman" w:hAnsi="Times New Roman" w:cs="Times New Roman"/>
          <w:b/>
          <w:sz w:val="24"/>
          <w:szCs w:val="23"/>
        </w:rPr>
      </w:pPr>
      <w:r w:rsidRPr="004A7291">
        <w:rPr>
          <w:rFonts w:ascii="Times New Roman" w:hAnsi="Times New Roman" w:cs="Times New Roman" w:hint="eastAsia"/>
          <w:b/>
          <w:sz w:val="24"/>
          <w:szCs w:val="23"/>
        </w:rPr>
        <w:t>Appendix A</w:t>
      </w:r>
      <w:r>
        <w:rPr>
          <w:rFonts w:ascii="Times New Roman" w:hAnsi="Times New Roman" w:cs="Times New Roman" w:hint="eastAsia"/>
          <w:b/>
          <w:sz w:val="24"/>
          <w:szCs w:val="23"/>
        </w:rPr>
        <w:t>4</w:t>
      </w:r>
      <w:r w:rsidRPr="004A7291">
        <w:rPr>
          <w:rFonts w:ascii="Times New Roman" w:hAnsi="Times New Roman" w:cs="Times New Roman" w:hint="eastAsia"/>
          <w:b/>
          <w:sz w:val="24"/>
          <w:szCs w:val="23"/>
        </w:rPr>
        <w:t xml:space="preserve">: </w:t>
      </w:r>
      <w:r w:rsidRPr="004A7291">
        <w:rPr>
          <w:rFonts w:ascii="Times New Roman" w:hAnsi="Times New Roman" w:cs="Times New Roman" w:hint="eastAsia"/>
          <w:b/>
          <w:i/>
          <w:sz w:val="24"/>
          <w:szCs w:val="23"/>
        </w:rPr>
        <w:t xml:space="preserve">Proof of proposition </w:t>
      </w:r>
      <w:r>
        <w:rPr>
          <w:rFonts w:ascii="Times New Roman" w:hAnsi="Times New Roman" w:cs="Times New Roman" w:hint="eastAsia"/>
          <w:b/>
          <w:i/>
          <w:sz w:val="24"/>
          <w:szCs w:val="23"/>
        </w:rPr>
        <w:t>4</w:t>
      </w:r>
      <w:r w:rsidRPr="004A7291">
        <w:rPr>
          <w:rFonts w:ascii="Times New Roman" w:hAnsi="Times New Roman" w:cs="Times New Roman" w:hint="eastAsia"/>
          <w:b/>
          <w:sz w:val="24"/>
          <w:szCs w:val="23"/>
        </w:rPr>
        <w:t>.</w:t>
      </w:r>
    </w:p>
    <w:p w:rsidR="000F771C" w:rsidRPr="000F771C" w:rsidRDefault="000F771C" w:rsidP="000F771C">
      <w:pPr>
        <w:spacing w:after="0" w:line="360" w:lineRule="auto"/>
        <w:rPr>
          <w:rFonts w:ascii="Times New Roman" w:hAnsi="Times New Roman" w:cs="Times New Roman"/>
          <w:sz w:val="22"/>
        </w:rPr>
      </w:pPr>
      <w:proofErr w:type="gramStart"/>
      <w:r w:rsidRPr="000F771C">
        <w:rPr>
          <w:rFonts w:ascii="Times New Roman" w:hAnsi="Times New Roman" w:cs="Times New Roman" w:hint="eastAsia"/>
          <w:sz w:val="22"/>
        </w:rPr>
        <w:t xml:space="preserve">Let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r>
          <m:rPr>
            <m:sty m:val="p"/>
          </m:rPr>
          <w:rPr>
            <w:rFonts w:ascii="Cambria Math" w:hAnsi="Cambria Math" w:cs="Times New Roman"/>
            <w:sz w:val="22"/>
          </w:rPr>
          <m:t>= 1-</m:t>
        </m:r>
        <m:r>
          <w:rPr>
            <w:rFonts w:ascii="Cambria Math" w:hAnsi="Cambria Math" w:cs="Times New Roman"/>
            <w:sz w:val="22"/>
          </w:rPr>
          <m:t>i</m:t>
        </m:r>
        <m:r>
          <m:rPr>
            <m:sty m:val="p"/>
          </m:rPr>
          <w:rPr>
            <w:rFonts w:ascii="Cambria Math" w:hAnsi="Cambria Math" w:cs="Times New Roman"/>
            <w:sz w:val="22"/>
          </w:rPr>
          <m:t>/</m:t>
        </m:r>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r>
          <w:rPr>
            <w:rFonts w:ascii="Cambria Math" w:hAnsi="Cambria Math" w:cs="Times New Roman"/>
            <w:sz w:val="22"/>
          </w:rPr>
          <m:t>+h</m:t>
        </m:r>
      </m:oMath>
      <w:r w:rsidRPr="000F771C">
        <w:rPr>
          <w:rFonts w:ascii="Times New Roman" w:hAnsi="Times New Roman" w:cs="Times New Roman" w:hint="eastAsia"/>
          <w:sz w:val="22"/>
        </w:rPr>
        <w:t xml:space="preserve">, where </w:t>
      </w:r>
      <m:oMath>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oMath>
      <w:r w:rsidRPr="000F771C">
        <w:rPr>
          <w:rFonts w:ascii="Times New Roman" w:hAnsi="Times New Roman" w:cs="Times New Roman" w:hint="eastAsia"/>
          <w:sz w:val="22"/>
        </w:rPr>
        <w:t xml:space="preserve"> is the solution to equation (A9) and </w:t>
      </w:r>
      <m:oMath>
        <m:r>
          <w:rPr>
            <w:rFonts w:ascii="Cambria Math" w:hAnsi="Cambria Math" w:cs="Times New Roman"/>
            <w:sz w:val="22"/>
          </w:rPr>
          <m:t>0&lt;</m:t>
        </m:r>
        <m:r>
          <w:rPr>
            <w:rFonts w:ascii="Cambria Math" w:hAnsi="Cambria Math" w:cs="Times New Roman"/>
            <w:sz w:val="22"/>
          </w:rPr>
          <m:t>h&lt;i</m:t>
        </m:r>
        <m:r>
          <m:rPr>
            <m:sty m:val="p"/>
          </m:rPr>
          <w:rPr>
            <w:rFonts w:ascii="Cambria Math" w:hAnsi="Cambria Math" w:cs="Times New Roman"/>
            <w:sz w:val="22"/>
          </w:rPr>
          <m:t>/</m:t>
        </m:r>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h</m:t>
                </m:r>
              </m:sup>
            </m:sSup>
            <m:r>
              <w:rPr>
                <w:rFonts w:ascii="Cambria Math" w:hAnsi="Cambria Math" w:cs="Times New Roman"/>
                <w:sz w:val="22"/>
              </w:rPr>
              <m:t>,2</m:t>
            </m:r>
          </m:e>
        </m:d>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If </w:t>
      </w:r>
      <m:oMath>
        <w:proofErr w:type="gramEnd"/>
        <m:r>
          <w:rPr>
            <w:rFonts w:ascii="Cambria Math" w:hAnsi="Cambria Math"/>
            <w:sz w:val="22"/>
          </w:rPr>
          <m:t>v&gt;h</m:t>
        </m:r>
      </m:oMath>
      <w:r w:rsidRPr="000F771C">
        <w:rPr>
          <w:rFonts w:ascii="Times New Roman" w:hAnsi="Times New Roman" w:cs="Times New Roman" w:hint="eastAsia"/>
          <w:sz w:val="22"/>
        </w:rPr>
        <w:t xml:space="preserve">, then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r>
          <w:rPr>
            <w:rFonts w:ascii="Cambria Math" w:hAnsi="Cambria Math"/>
            <w:sz w:val="22"/>
          </w:rPr>
          <m:t>-v</m:t>
        </m:r>
        <m:r>
          <m:rPr>
            <m:sty m:val="p"/>
          </m:rPr>
          <w:rPr>
            <w:rFonts w:ascii="Cambria Math" w:hAnsi="Cambria Math" w:cs="Times New Roman"/>
            <w:sz w:val="22"/>
          </w:rPr>
          <m:t>&lt;</m:t>
        </m:r>
        <m:r>
          <w:rPr>
            <w:rFonts w:ascii="Cambria Math" w:hAnsi="Cambria Math" w:cs="Times New Roman"/>
            <w:sz w:val="22"/>
          </w:rPr>
          <m:t>1-i</m:t>
        </m:r>
        <m:r>
          <m:rPr>
            <m:sty m:val="p"/>
          </m:rPr>
          <w:rPr>
            <w:rFonts w:ascii="Cambria Math" w:hAnsi="Cambria Math" w:cs="Times New Roman"/>
            <w:sz w:val="22"/>
          </w:rPr>
          <m:t>/</m:t>
        </m:r>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Thus, the family diverts less </w:t>
      </w:r>
      <w:proofErr w:type="gramStart"/>
      <w:r w:rsidRPr="000F771C">
        <w:rPr>
          <w:rFonts w:ascii="Times New Roman" w:hAnsi="Times New Roman" w:cs="Times New Roman" w:hint="eastAsia"/>
          <w:sz w:val="22"/>
        </w:rPr>
        <w:t xml:space="preserve">than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0</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which make the minority shareholders of firm A do not lose when the family chooses pyramidal structure.</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There are two boundary conditions we can think of. Frist, the loss to the minority shareholders of the mother firm (</w:t>
      </w:r>
      <m:oMath>
        <m:sSubSup>
          <m:sSubSupPr>
            <m:ctrlPr>
              <w:rPr>
                <w:rFonts w:ascii="Cambria Math" w:hAnsi="Cambria Math" w:cs="Times New Roman"/>
                <w:i/>
                <w:sz w:val="22"/>
              </w:rPr>
            </m:ctrlPr>
          </m:sSubSupPr>
          <m:e>
            <m:r>
              <w:rPr>
                <w:rFonts w:ascii="Cambria Math" w:hAnsi="Cambria Math" w:cs="Times New Roman"/>
                <w:sz w:val="22"/>
              </w:rPr>
              <m:t>NPV(B)</m:t>
            </m:r>
          </m:e>
          <m:sub>
            <m:r>
              <w:rPr>
                <w:rFonts w:ascii="Cambria Math" w:hAnsi="Cambria Math" w:cs="Times New Roman"/>
                <w:sz w:val="22"/>
              </w:rPr>
              <m:t>M</m:t>
            </m:r>
          </m:sub>
          <m:sup>
            <m:r>
              <w:rPr>
                <w:rFonts w:ascii="Cambria Math" w:hAnsi="Cambria Math" w:cs="Times New Roman"/>
                <w:sz w:val="22"/>
              </w:rPr>
              <m:t>Py</m:t>
            </m:r>
          </m:sup>
        </m:sSubSup>
      </m:oMath>
      <w:r w:rsidRPr="000F771C">
        <w:rPr>
          <w:rFonts w:ascii="Times New Roman" w:hAnsi="Times New Roman" w:cs="Times New Roman" w:hint="eastAsia"/>
          <w:sz w:val="22"/>
        </w:rPr>
        <w:t>) is not greater than family</w:t>
      </w:r>
      <w:r w:rsidRPr="000F771C">
        <w:rPr>
          <w:rFonts w:ascii="Times New Roman" w:hAnsi="Times New Roman" w:cs="Times New Roman"/>
          <w:sz w:val="22"/>
        </w:rPr>
        <w:t>’</w:t>
      </w:r>
      <w:r w:rsidRPr="000F771C">
        <w:rPr>
          <w:rFonts w:ascii="Times New Roman" w:hAnsi="Times New Roman" w:cs="Times New Roman" w:hint="eastAsia"/>
          <w:sz w:val="22"/>
        </w:rPr>
        <w:t>s total NPV from the affiliated firm B (</w:t>
      </w:r>
      <m:oMath>
        <m:sSubSup>
          <m:sSubSupPr>
            <m:ctrlPr>
              <w:rPr>
                <w:rFonts w:ascii="Cambria Math" w:hAnsi="Cambria Math" w:cs="Times New Roman"/>
                <w:i/>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at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Otherwise, the family would not have enough NPV to cover the loss of minority shareholders.</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If we plug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into equation (A8), then we obtain</w:t>
      </w:r>
    </w:p>
    <w:p w:rsidR="000F771C" w:rsidRPr="000F771C" w:rsidRDefault="000F771C" w:rsidP="000F771C">
      <w:pPr>
        <w:spacing w:after="0" w:line="360" w:lineRule="auto"/>
        <w:rPr>
          <w:rFonts w:ascii="Times New Roman" w:hAnsi="Times New Roman" w:cs="Times New Roman"/>
          <w:sz w:val="22"/>
        </w:rPr>
      </w:pPr>
    </w:p>
    <w:p w:rsidR="000F771C" w:rsidRPr="000F771C" w:rsidRDefault="00146DDA" w:rsidP="000F771C">
      <w:pPr>
        <w:spacing w:after="0" w:line="360" w:lineRule="auto"/>
        <w:jc w:val="right"/>
        <w:rPr>
          <w:rFonts w:ascii="Times New Roman" w:hAnsi="Times New Roman" w:cs="Times New Roman"/>
          <w:sz w:val="22"/>
        </w:rPr>
      </w:pPr>
      <m:oMathPara>
        <m:oMath>
          <m:sSubSup>
            <m:sSubSupPr>
              <m:ctrlPr>
                <w:rPr>
                  <w:rFonts w:ascii="Cambria Math" w:hAnsi="Cambria Math" w:cs="Times New Roman"/>
                  <w:i/>
                  <w:sz w:val="22"/>
                </w:rPr>
              </m:ctrlPr>
            </m:sSubSupPr>
            <m:e>
              <m:sSup>
                <m:sSupPr>
                  <m:ctrlPr>
                    <w:rPr>
                      <w:rFonts w:ascii="Cambria Math" w:hAnsi="Cambria Math" w:cs="Times New Roman"/>
                      <w:i/>
                      <w:sz w:val="22"/>
                    </w:rPr>
                  </m:ctrlPr>
                </m:sSupPr>
                <m:e>
                  <m:r>
                    <w:rPr>
                      <w:rFonts w:ascii="Cambria Math" w:hAnsi="Cambria Math" w:cs="Times New Roman"/>
                      <w:sz w:val="22"/>
                    </w:rPr>
                    <m:t>NPV(B)</m:t>
                  </m:r>
                </m:e>
                <m:sup>
                  <m:r>
                    <w:rPr>
                      <w:rFonts w:ascii="Cambria Math" w:hAnsi="Cambria Math" w:cs="Times New Roman"/>
                      <w:sz w:val="22"/>
                    </w:rPr>
                    <m:t>h</m:t>
                  </m:r>
                </m:sup>
              </m:sSup>
            </m:e>
            <m:sub>
              <m:r>
                <w:rPr>
                  <w:rFonts w:ascii="Cambria Math" w:hAnsi="Cambria Math" w:cs="Times New Roman"/>
                  <w:sz w:val="22"/>
                </w:rPr>
                <m:t>M</m:t>
              </m:r>
            </m:sub>
            <m:sup>
              <m:r>
                <w:rPr>
                  <w:rFonts w:ascii="Cambria Math" w:hAnsi="Cambria Math" w:cs="Times New Roman"/>
                  <w:sz w:val="22"/>
                </w:rPr>
                <m:t>Py</m:t>
              </m:r>
            </m:sup>
          </m:sSubSup>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f>
                <m:fPr>
                  <m:ctrlPr>
                    <w:rPr>
                      <w:rFonts w:ascii="Cambria Math" w:hAnsi="Cambria Math" w:cs="Times New Roman"/>
                      <w:sz w:val="22"/>
                    </w:rPr>
                  </m:ctrlPr>
                </m:fPr>
                <m:num>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ctrlPr>
                    <w:rPr>
                      <w:rFonts w:ascii="Cambria Math" w:hAnsi="Cambria Math" w:cs="Times New Roman"/>
                      <w:i/>
                      <w:sz w:val="22"/>
                    </w:rPr>
                  </m:ctrlPr>
                </m:num>
                <m:den>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den>
              </m:f>
              <m:r>
                <w:rPr>
                  <w:rFonts w:ascii="Cambria Math" w:hAnsi="Cambria Math" w:cs="Times New Roman"/>
                  <w:sz w:val="22"/>
                </w:rPr>
                <m:t>i+</m:t>
              </m:r>
              <m:d>
                <m:dPr>
                  <m:ctrlPr>
                    <w:rPr>
                      <w:rFonts w:ascii="Cambria Math" w:hAnsi="Cambria Math" w:cs="Times New Roman"/>
                      <w:i/>
                      <w:sz w:val="22"/>
                    </w:rPr>
                  </m:ctrlPr>
                </m:dPr>
                <m:e>
                  <m:r>
                    <w:rPr>
                      <w:rFonts w:ascii="Cambria Math" w:hAnsi="Cambria Math" w:cs="Times New Roman"/>
                      <w:sz w:val="22"/>
                    </w:rPr>
                    <m:t>1-α</m:t>
                  </m:r>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h+</m:t>
              </m:r>
              <m:d>
                <m:dPr>
                  <m:ctrlPr>
                    <w:rPr>
                      <w:rFonts w:ascii="Cambria Math" w:hAnsi="Cambria Math" w:cs="Times New Roman"/>
                      <w:i/>
                      <w:sz w:val="22"/>
                    </w:rPr>
                  </m:ctrlPr>
                </m:dPr>
                <m:e>
                  <m:r>
                    <w:rPr>
                      <w:rFonts w:ascii="Cambria Math" w:hAnsi="Cambria Math" w:cs="Times New Roman"/>
                      <w:sz w:val="22"/>
                    </w:rPr>
                    <m:t>1-α</m:t>
                  </m:r>
                </m:e>
              </m:d>
              <m:r>
                <w:rPr>
                  <w:rFonts w:ascii="Cambria Math" w:hAnsi="Cambria Math" w:cs="Times New Roman"/>
                  <w:sz w:val="22"/>
                </w:rPr>
                <m:t>i</m:t>
              </m:r>
              <m:ctrlPr>
                <w:rPr>
                  <w:rFonts w:ascii="Cambria Math" w:hAnsi="Cambria Math" w:cs="Times New Roman"/>
                  <w:sz w:val="22"/>
                </w:rPr>
              </m:ctrlPr>
            </m:e>
          </m:d>
        </m:oMath>
      </m:oMathPara>
    </w:p>
    <w:p w:rsidR="000F771C" w:rsidRPr="000F771C" w:rsidRDefault="000F771C" w:rsidP="000F771C">
      <w:pPr>
        <w:spacing w:after="0" w:line="360" w:lineRule="auto"/>
        <w:jc w:val="left"/>
        <w:rPr>
          <w:rFonts w:ascii="Times New Roman" w:hAnsi="Times New Roman" w:cs="Times New Roman"/>
          <w:sz w:val="22"/>
        </w:rPr>
      </w:pPr>
      <w:proofErr w:type="gramStart"/>
      <w:r w:rsidRPr="000F771C">
        <w:rPr>
          <w:rFonts w:ascii="Times New Roman" w:hAnsi="Times New Roman" w:cs="Times New Roman" w:hint="eastAsia"/>
          <w:sz w:val="22"/>
        </w:rPr>
        <w:t>whose</w:t>
      </w:r>
      <w:proofErr w:type="gramEnd"/>
      <w:r w:rsidRPr="000F771C">
        <w:rPr>
          <w:rFonts w:ascii="Times New Roman" w:hAnsi="Times New Roman" w:cs="Times New Roman" w:hint="eastAsia"/>
          <w:sz w:val="22"/>
        </w:rPr>
        <w:t xml:space="preserve"> absolute value is the wealth to be shifted from the family to shareholders.</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Plugging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into equation (A7), then we obtain</w:t>
      </w:r>
    </w:p>
    <w:p w:rsidR="000F771C" w:rsidRPr="000F771C" w:rsidRDefault="00146DDA" w:rsidP="000F771C">
      <w:pPr>
        <w:spacing w:after="0"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sSup>
                <m:sSupPr>
                  <m:ctrlPr>
                    <w:rPr>
                      <w:rFonts w:ascii="Cambria Math" w:hAnsi="Cambria Math" w:cs="Times New Roman"/>
                      <w:i/>
                      <w:sz w:val="22"/>
                    </w:rPr>
                  </m:ctrlPr>
                </m:sSupPr>
                <m:e>
                  <m:r>
                    <w:rPr>
                      <w:rFonts w:ascii="Cambria Math" w:hAnsi="Cambria Math" w:cs="Times New Roman"/>
                      <w:sz w:val="22"/>
                    </w:rPr>
                    <m:t>NPV(B)</m:t>
                  </m:r>
                </m:e>
                <m:sup>
                  <m:r>
                    <w:rPr>
                      <w:rFonts w:ascii="Cambria Math" w:hAnsi="Cambria Math" w:cs="Times New Roman"/>
                      <w:sz w:val="22"/>
                    </w:rPr>
                    <m:t>h</m:t>
                  </m:r>
                </m:sup>
              </m:sSup>
            </m:e>
            <m:sub>
              <m:r>
                <w:rPr>
                  <w:rFonts w:ascii="Cambria Math" w:hAnsi="Cambria Math" w:cs="Times New Roman"/>
                  <w:sz w:val="22"/>
                </w:rPr>
                <m:t>F</m:t>
              </m:r>
            </m:sub>
            <m:sup>
              <m:r>
                <w:rPr>
                  <w:rFonts w:ascii="Cambria Math" w:hAnsi="Cambria Math" w:cs="Times New Roman"/>
                  <w:sz w:val="22"/>
                </w:rPr>
                <m:t>Py</m:t>
              </m:r>
            </m:sup>
          </m:sSubSup>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f>
            <m:fPr>
              <m:ctrlPr>
                <w:rPr>
                  <w:rFonts w:ascii="Cambria Math" w:hAnsi="Cambria Math" w:cs="Times New Roman"/>
                  <w:i/>
                  <w:sz w:val="22"/>
                </w:rPr>
              </m:ctrlPr>
            </m:fPr>
            <m:num>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num>
            <m:den>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den>
          </m:f>
          <m:r>
            <w:rPr>
              <w:rFonts w:ascii="Cambria Math" w:hAnsi="Cambria Math" w:cs="Times New Roman"/>
              <w:sz w:val="22"/>
            </w:rPr>
            <m:t>i+(1-α)mq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h-iα+mq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m:t>
          </m:r>
        </m:oMath>
      </m:oMathPara>
    </w:p>
    <w:p w:rsidR="000F771C" w:rsidRPr="000F771C" w:rsidRDefault="000F771C" w:rsidP="000F771C">
      <w:pPr>
        <w:spacing w:after="0" w:line="360" w:lineRule="auto"/>
        <w:jc w:val="left"/>
        <w:rPr>
          <w:rFonts w:ascii="Times New Roman" w:hAnsi="Times New Roman" w:cs="Times New Roman"/>
          <w:sz w:val="22"/>
        </w:rPr>
      </w:pPr>
      <w:r w:rsidRPr="000F771C">
        <w:rPr>
          <w:rFonts w:ascii="Times New Roman" w:hAnsi="Times New Roman" w:cs="Times New Roman" w:hint="eastAsia"/>
          <w:sz w:val="22"/>
        </w:rPr>
        <w:t xml:space="preserve">And </w:t>
      </w:r>
    </w:p>
    <w:p w:rsidR="000F771C" w:rsidRPr="000F771C" w:rsidRDefault="00146DDA" w:rsidP="000F771C">
      <w:pPr>
        <w:spacing w:after="0"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sSup>
                <m:sSupPr>
                  <m:ctrlPr>
                    <w:rPr>
                      <w:rFonts w:ascii="Cambria Math" w:hAnsi="Cambria Math" w:cs="Times New Roman"/>
                      <w:i/>
                      <w:sz w:val="22"/>
                    </w:rPr>
                  </m:ctrlPr>
                </m:sSupPr>
                <m:e>
                  <m:r>
                    <w:rPr>
                      <w:rFonts w:ascii="Cambria Math" w:hAnsi="Cambria Math" w:cs="Times New Roman"/>
                      <w:sz w:val="22"/>
                    </w:rPr>
                    <m:t>NPV</m:t>
                  </m:r>
                  <m:d>
                    <m:dPr>
                      <m:ctrlPr>
                        <w:rPr>
                          <w:rFonts w:ascii="Cambria Math" w:hAnsi="Cambria Math" w:cs="Times New Roman"/>
                          <w:i/>
                          <w:sz w:val="22"/>
                        </w:rPr>
                      </m:ctrlPr>
                    </m:dPr>
                    <m:e>
                      <m:r>
                        <w:rPr>
                          <w:rFonts w:ascii="Cambria Math" w:hAnsi="Cambria Math" w:cs="Times New Roman"/>
                          <w:sz w:val="22"/>
                        </w:rPr>
                        <m:t>B</m:t>
                      </m:r>
                    </m:e>
                  </m:d>
                </m:e>
                <m:sup>
                  <m:r>
                    <w:rPr>
                      <w:rFonts w:ascii="Cambria Math" w:hAnsi="Cambria Math" w:cs="Times New Roman"/>
                      <w:sz w:val="22"/>
                    </w:rPr>
                    <m:t>h</m:t>
                  </m:r>
                </m:sup>
              </m:sSup>
            </m:e>
            <m:sub>
              <m:r>
                <w:rPr>
                  <w:rFonts w:ascii="Cambria Math" w:hAnsi="Cambria Math" w:cs="Times New Roman"/>
                  <w:sz w:val="22"/>
                </w:rPr>
                <m:t>F</m:t>
              </m:r>
            </m:sub>
            <m:sup>
              <m:r>
                <w:rPr>
                  <w:rFonts w:ascii="Cambria Math" w:hAnsi="Cambria Math" w:cs="Times New Roman"/>
                  <w:sz w:val="22"/>
                </w:rPr>
                <m:t>Py</m:t>
              </m:r>
            </m:sup>
          </m:sSubSup>
          <m:r>
            <w:rPr>
              <w:rFonts w:ascii="Cambria Math" w:hAnsi="Cambria Math" w:cs="Times New Roman"/>
              <w:sz w:val="22"/>
            </w:rPr>
            <m:t>-</m:t>
          </m:r>
          <m:r>
            <m:rPr>
              <m:sty m:val="p"/>
            </m:rPr>
            <w:rPr>
              <w:rFonts w:ascii="Cambria Math" w:hAnsi="Cambria Math" w:cs="Times New Roman"/>
              <w:sz w:val="22"/>
            </w:rPr>
            <m:t>abs</m:t>
          </m:r>
          <m:d>
            <m:dPr>
              <m:begChr m:val="["/>
              <m:endChr m:val="]"/>
              <m:ctrlPr>
                <w:rPr>
                  <w:rFonts w:ascii="Cambria Math" w:hAnsi="Cambria Math" w:cs="Times New Roman"/>
                  <w:sz w:val="22"/>
                </w:rPr>
              </m:ctrlPr>
            </m:dPr>
            <m:e>
              <m:sSubSup>
                <m:sSubSupPr>
                  <m:ctrlPr>
                    <w:rPr>
                      <w:rFonts w:ascii="Cambria Math" w:hAnsi="Cambria Math" w:cs="Times New Roman"/>
                      <w:i/>
                      <w:sz w:val="22"/>
                    </w:rPr>
                  </m:ctrlPr>
                </m:sSubSupPr>
                <m:e>
                  <m:sSup>
                    <m:sSupPr>
                      <m:ctrlPr>
                        <w:rPr>
                          <w:rFonts w:ascii="Cambria Math" w:hAnsi="Cambria Math" w:cs="Times New Roman"/>
                          <w:i/>
                          <w:sz w:val="22"/>
                        </w:rPr>
                      </m:ctrlPr>
                    </m:sSupPr>
                    <m:e>
                      <m:r>
                        <w:rPr>
                          <w:rFonts w:ascii="Cambria Math" w:hAnsi="Cambria Math" w:cs="Times New Roman"/>
                          <w:sz w:val="22"/>
                        </w:rPr>
                        <m:t>NPV</m:t>
                      </m:r>
                      <m:d>
                        <m:dPr>
                          <m:ctrlPr>
                            <w:rPr>
                              <w:rFonts w:ascii="Cambria Math" w:hAnsi="Cambria Math" w:cs="Times New Roman"/>
                              <w:i/>
                              <w:sz w:val="22"/>
                            </w:rPr>
                          </m:ctrlPr>
                        </m:dPr>
                        <m:e>
                          <m:r>
                            <w:rPr>
                              <w:rFonts w:ascii="Cambria Math" w:hAnsi="Cambria Math" w:cs="Times New Roman"/>
                              <w:sz w:val="22"/>
                            </w:rPr>
                            <m:t>B</m:t>
                          </m:r>
                        </m:e>
                      </m:d>
                    </m:e>
                    <m:sup>
                      <m:r>
                        <w:rPr>
                          <w:rFonts w:ascii="Cambria Math" w:hAnsi="Cambria Math" w:cs="Times New Roman"/>
                          <w:sz w:val="22"/>
                        </w:rPr>
                        <m:t>h</m:t>
                      </m:r>
                    </m:sup>
                  </m:sSup>
                </m:e>
                <m:sub>
                  <m:r>
                    <w:rPr>
                      <w:rFonts w:ascii="Cambria Math" w:hAnsi="Cambria Math" w:cs="Times New Roman"/>
                      <w:sz w:val="22"/>
                    </w:rPr>
                    <m:t>M</m:t>
                  </m:r>
                </m:sub>
                <m:sup>
                  <m:r>
                    <w:rPr>
                      <w:rFonts w:ascii="Cambria Math" w:hAnsi="Cambria Math" w:cs="Times New Roman"/>
                      <w:sz w:val="22"/>
                    </w:rPr>
                    <m:t>Py</m:t>
                  </m:r>
                </m:sup>
              </m:sSubSup>
              <m:ctrlPr>
                <w:rPr>
                  <w:rFonts w:ascii="Cambria Math" w:hAnsi="Cambria Math" w:cs="Times New Roman"/>
                  <w:i/>
                  <w:sz w:val="22"/>
                </w:rPr>
              </m:ctrlPr>
            </m:e>
          </m: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-i.</m:t>
          </m:r>
        </m:oMath>
      </m:oMathPara>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Thus, if setting up a pyramidal structure is a positive NPV project, </w:t>
      </w:r>
      <w:r w:rsidRPr="000F771C">
        <w:rPr>
          <w:rFonts w:ascii="Times New Roman" w:hAnsi="Times New Roman" w:cs="Times New Roman" w:hint="eastAsia"/>
          <w:i/>
          <w:sz w:val="22"/>
        </w:rPr>
        <w:t>i.e</w:t>
      </w:r>
      <w:proofErr w:type="gramStart"/>
      <w:r w:rsidRPr="000F771C">
        <w:rPr>
          <w:rFonts w:ascii="Times New Roman" w:hAnsi="Times New Roman" w:cs="Times New Roman" w:hint="eastAsia"/>
          <w:i/>
          <w:sz w:val="22"/>
        </w:rPr>
        <w:t>.</w:t>
      </w:r>
      <w:r w:rsidRPr="000F771C">
        <w:rPr>
          <w:rFonts w:ascii="Times New Roman" w:hAnsi="Times New Roman" w:cs="Times New Roman" w:hint="eastAsia"/>
          <w:sz w:val="22"/>
        </w:rPr>
        <w:t xml:space="preserve"> </w:t>
      </w:r>
      <m:oMath>
        <w:proofErr w:type="gramEnd"/>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&gt;i</m:t>
        </m:r>
      </m:oMath>
      <w:r w:rsidRPr="000F771C">
        <w:rPr>
          <w:rFonts w:ascii="Times New Roman" w:hAnsi="Times New Roman" w:cs="Times New Roman" w:hint="eastAsia"/>
          <w:sz w:val="22"/>
        </w:rPr>
        <w:t>, then the first boundary condition is satisfied.</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The second boundary condition that needs to be met is that the wealth shifted by </w:t>
      </w:r>
      <m:oMath>
        <m:r>
          <w:rPr>
            <w:rFonts w:ascii="Cambria Math" w:hAnsi="Cambria Math"/>
            <w:sz w:val="22"/>
          </w:rPr>
          <m:t>v</m:t>
        </m:r>
      </m:oMath>
      <w:r w:rsidRPr="000F771C">
        <w:rPr>
          <w:rFonts w:ascii="Times New Roman" w:hAnsi="Times New Roman" w:cs="Times New Roman" w:hint="eastAsia"/>
          <w:sz w:val="22"/>
        </w:rPr>
        <w:t xml:space="preserve"> from family to minority shareholder should not exceed the difference between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and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H0</m:t>
            </m:r>
          </m:sup>
        </m:sSubSup>
      </m:oMath>
      <w:r w:rsidRPr="000F771C">
        <w:rPr>
          <w:rFonts w:ascii="Times New Roman" w:hAnsi="Times New Roman" w:cs="Times New Roman" w:hint="eastAsia"/>
          <w:sz w:val="22"/>
        </w:rPr>
        <w:t xml:space="preserve"> </w:t>
      </w:r>
      <w:proofErr w:type="gramStart"/>
      <w:r w:rsidRPr="000F771C">
        <w:rPr>
          <w:rFonts w:ascii="Times New Roman" w:hAnsi="Times New Roman" w:cs="Times New Roman" w:hint="eastAsia"/>
          <w:sz w:val="22"/>
        </w:rPr>
        <w:t xml:space="preserve">at </w:t>
      </w:r>
      <m:oMath>
        <w:proofErr w:type="gramEnd"/>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Otherwise, the family would not choose pyramidal structure because of the excessive regulatory measure. </w:t>
      </w:r>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By rearranging terms we can represent the above </w:t>
      </w:r>
      <m:oMath>
        <m:sSubSup>
          <m:sSubSupPr>
            <m:ctrlPr>
              <w:rPr>
                <w:rFonts w:ascii="Cambria Math" w:hAnsi="Cambria Math" w:cs="Times New Roman"/>
                <w:i/>
                <w:sz w:val="22"/>
              </w:rPr>
            </m:ctrlPr>
          </m:sSubSupPr>
          <m:e>
            <m:sSup>
              <m:sSupPr>
                <m:ctrlPr>
                  <w:rPr>
                    <w:rFonts w:ascii="Cambria Math" w:hAnsi="Cambria Math" w:cs="Times New Roman"/>
                    <w:i/>
                    <w:sz w:val="22"/>
                  </w:rPr>
                </m:ctrlPr>
              </m:sSupPr>
              <m:e>
                <m:r>
                  <w:rPr>
                    <w:rFonts w:ascii="Cambria Math" w:hAnsi="Cambria Math" w:cs="Times New Roman"/>
                    <w:sz w:val="22"/>
                  </w:rPr>
                  <m:t>NPV(B)</m:t>
                </m:r>
              </m:e>
              <m:sup>
                <m:r>
                  <w:rPr>
                    <w:rFonts w:ascii="Cambria Math" w:hAnsi="Cambria Math" w:cs="Times New Roman"/>
                    <w:sz w:val="22"/>
                  </w:rPr>
                  <m:t>h</m:t>
                </m:r>
              </m:sup>
            </m:sSup>
          </m:e>
          <m:sub>
            <m:r>
              <w:rPr>
                <w:rFonts w:ascii="Cambria Math" w:hAnsi="Cambria Math" w:cs="Times New Roman"/>
                <w:sz w:val="22"/>
              </w:rPr>
              <m:t>M</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as follows:</w:t>
      </w:r>
    </w:p>
    <w:p w:rsidR="000F771C" w:rsidRPr="000F771C" w:rsidRDefault="00146DDA" w:rsidP="000F771C">
      <w:pPr>
        <w:spacing w:after="0" w:line="360" w:lineRule="auto"/>
        <w:jc w:val="right"/>
        <w:rPr>
          <w:rFonts w:ascii="Times New Roman" w:hAnsi="Times New Roman" w:cs="Times New Roman"/>
          <w:sz w:val="22"/>
        </w:rPr>
      </w:pPr>
      <m:oMathPara>
        <m:oMath>
          <m:sSubSup>
            <m:sSubSupPr>
              <m:ctrlPr>
                <w:rPr>
                  <w:rFonts w:ascii="Cambria Math" w:hAnsi="Cambria Math" w:cs="Times New Roman"/>
                  <w:i/>
                  <w:sz w:val="22"/>
                </w:rPr>
              </m:ctrlPr>
            </m:sSubSupPr>
            <m:e>
              <m:sSup>
                <m:sSupPr>
                  <m:ctrlPr>
                    <w:rPr>
                      <w:rFonts w:ascii="Cambria Math" w:hAnsi="Cambria Math" w:cs="Times New Roman"/>
                      <w:i/>
                      <w:sz w:val="22"/>
                    </w:rPr>
                  </m:ctrlPr>
                </m:sSupPr>
                <m:e>
                  <m:r>
                    <w:rPr>
                      <w:rFonts w:ascii="Cambria Math" w:hAnsi="Cambria Math" w:cs="Times New Roman"/>
                      <w:sz w:val="22"/>
                    </w:rPr>
                    <m:t>NPV(B)</m:t>
                  </m:r>
                </m:e>
                <m:sup>
                  <m:r>
                    <w:rPr>
                      <w:rFonts w:ascii="Cambria Math" w:hAnsi="Cambria Math" w:cs="Times New Roman"/>
                      <w:sz w:val="22"/>
                    </w:rPr>
                    <m:t>h</m:t>
                  </m:r>
                </m:sup>
              </m:sSup>
            </m:e>
            <m:sub>
              <m:r>
                <w:rPr>
                  <w:rFonts w:ascii="Cambria Math" w:hAnsi="Cambria Math" w:cs="Times New Roman"/>
                  <w:sz w:val="22"/>
                </w:rPr>
                <m:t>M</m:t>
              </m:r>
            </m:sub>
            <m:sup>
              <m:r>
                <w:rPr>
                  <w:rFonts w:ascii="Cambria Math" w:hAnsi="Cambria Math" w:cs="Times New Roman"/>
                  <w:sz w:val="22"/>
                </w:rPr>
                <m:t>Py</m:t>
              </m:r>
            </m:sup>
          </m:sSubSup>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m:t>
                  </m:r>
                  <m:f>
                    <m:fPr>
                      <m:ctrlPr>
                        <w:rPr>
                          <w:rFonts w:ascii="Cambria Math" w:hAnsi="Cambria Math" w:cs="Times New Roman"/>
                          <w:sz w:val="22"/>
                        </w:rPr>
                      </m:ctrlPr>
                    </m:fPr>
                    <m:num>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ctrlPr>
                        <w:rPr>
                          <w:rFonts w:ascii="Cambria Math" w:hAnsi="Cambria Math" w:cs="Times New Roman"/>
                          <w:i/>
                          <w:sz w:val="22"/>
                        </w:rPr>
                      </m:ctrlPr>
                    </m:num>
                    <m:den>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den>
                  </m:f>
                </m:e>
              </m:d>
              <m:r>
                <w:rPr>
                  <w:rFonts w:ascii="Cambria Math" w:hAnsi="Cambria Math" w:cs="Times New Roman"/>
                  <w:sz w:val="22"/>
                </w:rPr>
                <m:t>i+mq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h</m:t>
              </m:r>
            </m:e>
          </m:d>
          <m:r>
            <w:rPr>
              <w:rFonts w:ascii="Cambria Math" w:hAnsi="Cambria Math" w:cs="Times New Roman"/>
              <w:sz w:val="22"/>
            </w:rPr>
            <m:t>.</m:t>
          </m:r>
        </m:oMath>
      </m:oMathPara>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lastRenderedPageBreak/>
        <w:t xml:space="preserve">On the other hand, the difference between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and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H0</m:t>
            </m:r>
          </m:sup>
        </m:sSubSup>
      </m:oMath>
      <w:r w:rsidRPr="000F771C">
        <w:rPr>
          <w:rFonts w:ascii="Times New Roman" w:hAnsi="Times New Roman" w:cs="Times New Roman" w:hint="eastAsia"/>
          <w:sz w:val="22"/>
        </w:rPr>
        <w:t xml:space="preserve"> at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can be obtained by plugging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into equation (A6) and (A5) and compute the difference. </w:t>
      </w:r>
      <w:r w:rsidRPr="000F771C">
        <w:rPr>
          <w:rFonts w:ascii="Times New Roman" w:hAnsi="Times New Roman" w:cs="Times New Roman"/>
          <w:sz w:val="22"/>
        </w:rPr>
        <w:t>W</w:t>
      </w:r>
      <w:r w:rsidRPr="000F771C">
        <w:rPr>
          <w:rFonts w:ascii="Times New Roman" w:hAnsi="Times New Roman" w:cs="Times New Roman" w:hint="eastAsia"/>
          <w:sz w:val="22"/>
        </w:rPr>
        <w:t>e have:</w:t>
      </w:r>
    </w:p>
    <w:p w:rsidR="000F771C" w:rsidRPr="000F771C" w:rsidRDefault="00146DDA" w:rsidP="000F771C">
      <w:pPr>
        <w:spacing w:after="0" w:line="360" w:lineRule="auto"/>
        <w:rPr>
          <w:rFonts w:ascii="Times New Roman" w:hAnsi="Times New Roman" w:cs="Times New Roman"/>
          <w:sz w:val="22"/>
        </w:rPr>
      </w:pPr>
      <m:oMathPara>
        <m:oMath>
          <m:d>
            <m:dPr>
              <m:ctrlPr>
                <w:rPr>
                  <w:rFonts w:ascii="Cambria Math" w:hAnsi="Cambria Math" w:cs="Times New Roman"/>
                  <w:i/>
                  <w:sz w:val="22"/>
                </w:rPr>
              </m:ctrlPr>
            </m:dPr>
            <m:e>
              <m:r>
                <w:rPr>
                  <w:rFonts w:ascii="Cambria Math" w:hAnsi="Cambria Math" w:cs="Times New Roman"/>
                  <w:sz w:val="22"/>
                </w:rPr>
                <m:t>1-α</m:t>
              </m:r>
            </m:e>
          </m:d>
          <m:d>
            <m:dPr>
              <m:ctrlPr>
                <w:rPr>
                  <w:rFonts w:ascii="Cambria Math" w:hAnsi="Cambria Math" w:cs="Times New Roman"/>
                  <w:i/>
                  <w:sz w:val="22"/>
                </w:rPr>
              </m:ctrlPr>
            </m:dPr>
            <m:e>
              <m:d>
                <m:dPr>
                  <m:ctrlPr>
                    <w:rPr>
                      <w:rFonts w:ascii="Cambria Math" w:hAnsi="Cambria Math" w:cs="Times New Roman"/>
                      <w:i/>
                      <w:sz w:val="22"/>
                    </w:rPr>
                  </m:ctrlPr>
                </m:dPr>
                <m:e>
                  <m:r>
                    <w:rPr>
                      <w:rFonts w:ascii="Cambria Math" w:hAnsi="Cambria Math" w:cs="Times New Roman"/>
                      <w:sz w:val="22"/>
                    </w:rPr>
                    <m:t>1-</m:t>
                  </m:r>
                  <m:f>
                    <m:fPr>
                      <m:ctrlPr>
                        <w:rPr>
                          <w:rFonts w:ascii="Cambria Math" w:hAnsi="Cambria Math" w:cs="Times New Roman"/>
                          <w:sz w:val="22"/>
                        </w:rPr>
                      </m:ctrlPr>
                    </m:fPr>
                    <m:num>
                      <m:r>
                        <w:rPr>
                          <w:rFonts w:ascii="Cambria Math" w:hAnsi="Cambria Math" w:cs="Times New Roman"/>
                          <w:sz w:val="22"/>
                        </w:rPr>
                        <m:t>mq</m:t>
                      </m:r>
                      <m:d>
                        <m:dPr>
                          <m:ctrlPr>
                            <w:rPr>
                              <w:rFonts w:ascii="Cambria Math" w:hAnsi="Cambria Math" w:cs="Times New Roman"/>
                              <w:i/>
                              <w:sz w:val="22"/>
                            </w:rPr>
                          </m:ctrlPr>
                        </m:dPr>
                        <m:e>
                          <m:r>
                            <w:rPr>
                              <w:rFonts w:ascii="Cambria Math" w:hAnsi="Cambria Math" w:cs="Times New Roman"/>
                              <w:sz w:val="22"/>
                            </w:rPr>
                            <m:t>k,2</m:t>
                          </m:r>
                        </m:e>
                      </m:d>
                      <m:ctrlPr>
                        <w:rPr>
                          <w:rFonts w:ascii="Cambria Math" w:hAnsi="Cambria Math" w:cs="Times New Roman"/>
                          <w:i/>
                          <w:sz w:val="22"/>
                        </w:rPr>
                      </m:ctrlPr>
                    </m:num>
                    <m:den>
                      <m:r>
                        <w:rPr>
                          <w:rFonts w:ascii="Cambria Math" w:hAnsi="Cambria Math" w:cs="Times New Roman"/>
                          <w:sz w:val="22"/>
                        </w:rPr>
                        <m:t>mq</m:t>
                      </m:r>
                      <m:d>
                        <m:dPr>
                          <m:ctrlPr>
                            <w:rPr>
                              <w:rFonts w:ascii="Cambria Math" w:hAnsi="Cambria Math" w:cs="Times New Roman"/>
                              <w:i/>
                              <w:sz w:val="22"/>
                            </w:rPr>
                          </m:ctrlPr>
                        </m:dPr>
                        <m:e>
                          <m:sSup>
                            <m:sSupPr>
                              <m:ctrlPr>
                                <w:rPr>
                                  <w:rFonts w:ascii="Cambria Math" w:hAnsi="Cambria Math" w:cs="Times New Roman"/>
                                  <w:i/>
                                  <w:sz w:val="22"/>
                                </w:rPr>
                              </m:ctrlPr>
                            </m:sSupPr>
                            <m:e>
                              <m:r>
                                <w:rPr>
                                  <w:rFonts w:ascii="Cambria Math" w:hAnsi="Cambria Math" w:cs="Times New Roman"/>
                                  <w:sz w:val="22"/>
                                </w:rPr>
                                <m:t>k</m:t>
                              </m:r>
                            </m:e>
                            <m:sup>
                              <m:r>
                                <w:rPr>
                                  <w:rFonts w:ascii="Cambria Math" w:hAnsi="Cambria Math" w:cs="Times New Roman"/>
                                  <w:sz w:val="22"/>
                                </w:rPr>
                                <m:t>0</m:t>
                              </m:r>
                            </m:sup>
                          </m:sSup>
                          <m:r>
                            <w:rPr>
                              <w:rFonts w:ascii="Cambria Math" w:hAnsi="Cambria Math" w:cs="Times New Roman"/>
                              <w:sz w:val="22"/>
                            </w:rPr>
                            <m:t>,2</m:t>
                          </m:r>
                        </m:e>
                      </m:d>
                    </m:den>
                  </m:f>
                </m:e>
              </m:d>
              <m:r>
                <w:rPr>
                  <w:rFonts w:ascii="Cambria Math" w:hAnsi="Cambria Math" w:cs="Times New Roman"/>
                  <w:sz w:val="22"/>
                </w:rPr>
                <m:t>i+mq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h</m:t>
              </m:r>
            </m:e>
          </m:d>
          <m:r>
            <w:rPr>
              <w:rFonts w:ascii="Cambria Math" w:hAnsi="Cambria Math" w:cs="Times New Roman"/>
              <w:sz w:val="22"/>
            </w:rPr>
            <m:t>+m</m:t>
          </m:r>
          <m:d>
            <m:dPr>
              <m:ctrlPr>
                <w:rPr>
                  <w:rFonts w:ascii="Cambria Math" w:hAnsi="Cambria Math" w:cs="Times New Roman"/>
                  <w:i/>
                  <w:sz w:val="22"/>
                </w:rPr>
              </m:ctrlPr>
            </m:dPr>
            <m:e>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 xml:space="preserve"> -q</m:t>
              </m:r>
              <m:d>
                <m:dPr>
                  <m:ctrlPr>
                    <w:rPr>
                      <w:rFonts w:ascii="Cambria Math" w:hAnsi="Cambria Math" w:cs="Times New Roman"/>
                      <w:i/>
                      <w:sz w:val="22"/>
                    </w:rPr>
                  </m:ctrlPr>
                </m:dPr>
                <m:e>
                  <m:r>
                    <w:rPr>
                      <w:rFonts w:ascii="Cambria Math" w:hAnsi="Cambria Math" w:cs="Times New Roman"/>
                      <w:sz w:val="22"/>
                    </w:rPr>
                    <m:t>k,1</m:t>
                  </m:r>
                </m:e>
              </m:d>
            </m:e>
          </m:d>
          <m:r>
            <w:rPr>
              <w:rFonts w:ascii="Cambria Math" w:hAnsi="Cambria Math" w:cs="Times New Roman"/>
              <w:sz w:val="22"/>
            </w:rPr>
            <m:t>.</m:t>
          </m:r>
        </m:oMath>
      </m:oMathPara>
    </w:p>
    <w:p w:rsidR="000F771C" w:rsidRPr="000F771C" w:rsidRDefault="000F771C" w:rsidP="000F771C">
      <w:pPr>
        <w:spacing w:after="0" w:line="360" w:lineRule="auto"/>
        <w:rPr>
          <w:rFonts w:ascii="Times New Roman" w:hAnsi="Times New Roman" w:cs="Times New Roman"/>
          <w:sz w:val="22"/>
        </w:rPr>
      </w:pPr>
      <w:r w:rsidRPr="000F771C">
        <w:rPr>
          <w:rFonts w:ascii="Times New Roman" w:hAnsi="Times New Roman" w:cs="Times New Roman" w:hint="eastAsia"/>
          <w:sz w:val="22"/>
        </w:rPr>
        <w:t xml:space="preserve">Therefore, </w:t>
      </w:r>
      <w:proofErr w:type="gramStart"/>
      <w:r w:rsidRPr="000F771C">
        <w:rPr>
          <w:rFonts w:ascii="Times New Roman" w:hAnsi="Times New Roman" w:cs="Times New Roman" w:hint="eastAsia"/>
          <w:sz w:val="22"/>
        </w:rPr>
        <w:t xml:space="preserve">if </w:t>
      </w:r>
      <m:oMath>
        <w:proofErr w:type="gramEnd"/>
        <m:r>
          <w:rPr>
            <w:rFonts w:ascii="Cambria Math" w:hAnsi="Cambria Math" w:cs="Times New Roman"/>
            <w:sz w:val="22"/>
          </w:rPr>
          <m:t>q</m:t>
        </m:r>
        <m:d>
          <m:dPr>
            <m:ctrlPr>
              <w:rPr>
                <w:rFonts w:ascii="Cambria Math" w:hAnsi="Cambria Math" w:cs="Times New Roman"/>
                <w:i/>
                <w:sz w:val="22"/>
              </w:rPr>
            </m:ctrlPr>
          </m:dPr>
          <m:e>
            <m:r>
              <w:rPr>
                <w:rFonts w:ascii="Cambria Math" w:hAnsi="Cambria Math" w:cs="Times New Roman"/>
                <w:sz w:val="22"/>
              </w:rPr>
              <m:t>k,2</m:t>
            </m:r>
          </m:e>
        </m:d>
        <m:r>
          <w:rPr>
            <w:rFonts w:ascii="Cambria Math" w:hAnsi="Cambria Math" w:cs="Times New Roman"/>
            <w:sz w:val="22"/>
          </w:rPr>
          <m:t>&gt;q</m:t>
        </m:r>
        <m:d>
          <m:dPr>
            <m:ctrlPr>
              <w:rPr>
                <w:rFonts w:ascii="Cambria Math" w:hAnsi="Cambria Math" w:cs="Times New Roman"/>
                <w:i/>
                <w:sz w:val="22"/>
              </w:rPr>
            </m:ctrlPr>
          </m:dPr>
          <m:e>
            <m:r>
              <w:rPr>
                <w:rFonts w:ascii="Cambria Math" w:hAnsi="Cambria Math" w:cs="Times New Roman"/>
                <w:sz w:val="22"/>
              </w:rPr>
              <m:t>k,1</m:t>
            </m:r>
          </m:e>
        </m:d>
      </m:oMath>
      <w:r w:rsidRPr="000F771C">
        <w:rPr>
          <w:rFonts w:ascii="Times New Roman" w:hAnsi="Times New Roman" w:cs="Times New Roman" w:hint="eastAsia"/>
          <w:sz w:val="22"/>
        </w:rPr>
        <w:t xml:space="preserve">, then the difference between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Py</m:t>
            </m:r>
          </m:sup>
        </m:sSubSup>
      </m:oMath>
      <w:r w:rsidRPr="000F771C">
        <w:rPr>
          <w:rFonts w:ascii="Times New Roman" w:hAnsi="Times New Roman" w:cs="Times New Roman" w:hint="eastAsia"/>
          <w:sz w:val="22"/>
        </w:rPr>
        <w:t xml:space="preserve"> and </w:t>
      </w:r>
      <m:oMath>
        <m:sSubSup>
          <m:sSubSupPr>
            <m:ctrlPr>
              <w:rPr>
                <w:rFonts w:ascii="Cambria Math" w:hAnsi="Cambria Math" w:cs="Times New Roman"/>
                <w:sz w:val="22"/>
              </w:rPr>
            </m:ctrlPr>
          </m:sSubSupPr>
          <m:e>
            <m:r>
              <w:rPr>
                <w:rFonts w:ascii="Cambria Math" w:hAnsi="Cambria Math" w:cs="Times New Roman"/>
                <w:sz w:val="22"/>
              </w:rPr>
              <m:t>NPV(B)</m:t>
            </m:r>
          </m:e>
          <m:sub>
            <m:r>
              <w:rPr>
                <w:rFonts w:ascii="Cambria Math" w:hAnsi="Cambria Math" w:cs="Times New Roman"/>
                <w:sz w:val="22"/>
              </w:rPr>
              <m:t>F</m:t>
            </m:r>
          </m:sub>
          <m:sup>
            <m:r>
              <w:rPr>
                <w:rFonts w:ascii="Cambria Math" w:hAnsi="Cambria Math" w:cs="Times New Roman"/>
                <w:sz w:val="22"/>
              </w:rPr>
              <m:t>H0</m:t>
            </m:r>
          </m:sup>
        </m:sSubSup>
      </m:oMath>
      <w:r w:rsidRPr="000F771C">
        <w:rPr>
          <w:rFonts w:ascii="Times New Roman" w:hAnsi="Times New Roman" w:cs="Times New Roman" w:hint="eastAsia"/>
          <w:sz w:val="22"/>
        </w:rPr>
        <w:t xml:space="preserve"> at </w:t>
      </w:r>
      <m:oMath>
        <m:sSup>
          <m:sSupPr>
            <m:ctrlPr>
              <w:rPr>
                <w:rFonts w:ascii="Cambria Math" w:hAnsi="Cambria Math" w:cs="Times New Roman"/>
                <w:i/>
                <w:sz w:val="22"/>
              </w:rPr>
            </m:ctrlPr>
          </m:sSupPr>
          <m:e>
            <m:r>
              <w:rPr>
                <w:rFonts w:ascii="Cambria Math" w:hAnsi="Cambria Math" w:cs="Times New Roman"/>
                <w:sz w:val="22"/>
              </w:rPr>
              <m:t>d</m:t>
            </m:r>
          </m:e>
          <m:sup>
            <m:r>
              <w:rPr>
                <w:rFonts w:ascii="Cambria Math" w:hAnsi="Cambria Math" w:cs="Times New Roman"/>
                <w:sz w:val="22"/>
              </w:rPr>
              <m:t>h</m:t>
            </m:r>
          </m:sup>
        </m:sSup>
        <m:d>
          <m:dPr>
            <m:ctrlPr>
              <w:rPr>
                <w:rFonts w:ascii="Cambria Math" w:hAnsi="Cambria Math" w:cs="Times New Roman"/>
                <w:i/>
                <w:sz w:val="22"/>
              </w:rPr>
            </m:ctrlPr>
          </m:dPr>
          <m:e>
            <m:r>
              <w:rPr>
                <w:rFonts w:ascii="Cambria Math" w:hAnsi="Cambria Math" w:cs="Times New Roman"/>
                <w:sz w:val="22"/>
              </w:rPr>
              <m:t>k</m:t>
            </m:r>
          </m:e>
        </m:d>
      </m:oMath>
      <w:r w:rsidRPr="000F771C">
        <w:rPr>
          <w:rFonts w:ascii="Times New Roman" w:hAnsi="Times New Roman" w:cs="Times New Roman" w:hint="eastAsia"/>
          <w:sz w:val="22"/>
        </w:rPr>
        <w:t xml:space="preserve"> is always greater than </w:t>
      </w:r>
      <m:oMath>
        <m:sSubSup>
          <m:sSubSupPr>
            <m:ctrlPr>
              <w:rPr>
                <w:rFonts w:ascii="Cambria Math" w:hAnsi="Cambria Math" w:cs="Times New Roman"/>
                <w:i/>
                <w:sz w:val="22"/>
              </w:rPr>
            </m:ctrlPr>
          </m:sSubSupPr>
          <m:e>
            <m:sSup>
              <m:sSupPr>
                <m:ctrlPr>
                  <w:rPr>
                    <w:rFonts w:ascii="Cambria Math" w:hAnsi="Cambria Math" w:cs="Times New Roman"/>
                    <w:i/>
                    <w:sz w:val="22"/>
                  </w:rPr>
                </m:ctrlPr>
              </m:sSupPr>
              <m:e>
                <m:r>
                  <w:rPr>
                    <w:rFonts w:ascii="Cambria Math" w:hAnsi="Cambria Math" w:cs="Times New Roman"/>
                    <w:sz w:val="22"/>
                  </w:rPr>
                  <m:t>NPV(B)</m:t>
                </m:r>
              </m:e>
              <m:sup>
                <m:r>
                  <w:rPr>
                    <w:rFonts w:ascii="Cambria Math" w:hAnsi="Cambria Math" w:cs="Times New Roman"/>
                    <w:sz w:val="22"/>
                  </w:rPr>
                  <m:t>h</m:t>
                </m:r>
              </m:sup>
            </m:sSup>
          </m:e>
          <m:sub>
            <m:r>
              <w:rPr>
                <w:rFonts w:ascii="Cambria Math" w:hAnsi="Cambria Math" w:cs="Times New Roman"/>
                <w:sz w:val="22"/>
              </w:rPr>
              <m:t>M</m:t>
            </m:r>
          </m:sub>
          <m:sup>
            <m:r>
              <w:rPr>
                <w:rFonts w:ascii="Cambria Math" w:hAnsi="Cambria Math" w:cs="Times New Roman"/>
                <w:sz w:val="22"/>
              </w:rPr>
              <m:t>Ho</m:t>
            </m:r>
          </m:sup>
        </m:sSubSup>
      </m:oMath>
      <w:r w:rsidRPr="000F771C">
        <w:rPr>
          <w:rFonts w:ascii="Times New Roman" w:hAnsi="Times New Roman" w:cs="Times New Roman" w:hint="eastAsia"/>
          <w:sz w:val="22"/>
        </w:rPr>
        <w:t xml:space="preserve">. </w:t>
      </w:r>
    </w:p>
    <w:p w:rsidR="000F771C" w:rsidRPr="000F771C" w:rsidRDefault="000F771C" w:rsidP="000F771C">
      <w:pPr>
        <w:spacing w:after="0" w:line="360" w:lineRule="auto"/>
        <w:rPr>
          <w:rFonts w:ascii="Times New Roman" w:hAnsi="Times New Roman" w:cs="Times New Roman"/>
          <w:b/>
          <w:i/>
          <w:sz w:val="22"/>
        </w:rPr>
      </w:pPr>
      <w:proofErr w:type="gramStart"/>
      <w:r w:rsidRPr="000F771C">
        <w:rPr>
          <w:rFonts w:ascii="Times New Roman" w:hAnsi="Times New Roman" w:cs="Times New Roman" w:hint="eastAsia"/>
          <w:b/>
          <w:i/>
          <w:sz w:val="22"/>
        </w:rPr>
        <w:t>QED.</w:t>
      </w:r>
      <w:proofErr w:type="gramEnd"/>
    </w:p>
    <w:p w:rsidR="000F771C" w:rsidRPr="000F771C" w:rsidRDefault="000F771C" w:rsidP="000F771C">
      <w:pPr>
        <w:spacing w:line="360" w:lineRule="auto"/>
        <w:rPr>
          <w:sz w:val="22"/>
        </w:rPr>
      </w:pPr>
    </w:p>
    <w:p w:rsidR="006129CD" w:rsidRPr="006129CD" w:rsidRDefault="006129CD" w:rsidP="00774012">
      <w:pPr>
        <w:spacing w:after="0" w:line="480" w:lineRule="auto"/>
        <w:rPr>
          <w:rFonts w:ascii="Times New Roman" w:eastAsia="맑은 고딕" w:hAnsi="Times New Roman" w:cs="Times New Roman"/>
          <w:color w:val="000000" w:themeColor="text1"/>
          <w:sz w:val="23"/>
          <w:szCs w:val="23"/>
        </w:rPr>
      </w:pPr>
    </w:p>
    <w:sectPr w:rsidR="006129CD" w:rsidRPr="006129CD" w:rsidSect="00146DDA">
      <w:footerReference w:type="default" r:id="rId11"/>
      <w:endnotePr>
        <w:numFmt w:val="decimal"/>
      </w:endnotePr>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477C" w:rsidRDefault="0030477C" w:rsidP="0011242A">
      <w:pPr>
        <w:spacing w:after="0" w:line="240" w:lineRule="auto"/>
      </w:pPr>
      <w:r>
        <w:separator/>
      </w:r>
    </w:p>
  </w:endnote>
  <w:endnote w:type="continuationSeparator" w:id="0">
    <w:p w:rsidR="0030477C" w:rsidRDefault="0030477C" w:rsidP="001124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Mangal">
    <w:panose1 w:val="02040503050203030202"/>
    <w:charset w:val="01"/>
    <w:family w:val="roman"/>
    <w:notTrueType/>
    <w:pitch w:val="variable"/>
    <w:sig w:usb0="00002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9317766"/>
      <w:docPartObj>
        <w:docPartGallery w:val="Page Numbers (Bottom of Page)"/>
        <w:docPartUnique/>
      </w:docPartObj>
    </w:sdtPr>
    <w:sdtContent>
      <w:p w:rsidR="0097035D" w:rsidRDefault="00146DDA" w:rsidP="00EF16ED">
        <w:pPr>
          <w:pStyle w:val="aa"/>
          <w:jc w:val="center"/>
        </w:pPr>
        <w:r>
          <w:fldChar w:fldCharType="begin"/>
        </w:r>
        <w:r w:rsidR="0097035D">
          <w:instrText>PAGE   \* MERGEFORMAT</w:instrText>
        </w:r>
        <w:r>
          <w:fldChar w:fldCharType="separate"/>
        </w:r>
        <w:r w:rsidR="009F45F4" w:rsidRPr="009F45F4">
          <w:rPr>
            <w:noProof/>
            <w:lang w:val="ko-KR"/>
          </w:rPr>
          <w:t>1</w:t>
        </w:r>
        <w: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477C" w:rsidRDefault="0030477C" w:rsidP="0011242A">
      <w:pPr>
        <w:spacing w:after="0" w:line="240" w:lineRule="auto"/>
      </w:pPr>
      <w:r>
        <w:separator/>
      </w:r>
    </w:p>
  </w:footnote>
  <w:footnote w:type="continuationSeparator" w:id="0">
    <w:p w:rsidR="0030477C" w:rsidRDefault="0030477C" w:rsidP="0011242A">
      <w:pPr>
        <w:spacing w:after="0" w:line="240" w:lineRule="auto"/>
      </w:pPr>
      <w:r>
        <w:continuationSeparator/>
      </w:r>
    </w:p>
  </w:footnote>
  <w:footnote w:id="1">
    <w:p w:rsidR="0097035D" w:rsidRDefault="0097035D" w:rsidP="006129CD">
      <w:pPr>
        <w:pStyle w:val="a5"/>
        <w:jc w:val="both"/>
      </w:pPr>
      <w:r>
        <w:rPr>
          <w:rStyle w:val="a6"/>
        </w:rPr>
        <w:footnoteRef/>
      </w:r>
      <w:r>
        <w:t xml:space="preserve"> </w:t>
      </w:r>
      <w:r w:rsidRPr="00327A78">
        <w:rPr>
          <w:rFonts w:ascii="Times New Roman" w:eastAsiaTheme="minorHAnsi" w:hAnsi="Times New Roman" w:cs="Times New Roman"/>
          <w:bCs/>
          <w:szCs w:val="20"/>
          <w:lang w:bidi="he-IL"/>
        </w:rPr>
        <w:t>Non-financial determinants are also identified. Among them are, mitigating moral-hazard problems (</w:t>
      </w:r>
      <w:proofErr w:type="spellStart"/>
      <w:r w:rsidRPr="00327A78">
        <w:rPr>
          <w:rFonts w:ascii="Times New Roman" w:eastAsiaTheme="minorHAnsi" w:hAnsi="Times New Roman" w:cs="Times New Roman"/>
          <w:bCs/>
          <w:szCs w:val="20"/>
          <w:lang w:bidi="he-IL"/>
        </w:rPr>
        <w:t>Berglof</w:t>
      </w:r>
      <w:proofErr w:type="spellEnd"/>
      <w:r w:rsidRPr="00327A78">
        <w:rPr>
          <w:rFonts w:ascii="Times New Roman" w:eastAsiaTheme="minorHAnsi" w:hAnsi="Times New Roman" w:cs="Times New Roman"/>
          <w:bCs/>
          <w:szCs w:val="20"/>
          <w:lang w:bidi="he-IL"/>
        </w:rPr>
        <w:t xml:space="preserve"> and </w:t>
      </w:r>
      <w:proofErr w:type="spellStart"/>
      <w:r w:rsidRPr="00327A78">
        <w:rPr>
          <w:rFonts w:ascii="Times New Roman" w:eastAsiaTheme="minorHAnsi" w:hAnsi="Times New Roman" w:cs="Times New Roman"/>
          <w:bCs/>
          <w:szCs w:val="20"/>
          <w:lang w:bidi="he-IL"/>
        </w:rPr>
        <w:t>Perotti</w:t>
      </w:r>
      <w:proofErr w:type="spellEnd"/>
      <w:r w:rsidRPr="00327A78">
        <w:rPr>
          <w:rFonts w:ascii="Times New Roman" w:eastAsiaTheme="minorHAnsi" w:hAnsi="Times New Roman" w:cs="Times New Roman"/>
          <w:bCs/>
          <w:szCs w:val="20"/>
          <w:lang w:bidi="he-IL"/>
        </w:rPr>
        <w:t>, 1994), substitute for missing labor market (Carney</w:t>
      </w:r>
      <w:r>
        <w:rPr>
          <w:rFonts w:ascii="Times New Roman" w:eastAsiaTheme="minorHAnsi" w:hAnsi="Times New Roman" w:cs="Times New Roman" w:hint="eastAsia"/>
          <w:bCs/>
          <w:szCs w:val="20"/>
          <w:lang w:bidi="he-IL"/>
        </w:rPr>
        <w:t xml:space="preserve"> et al.</w:t>
      </w:r>
      <w:r w:rsidRPr="00327A78">
        <w:rPr>
          <w:rFonts w:ascii="Times New Roman" w:eastAsiaTheme="minorHAnsi" w:hAnsi="Times New Roman" w:cs="Times New Roman"/>
          <w:bCs/>
          <w:szCs w:val="20"/>
          <w:lang w:bidi="he-IL"/>
        </w:rPr>
        <w:t>, 2011), setting up entry barrier (Lawrence, 1991), increasing bailout possibility (Kim, 2004).</w:t>
      </w:r>
    </w:p>
  </w:footnote>
  <w:footnote w:id="2">
    <w:p w:rsidR="0097035D" w:rsidRDefault="0097035D" w:rsidP="006129CD">
      <w:pPr>
        <w:pStyle w:val="a5"/>
        <w:jc w:val="both"/>
      </w:pPr>
      <w:r>
        <w:rPr>
          <w:rStyle w:val="a6"/>
        </w:rPr>
        <w:footnoteRef/>
      </w:r>
      <w:r>
        <w:t xml:space="preserve"> </w:t>
      </w:r>
      <w:r w:rsidRPr="00327A78">
        <w:rPr>
          <w:rFonts w:ascii="Times New Roman" w:eastAsiaTheme="minorHAnsi" w:hAnsi="Times New Roman" w:cs="Times New Roman" w:hint="eastAsia"/>
          <w:bCs/>
          <w:szCs w:val="20"/>
          <w:lang w:bidi="he-IL"/>
        </w:rPr>
        <w:t>Th</w:t>
      </w:r>
      <w:r w:rsidRPr="00327A78">
        <w:rPr>
          <w:rFonts w:ascii="Times New Roman" w:eastAsiaTheme="minorHAnsi" w:hAnsi="Times New Roman" w:cs="Times New Roman"/>
          <w:bCs/>
          <w:szCs w:val="20"/>
          <w:lang w:bidi="he-IL"/>
        </w:rPr>
        <w:t>ere are</w:t>
      </w:r>
      <w:r w:rsidRPr="00327A78">
        <w:rPr>
          <w:rFonts w:ascii="Times New Roman" w:eastAsiaTheme="minorHAnsi" w:hAnsi="Times New Roman" w:cs="Times New Roman" w:hint="eastAsia"/>
          <w:bCs/>
          <w:szCs w:val="20"/>
          <w:lang w:bidi="he-IL"/>
        </w:rPr>
        <w:t xml:space="preserve"> a few</w:t>
      </w:r>
      <w:r w:rsidRPr="00327A78">
        <w:rPr>
          <w:rFonts w:ascii="Times New Roman" w:eastAsiaTheme="minorHAnsi" w:hAnsi="Times New Roman" w:cs="Times New Roman"/>
          <w:bCs/>
          <w:szCs w:val="20"/>
          <w:lang w:bidi="he-IL"/>
        </w:rPr>
        <w:t xml:space="preserve"> researches that </w:t>
      </w:r>
      <w:r w:rsidRPr="00327A78">
        <w:rPr>
          <w:rFonts w:ascii="Times New Roman" w:eastAsiaTheme="minorHAnsi" w:hAnsi="Times New Roman" w:cs="Times New Roman" w:hint="eastAsia"/>
          <w:bCs/>
          <w:szCs w:val="20"/>
          <w:lang w:bidi="he-IL"/>
        </w:rPr>
        <w:t>assert</w:t>
      </w:r>
      <w:r w:rsidRPr="00327A78">
        <w:rPr>
          <w:rFonts w:ascii="Times New Roman" w:eastAsiaTheme="minorHAnsi" w:hAnsi="Times New Roman" w:cs="Times New Roman"/>
          <w:bCs/>
          <w:szCs w:val="20"/>
          <w:lang w:bidi="he-IL"/>
        </w:rPr>
        <w:t xml:space="preserve"> positive aspects of pyramidal structures</w:t>
      </w:r>
      <w:r w:rsidRPr="00327A78">
        <w:rPr>
          <w:rFonts w:ascii="Times New Roman" w:eastAsiaTheme="minorHAnsi" w:hAnsi="Times New Roman" w:cs="Times New Roman" w:hint="eastAsia"/>
          <w:bCs/>
          <w:szCs w:val="20"/>
          <w:lang w:bidi="he-IL"/>
        </w:rPr>
        <w:t xml:space="preserve"> such as </w:t>
      </w:r>
      <w:r w:rsidRPr="00327A78">
        <w:rPr>
          <w:rFonts w:ascii="Times New Roman" w:eastAsiaTheme="minorHAnsi" w:hAnsi="Times New Roman" w:cs="Times New Roman"/>
          <w:bCs/>
          <w:szCs w:val="20"/>
          <w:lang w:bidi="he-IL"/>
        </w:rPr>
        <w:t>enabl</w:t>
      </w:r>
      <w:r w:rsidRPr="00327A78">
        <w:rPr>
          <w:rFonts w:ascii="Times New Roman" w:eastAsiaTheme="minorHAnsi" w:hAnsi="Times New Roman" w:cs="Times New Roman" w:hint="eastAsia"/>
          <w:bCs/>
          <w:szCs w:val="20"/>
          <w:lang w:bidi="he-IL"/>
        </w:rPr>
        <w:t>ing</w:t>
      </w:r>
      <w:r w:rsidRPr="00327A78">
        <w:rPr>
          <w:rFonts w:ascii="Times New Roman" w:eastAsiaTheme="minorHAnsi" w:hAnsi="Times New Roman" w:cs="Times New Roman"/>
          <w:bCs/>
          <w:szCs w:val="20"/>
          <w:lang w:bidi="he-IL"/>
        </w:rPr>
        <w:t xml:space="preserve"> high risk</w:t>
      </w:r>
      <w:r w:rsidRPr="00327A78">
        <w:rPr>
          <w:rFonts w:ascii="Times New Roman" w:eastAsiaTheme="minorHAnsi" w:hAnsi="Times New Roman" w:cs="Times New Roman" w:hint="eastAsia"/>
          <w:bCs/>
          <w:szCs w:val="20"/>
          <w:lang w:bidi="he-IL"/>
        </w:rPr>
        <w:t xml:space="preserve"> and </w:t>
      </w:r>
      <w:r w:rsidRPr="00327A78">
        <w:rPr>
          <w:rFonts w:ascii="Times New Roman" w:eastAsiaTheme="minorHAnsi" w:hAnsi="Times New Roman" w:cs="Times New Roman"/>
          <w:bCs/>
          <w:szCs w:val="20"/>
          <w:lang w:bidi="he-IL"/>
        </w:rPr>
        <w:t>capital intensive investments (</w:t>
      </w:r>
      <w:proofErr w:type="spellStart"/>
      <w:r w:rsidRPr="00327A78">
        <w:rPr>
          <w:rFonts w:ascii="Times New Roman" w:eastAsiaTheme="minorHAnsi" w:hAnsi="Times New Roman" w:cs="Times New Roman"/>
          <w:bCs/>
          <w:szCs w:val="20"/>
          <w:lang w:bidi="he-IL"/>
        </w:rPr>
        <w:t>Masulis</w:t>
      </w:r>
      <w:proofErr w:type="spellEnd"/>
      <w:r>
        <w:rPr>
          <w:rFonts w:ascii="Times New Roman" w:eastAsiaTheme="minorHAnsi" w:hAnsi="Times New Roman" w:cs="Times New Roman" w:hint="eastAsia"/>
          <w:bCs/>
          <w:szCs w:val="20"/>
          <w:lang w:bidi="he-IL"/>
        </w:rPr>
        <w:t xml:space="preserve"> et al.</w:t>
      </w:r>
      <w:r w:rsidRPr="00327A78">
        <w:rPr>
          <w:rFonts w:ascii="Times New Roman" w:eastAsiaTheme="minorHAnsi" w:hAnsi="Times New Roman" w:cs="Times New Roman"/>
          <w:bCs/>
          <w:szCs w:val="20"/>
          <w:lang w:bidi="he-IL"/>
        </w:rPr>
        <w:t>, 2011)</w:t>
      </w:r>
      <w:r w:rsidRPr="00327A78">
        <w:rPr>
          <w:rFonts w:ascii="Times New Roman" w:eastAsiaTheme="minorHAnsi" w:hAnsi="Times New Roman" w:cs="Times New Roman" w:hint="eastAsia"/>
          <w:bCs/>
          <w:szCs w:val="20"/>
          <w:lang w:bidi="he-IL"/>
        </w:rPr>
        <w:t xml:space="preserve">, and benefiting from </w:t>
      </w:r>
      <w:r w:rsidRPr="00327A78">
        <w:rPr>
          <w:rFonts w:ascii="Times New Roman" w:eastAsiaTheme="minorHAnsi" w:hAnsi="Times New Roman" w:cs="Times New Roman"/>
          <w:bCs/>
          <w:szCs w:val="20"/>
          <w:lang w:bidi="he-IL"/>
        </w:rPr>
        <w:t>reputation (Gomes, 2000)</w:t>
      </w:r>
      <w:r w:rsidRPr="00327A78">
        <w:rPr>
          <w:rFonts w:ascii="Times New Roman" w:eastAsiaTheme="minorHAnsi" w:hAnsi="Times New Roman" w:cs="Times New Roman" w:hint="eastAsia"/>
          <w:bCs/>
          <w:szCs w:val="20"/>
          <w:lang w:bidi="he-IL"/>
        </w:rPr>
        <w:t>.</w:t>
      </w:r>
    </w:p>
  </w:footnote>
  <w:footnote w:id="3">
    <w:p w:rsidR="0097035D" w:rsidRDefault="0097035D" w:rsidP="006129CD">
      <w:pPr>
        <w:pStyle w:val="a5"/>
        <w:jc w:val="both"/>
      </w:pPr>
      <w:r>
        <w:rPr>
          <w:rStyle w:val="a6"/>
        </w:rPr>
        <w:footnoteRef/>
      </w:r>
      <w:r>
        <w:t xml:space="preserve"> </w:t>
      </w:r>
      <w:r w:rsidRPr="00AD40DB">
        <w:rPr>
          <w:rFonts w:ascii="Times New Roman" w:eastAsiaTheme="minorHAnsi" w:hAnsi="Times New Roman" w:cs="Times New Roman"/>
          <w:bCs/>
          <w:szCs w:val="20"/>
          <w:lang w:bidi="he-IL"/>
        </w:rPr>
        <w:t xml:space="preserve">Some others are: Lang and </w:t>
      </w:r>
      <w:proofErr w:type="spellStart"/>
      <w:r w:rsidRPr="00AD40DB">
        <w:rPr>
          <w:rFonts w:ascii="Times New Roman" w:eastAsiaTheme="minorHAnsi" w:hAnsi="Times New Roman" w:cs="Times New Roman"/>
          <w:bCs/>
          <w:szCs w:val="20"/>
          <w:lang w:bidi="he-IL"/>
        </w:rPr>
        <w:t>Stulz</w:t>
      </w:r>
      <w:proofErr w:type="spellEnd"/>
      <w:r>
        <w:rPr>
          <w:rFonts w:ascii="Times New Roman" w:eastAsiaTheme="minorHAnsi" w:hAnsi="Times New Roman" w:cs="Times New Roman" w:hint="eastAsia"/>
          <w:bCs/>
          <w:szCs w:val="20"/>
          <w:lang w:bidi="he-IL"/>
        </w:rPr>
        <w:t xml:space="preserve"> (</w:t>
      </w:r>
      <w:r w:rsidRPr="00AD40DB">
        <w:rPr>
          <w:rFonts w:ascii="Times New Roman" w:eastAsiaTheme="minorHAnsi" w:hAnsi="Times New Roman" w:cs="Times New Roman"/>
          <w:bCs/>
          <w:szCs w:val="20"/>
          <w:lang w:bidi="he-IL"/>
        </w:rPr>
        <w:t>1994</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 xml:space="preserve"> Shin and </w:t>
      </w:r>
      <w:proofErr w:type="spellStart"/>
      <w:r w:rsidRPr="00AD40DB">
        <w:rPr>
          <w:rFonts w:ascii="Times New Roman" w:eastAsiaTheme="minorHAnsi" w:hAnsi="Times New Roman" w:cs="Times New Roman"/>
          <w:bCs/>
          <w:szCs w:val="20"/>
          <w:lang w:bidi="he-IL"/>
        </w:rPr>
        <w:t>Stulz</w:t>
      </w:r>
      <w:proofErr w:type="spellEnd"/>
      <w:r>
        <w:rPr>
          <w:rFonts w:ascii="Times New Roman" w:eastAsiaTheme="minorHAnsi" w:hAnsi="Times New Roman" w:cs="Times New Roman" w:hint="eastAsia"/>
          <w:bCs/>
          <w:szCs w:val="20"/>
          <w:lang w:bidi="he-IL"/>
        </w:rPr>
        <w:t xml:space="preserve"> (</w:t>
      </w:r>
      <w:r w:rsidRPr="00AD40DB">
        <w:rPr>
          <w:rFonts w:ascii="Times New Roman" w:eastAsiaTheme="minorHAnsi" w:hAnsi="Times New Roman" w:cs="Times New Roman"/>
          <w:bCs/>
          <w:szCs w:val="20"/>
          <w:lang w:bidi="he-IL"/>
        </w:rPr>
        <w:t>1998</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 xml:space="preserve"> </w:t>
      </w:r>
      <w:proofErr w:type="spellStart"/>
      <w:r w:rsidRPr="00AD40DB">
        <w:rPr>
          <w:rFonts w:ascii="Times New Roman" w:eastAsiaTheme="minorHAnsi" w:hAnsi="Times New Roman" w:cs="Times New Roman"/>
          <w:bCs/>
          <w:szCs w:val="20"/>
          <w:lang w:bidi="he-IL"/>
        </w:rPr>
        <w:t>Rajan</w:t>
      </w:r>
      <w:proofErr w:type="spellEnd"/>
      <w:r w:rsidRPr="00AD40DB">
        <w:rPr>
          <w:rFonts w:ascii="Times New Roman" w:eastAsiaTheme="minorHAnsi" w:hAnsi="Times New Roman" w:cs="Times New Roman"/>
          <w:bCs/>
          <w:szCs w:val="20"/>
          <w:lang w:bidi="he-IL"/>
        </w:rPr>
        <w:t xml:space="preserve"> et al.</w:t>
      </w:r>
      <w:r>
        <w:rPr>
          <w:rFonts w:ascii="Times New Roman" w:eastAsiaTheme="minorHAnsi" w:hAnsi="Times New Roman" w:cs="Times New Roman" w:hint="eastAsia"/>
          <w:bCs/>
          <w:szCs w:val="20"/>
          <w:lang w:bidi="he-IL"/>
        </w:rPr>
        <w:t xml:space="preserve"> (</w:t>
      </w:r>
      <w:r w:rsidRPr="00AD40DB">
        <w:rPr>
          <w:rFonts w:ascii="Times New Roman" w:eastAsiaTheme="minorHAnsi" w:hAnsi="Times New Roman" w:cs="Times New Roman"/>
          <w:bCs/>
          <w:szCs w:val="20"/>
          <w:lang w:bidi="he-IL"/>
        </w:rPr>
        <w:t>2000</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 xml:space="preserve"> </w:t>
      </w:r>
      <w:proofErr w:type="spellStart"/>
      <w:r w:rsidRPr="00AD40DB">
        <w:rPr>
          <w:rFonts w:ascii="Times New Roman" w:eastAsiaTheme="minorHAnsi" w:hAnsi="Times New Roman" w:cs="Times New Roman"/>
          <w:bCs/>
          <w:szCs w:val="20"/>
          <w:lang w:bidi="he-IL"/>
        </w:rPr>
        <w:t>Scharfstein</w:t>
      </w:r>
      <w:proofErr w:type="spellEnd"/>
      <w:r w:rsidRPr="00AD40DB">
        <w:rPr>
          <w:rFonts w:ascii="Times New Roman" w:eastAsiaTheme="minorHAnsi" w:hAnsi="Times New Roman" w:cs="Times New Roman"/>
          <w:bCs/>
          <w:szCs w:val="20"/>
          <w:lang w:bidi="he-IL"/>
        </w:rPr>
        <w:t xml:space="preserve"> and Stein </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2000</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 xml:space="preserve"> Joh</w:t>
      </w:r>
      <w:r>
        <w:rPr>
          <w:rFonts w:ascii="Times New Roman" w:eastAsiaTheme="minorHAnsi" w:hAnsi="Times New Roman" w:cs="Times New Roman" w:hint="eastAsia"/>
          <w:bCs/>
          <w:szCs w:val="20"/>
          <w:lang w:bidi="he-IL"/>
        </w:rPr>
        <w:t xml:space="preserve"> (</w:t>
      </w:r>
      <w:r w:rsidRPr="00AD40DB">
        <w:rPr>
          <w:rFonts w:ascii="Times New Roman" w:eastAsiaTheme="minorHAnsi" w:hAnsi="Times New Roman" w:cs="Times New Roman"/>
          <w:bCs/>
          <w:szCs w:val="20"/>
          <w:lang w:bidi="he-IL"/>
        </w:rPr>
        <w:t>2003</w:t>
      </w:r>
      <w:r>
        <w:rPr>
          <w:rFonts w:ascii="Times New Roman" w:eastAsiaTheme="minorHAnsi" w:hAnsi="Times New Roman" w:cs="Times New Roman" w:hint="eastAsia"/>
          <w:bCs/>
          <w:szCs w:val="20"/>
          <w:lang w:bidi="he-IL"/>
        </w:rPr>
        <w:t xml:space="preserve">), and </w:t>
      </w:r>
      <w:r w:rsidRPr="00AD40DB">
        <w:rPr>
          <w:rFonts w:ascii="Times New Roman" w:eastAsiaTheme="minorHAnsi" w:hAnsi="Times New Roman" w:cs="Times New Roman"/>
          <w:bCs/>
          <w:szCs w:val="20"/>
          <w:lang w:bidi="he-IL"/>
        </w:rPr>
        <w:t>Bae et al.</w:t>
      </w:r>
      <w:r>
        <w:rPr>
          <w:rFonts w:ascii="Times New Roman" w:eastAsiaTheme="minorHAnsi" w:hAnsi="Times New Roman" w:cs="Times New Roman" w:hint="eastAsia"/>
          <w:bCs/>
          <w:szCs w:val="20"/>
          <w:lang w:bidi="he-IL"/>
        </w:rPr>
        <w:t xml:space="preserve"> (</w:t>
      </w:r>
      <w:r w:rsidRPr="00AD40DB">
        <w:rPr>
          <w:rFonts w:ascii="Times New Roman" w:eastAsiaTheme="minorHAnsi" w:hAnsi="Times New Roman" w:cs="Times New Roman"/>
          <w:bCs/>
          <w:szCs w:val="20"/>
          <w:lang w:bidi="he-IL"/>
        </w:rPr>
        <w:t>2002</w:t>
      </w:r>
      <w:r>
        <w:rPr>
          <w:rFonts w:ascii="Times New Roman" w:eastAsiaTheme="minorHAnsi" w:hAnsi="Times New Roman" w:cs="Times New Roman" w:hint="eastAsia"/>
          <w:bCs/>
          <w:szCs w:val="20"/>
          <w:lang w:bidi="he-IL"/>
        </w:rPr>
        <w:t>)</w:t>
      </w:r>
      <w:r w:rsidRPr="00AD40DB">
        <w:rPr>
          <w:rFonts w:ascii="Times New Roman" w:eastAsiaTheme="minorHAnsi" w:hAnsi="Times New Roman" w:cs="Times New Roman"/>
          <w:bCs/>
          <w:szCs w:val="20"/>
          <w:lang w:bidi="he-IL"/>
        </w:rPr>
        <w:t>.</w:t>
      </w:r>
    </w:p>
  </w:footnote>
  <w:footnote w:id="4">
    <w:p w:rsidR="0097035D" w:rsidRDefault="0097035D" w:rsidP="006129CD">
      <w:pPr>
        <w:pStyle w:val="a5"/>
        <w:jc w:val="both"/>
      </w:pPr>
      <w:r>
        <w:rPr>
          <w:rStyle w:val="a6"/>
        </w:rPr>
        <w:footnoteRef/>
      </w:r>
      <w:r>
        <w:t xml:space="preserve"> </w:t>
      </w:r>
      <w:r w:rsidRPr="007378E1">
        <w:rPr>
          <w:rFonts w:ascii="Times New Roman" w:hAnsi="Times New Roman" w:cs="Times New Roman"/>
        </w:rPr>
        <w:t>They argue that, through strict regulation and disclosure requirements for intra-group loans (full disclosure, board approval</w:t>
      </w:r>
      <w:r w:rsidR="009743E0">
        <w:rPr>
          <w:rFonts w:ascii="Times New Roman" w:hAnsi="Times New Roman" w:cs="Times New Roman" w:hint="eastAsia"/>
        </w:rPr>
        <w:t>,</w:t>
      </w:r>
      <w:r w:rsidRPr="007378E1">
        <w:rPr>
          <w:rFonts w:ascii="Times New Roman" w:hAnsi="Times New Roman" w:cs="Times New Roman"/>
        </w:rPr>
        <w:t xml:space="preserve"> </w:t>
      </w:r>
      <w:r w:rsidR="009743E0">
        <w:rPr>
          <w:rFonts w:ascii="Times New Roman" w:hAnsi="Times New Roman" w:cs="Times New Roman" w:hint="eastAsia"/>
        </w:rPr>
        <w:t>etc.</w:t>
      </w:r>
      <w:r w:rsidRPr="007378E1">
        <w:rPr>
          <w:rFonts w:ascii="Times New Roman" w:hAnsi="Times New Roman" w:cs="Times New Roman"/>
        </w:rPr>
        <w:t>), the Chilean government could reduce the risk of expropriation in pyramids.</w:t>
      </w:r>
    </w:p>
  </w:footnote>
  <w:footnote w:id="5">
    <w:p w:rsidR="0097035D" w:rsidRPr="006129CD" w:rsidRDefault="0097035D" w:rsidP="006129CD">
      <w:pPr>
        <w:pStyle w:val="a5"/>
        <w:jc w:val="both"/>
      </w:pPr>
      <w:r>
        <w:rPr>
          <w:rStyle w:val="a6"/>
        </w:rPr>
        <w:footnoteRef/>
      </w:r>
      <w:r>
        <w:t xml:space="preserve"> </w:t>
      </w:r>
      <w:r w:rsidRPr="0024666D">
        <w:rPr>
          <w:rFonts w:ascii="Times New Roman" w:eastAsia="맑은 고딕" w:hAnsi="Times New Roman" w:cs="Times New Roman"/>
          <w:kern w:val="0"/>
          <w:szCs w:val="23"/>
          <w:lang w:bidi="he-IL"/>
        </w:rPr>
        <w:t>Chinese government ordered to resolve OREC (intro-corporate loans under the rubric of other receivables, which are believed to be a main vehicle of tunneling) balance totaling 39 billion RMB in 2006, which coincides with the end of six-year-long bear market.</w:t>
      </w:r>
    </w:p>
  </w:footnote>
  <w:footnote w:id="6">
    <w:p w:rsidR="0097035D" w:rsidRPr="006129CD" w:rsidRDefault="0097035D" w:rsidP="00E25589">
      <w:pPr>
        <w:pStyle w:val="a5"/>
        <w:jc w:val="both"/>
      </w:pPr>
      <w:r>
        <w:rPr>
          <w:rStyle w:val="a6"/>
        </w:rPr>
        <w:footnoteRef/>
      </w:r>
      <w:r>
        <w:t xml:space="preserve"> </w:t>
      </w:r>
      <w:r w:rsidRPr="003A03A5">
        <w:rPr>
          <w:rFonts w:ascii="Times New Roman" w:hAnsi="Times New Roman" w:cs="Times New Roman"/>
        </w:rPr>
        <w:t>Tax base is measured by EB</w:t>
      </w:r>
      <w:r>
        <w:rPr>
          <w:rFonts w:ascii="Times New Roman" w:hAnsi="Times New Roman" w:cs="Times New Roman" w:hint="eastAsia"/>
        </w:rPr>
        <w:t>I</w:t>
      </w:r>
      <w:r w:rsidRPr="003A03A5">
        <w:rPr>
          <w:rFonts w:ascii="Times New Roman" w:hAnsi="Times New Roman" w:cs="Times New Roman"/>
        </w:rPr>
        <w:t xml:space="preserve"> of beneficiary </w:t>
      </w:r>
      <w:r>
        <w:rPr>
          <w:rFonts w:ascii="Times New Roman" w:hAnsi="Times New Roman" w:cs="Times New Roman" w:hint="eastAsia"/>
        </w:rPr>
        <w:t xml:space="preserve">company </w:t>
      </w:r>
      <w:r w:rsidRPr="003A03A5">
        <w:rPr>
          <w:rFonts w:ascii="Times New Roman" w:hAnsi="Times New Roman" w:cs="Times New Roman"/>
        </w:rPr>
        <w:t>× excess transaction rate between the donor and beneficiary × excess stock holdings of beneficiary. In January 2013, the second term of the equation is tightened to half the excess transaction rate</w:t>
      </w:r>
      <w:r>
        <w:rPr>
          <w:rFonts w:hint="eastAsia"/>
        </w:rPr>
        <w:t>.</w:t>
      </w:r>
    </w:p>
  </w:footnote>
  <w:footnote w:id="7">
    <w:p w:rsidR="0097035D" w:rsidRDefault="0097035D">
      <w:pPr>
        <w:pStyle w:val="a5"/>
      </w:pPr>
      <w:r>
        <w:rPr>
          <w:rStyle w:val="a6"/>
        </w:rPr>
        <w:footnoteRef/>
      </w:r>
      <w:r>
        <w:rPr>
          <w:rFonts w:hint="eastAsia"/>
        </w:rPr>
        <w:t xml:space="preserve"> </w:t>
      </w:r>
      <w:r>
        <w:rPr>
          <w:rFonts w:ascii="Times New Roman" w:hAnsi="Times New Roman" w:cs="Times New Roman" w:hint="eastAsia"/>
        </w:rPr>
        <w:t xml:space="preserve">EBI </w:t>
      </w:r>
      <w:r w:rsidRPr="003A03A5">
        <w:rPr>
          <w:rFonts w:ascii="Times New Roman" w:hAnsi="Times New Roman" w:cs="Times New Roman"/>
        </w:rPr>
        <w:t>×</w:t>
      </w:r>
      <w:r>
        <w:rPr>
          <w:rFonts w:ascii="Times New Roman" w:hAnsi="Times New Roman" w:cs="Times New Roman" w:hint="eastAsia"/>
        </w:rPr>
        <w:t xml:space="preserve"> (trades </w:t>
      </w:r>
      <w:r w:rsidRPr="0010458E">
        <w:rPr>
          <w:rFonts w:ascii="Times New Roman" w:hAnsi="Times New Roman" w:cs="Times New Roman" w:hint="eastAsia"/>
        </w:rPr>
        <w:t xml:space="preserve">with </w:t>
      </w:r>
      <w:r>
        <w:rPr>
          <w:rFonts w:ascii="Times New Roman" w:hAnsi="Times New Roman" w:cs="Times New Roman" w:hint="eastAsia"/>
        </w:rPr>
        <w:t>subsidiary</w:t>
      </w:r>
      <w:r w:rsidRPr="0010458E">
        <w:rPr>
          <w:rFonts w:ascii="Times New Roman" w:hAnsi="Times New Roman" w:cs="Times New Roman" w:hint="eastAsia"/>
        </w:rPr>
        <w:t xml:space="preserve"> / total trades</w:t>
      </w:r>
      <w:r>
        <w:rPr>
          <w:rFonts w:ascii="Times New Roman" w:hAnsi="Times New Roman" w:cs="Times New Roman" w:hint="eastAsia"/>
        </w:rPr>
        <w:t xml:space="preserve">) </w:t>
      </w:r>
      <w:r w:rsidRPr="003A03A5">
        <w:rPr>
          <w:rFonts w:ascii="Times New Roman" w:hAnsi="Times New Roman" w:cs="Times New Roman"/>
        </w:rPr>
        <w:t>×</w:t>
      </w:r>
      <w:r>
        <w:rPr>
          <w:rFonts w:ascii="Times New Roman" w:hAnsi="Times New Roman" w:cs="Times New Roman" w:hint="eastAsia"/>
        </w:rPr>
        <w:t xml:space="preserve"> family</w:t>
      </w:r>
      <w:r>
        <w:rPr>
          <w:rFonts w:ascii="Times New Roman" w:hAnsi="Times New Roman" w:cs="Times New Roman"/>
        </w:rPr>
        <w:t>’</w:t>
      </w:r>
      <w:r>
        <w:rPr>
          <w:rFonts w:ascii="Times New Roman" w:hAnsi="Times New Roman" w:cs="Times New Roman" w:hint="eastAsia"/>
        </w:rPr>
        <w:t xml:space="preserve">s ownership share of the subsidiary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60306"/>
    <w:multiLevelType w:val="hybridMultilevel"/>
    <w:tmpl w:val="99FE4574"/>
    <w:lvl w:ilvl="0" w:tplc="0B981C2E">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C793F39"/>
    <w:multiLevelType w:val="hybridMultilevel"/>
    <w:tmpl w:val="F9A85442"/>
    <w:lvl w:ilvl="0" w:tplc="A22272FE">
      <w:start w:val="4"/>
      <w:numFmt w:val="decimalEnclosedCircle"/>
      <w:lvlText w:val="%1"/>
      <w:lvlJc w:val="left"/>
      <w:pPr>
        <w:ind w:left="400" w:firstLine="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0CAF5933"/>
    <w:multiLevelType w:val="hybridMultilevel"/>
    <w:tmpl w:val="DFB857CC"/>
    <w:lvl w:ilvl="0" w:tplc="51F0FDC4">
      <w:start w:val="1"/>
      <w:numFmt w:val="bullet"/>
      <w:lvlText w:val=""/>
      <w:lvlJc w:val="left"/>
      <w:pPr>
        <w:ind w:left="760" w:hanging="360"/>
      </w:pPr>
      <w:rPr>
        <w:rFonts w:ascii="Wingdings" w:eastAsiaTheme="minorEastAsia"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0ED1077A"/>
    <w:multiLevelType w:val="hybridMultilevel"/>
    <w:tmpl w:val="839EAA46"/>
    <w:lvl w:ilvl="0" w:tplc="4350A35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18B917B4"/>
    <w:multiLevelType w:val="hybridMultilevel"/>
    <w:tmpl w:val="8C528A64"/>
    <w:lvl w:ilvl="0" w:tplc="75D28AB4">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1918537F"/>
    <w:multiLevelType w:val="hybridMultilevel"/>
    <w:tmpl w:val="0B2CE96A"/>
    <w:lvl w:ilvl="0" w:tplc="CC0EE1E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1E7D4C8A"/>
    <w:multiLevelType w:val="hybridMultilevel"/>
    <w:tmpl w:val="9482CBFE"/>
    <w:lvl w:ilvl="0" w:tplc="B1C8CF12">
      <w:numFmt w:val="bullet"/>
      <w:lvlText w:val=""/>
      <w:lvlJc w:val="left"/>
      <w:pPr>
        <w:ind w:left="760" w:hanging="360"/>
      </w:pPr>
      <w:rPr>
        <w:rFonts w:ascii="Wingdings" w:eastAsia="맑은 고딕" w:hAnsi="Wingdings" w:cs="맑은 고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218B7AEE"/>
    <w:multiLevelType w:val="hybridMultilevel"/>
    <w:tmpl w:val="B30091E6"/>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224D276B"/>
    <w:multiLevelType w:val="hybridMultilevel"/>
    <w:tmpl w:val="8632A762"/>
    <w:lvl w:ilvl="0" w:tplc="38E2A36A">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2C71280B"/>
    <w:multiLevelType w:val="hybridMultilevel"/>
    <w:tmpl w:val="6C2EA448"/>
    <w:lvl w:ilvl="0" w:tplc="934A0E42">
      <w:start w:val="4"/>
      <w:numFmt w:val="decimalEnclosedCircle"/>
      <w:lvlText w:val="%1"/>
      <w:lvlJc w:val="left"/>
      <w:pPr>
        <w:ind w:left="400" w:firstLine="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2CA15C68"/>
    <w:multiLevelType w:val="hybridMultilevel"/>
    <w:tmpl w:val="89143FB8"/>
    <w:lvl w:ilvl="0" w:tplc="78C46E72">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2EDF6E88"/>
    <w:multiLevelType w:val="hybridMultilevel"/>
    <w:tmpl w:val="4D3A048A"/>
    <w:lvl w:ilvl="0" w:tplc="80220B64">
      <w:start w:val="1"/>
      <w:numFmt w:val="decimalEnclosedCircle"/>
      <w:lvlText w:val="(%1"/>
      <w:lvlJc w:val="left"/>
      <w:pPr>
        <w:ind w:left="760" w:hanging="360"/>
      </w:pPr>
      <w:rPr>
        <w:rFonts w:hint="default"/>
        <w:sz w:val="16"/>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nsid w:val="360D432E"/>
    <w:multiLevelType w:val="hybridMultilevel"/>
    <w:tmpl w:val="5E50AFA2"/>
    <w:lvl w:ilvl="0" w:tplc="897856E8">
      <w:start w:val="4"/>
      <w:numFmt w:val="decimalEnclosedCircle"/>
      <w:lvlText w:val="%1"/>
      <w:lvlJc w:val="left"/>
      <w:pPr>
        <w:ind w:left="400" w:firstLine="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nsid w:val="3CF5430A"/>
    <w:multiLevelType w:val="hybridMultilevel"/>
    <w:tmpl w:val="82EE870A"/>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3DDF42B1"/>
    <w:multiLevelType w:val="hybridMultilevel"/>
    <w:tmpl w:val="7C78779C"/>
    <w:lvl w:ilvl="0" w:tplc="85F0C992">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nsid w:val="3F334510"/>
    <w:multiLevelType w:val="hybridMultilevel"/>
    <w:tmpl w:val="26BAF9A6"/>
    <w:lvl w:ilvl="0" w:tplc="396AEFC0">
      <w:start w:val="4"/>
      <w:numFmt w:val="decimalEnclosedCircle"/>
      <w:lvlText w:val="%1"/>
      <w:lvlJc w:val="left"/>
      <w:pPr>
        <w:ind w:left="400" w:firstLine="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nsid w:val="4ABD7F3A"/>
    <w:multiLevelType w:val="hybridMultilevel"/>
    <w:tmpl w:val="544C4B18"/>
    <w:lvl w:ilvl="0" w:tplc="342CF2AC">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nsid w:val="4B1C3F05"/>
    <w:multiLevelType w:val="hybridMultilevel"/>
    <w:tmpl w:val="E68E9A6C"/>
    <w:lvl w:ilvl="0" w:tplc="2A0C5FCE">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8">
    <w:nsid w:val="4E972D97"/>
    <w:multiLevelType w:val="hybridMultilevel"/>
    <w:tmpl w:val="6908D51C"/>
    <w:lvl w:ilvl="0" w:tplc="B42EEC00">
      <w:start w:val="4"/>
      <w:numFmt w:val="decimalEnclosedCircle"/>
      <w:lvlText w:val="%1"/>
      <w:lvlJc w:val="left"/>
      <w:pPr>
        <w:ind w:left="400" w:firstLine="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9">
    <w:nsid w:val="50E644BE"/>
    <w:multiLevelType w:val="hybridMultilevel"/>
    <w:tmpl w:val="9698AE0A"/>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nsid w:val="51377998"/>
    <w:multiLevelType w:val="hybridMultilevel"/>
    <w:tmpl w:val="E280C936"/>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nsid w:val="56A6716B"/>
    <w:multiLevelType w:val="hybridMultilevel"/>
    <w:tmpl w:val="B832CE4E"/>
    <w:lvl w:ilvl="0" w:tplc="4350A35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nsid w:val="57645C45"/>
    <w:multiLevelType w:val="hybridMultilevel"/>
    <w:tmpl w:val="119033C0"/>
    <w:lvl w:ilvl="0" w:tplc="0CFECF16">
      <w:start w:val="20"/>
      <w:numFmt w:val="bullet"/>
      <w:lvlText w:val="-"/>
      <w:lvlJc w:val="left"/>
      <w:pPr>
        <w:ind w:left="760" w:hanging="36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nsid w:val="665355FB"/>
    <w:multiLevelType w:val="hybridMultilevel"/>
    <w:tmpl w:val="19BCC3FC"/>
    <w:lvl w:ilvl="0" w:tplc="753E40A2">
      <w:start w:val="1"/>
      <w:numFmt w:val="bullet"/>
      <w:lvlText w:val="-"/>
      <w:lvlJc w:val="left"/>
      <w:pPr>
        <w:ind w:left="361" w:hanging="360"/>
      </w:pPr>
      <w:rPr>
        <w:rFonts w:ascii="Times New Roman" w:eastAsiaTheme="minorEastAsia" w:hAnsi="Times New Roman" w:cs="Times New Roman" w:hint="default"/>
        <w:color w:val="000000" w:themeColor="dark1"/>
      </w:rPr>
    </w:lvl>
    <w:lvl w:ilvl="1" w:tplc="04090003" w:tentative="1">
      <w:start w:val="1"/>
      <w:numFmt w:val="bullet"/>
      <w:lvlText w:val=""/>
      <w:lvlJc w:val="left"/>
      <w:pPr>
        <w:ind w:left="801" w:hanging="400"/>
      </w:pPr>
      <w:rPr>
        <w:rFonts w:ascii="Wingdings" w:hAnsi="Wingdings" w:hint="default"/>
      </w:rPr>
    </w:lvl>
    <w:lvl w:ilvl="2" w:tplc="04090005" w:tentative="1">
      <w:start w:val="1"/>
      <w:numFmt w:val="bullet"/>
      <w:lvlText w:val=""/>
      <w:lvlJc w:val="left"/>
      <w:pPr>
        <w:ind w:left="1201" w:hanging="400"/>
      </w:pPr>
      <w:rPr>
        <w:rFonts w:ascii="Wingdings" w:hAnsi="Wingdings" w:hint="default"/>
      </w:rPr>
    </w:lvl>
    <w:lvl w:ilvl="3" w:tplc="04090001" w:tentative="1">
      <w:start w:val="1"/>
      <w:numFmt w:val="bullet"/>
      <w:lvlText w:val=""/>
      <w:lvlJc w:val="left"/>
      <w:pPr>
        <w:ind w:left="1601" w:hanging="400"/>
      </w:pPr>
      <w:rPr>
        <w:rFonts w:ascii="Wingdings" w:hAnsi="Wingdings" w:hint="default"/>
      </w:rPr>
    </w:lvl>
    <w:lvl w:ilvl="4" w:tplc="04090003" w:tentative="1">
      <w:start w:val="1"/>
      <w:numFmt w:val="bullet"/>
      <w:lvlText w:val=""/>
      <w:lvlJc w:val="left"/>
      <w:pPr>
        <w:ind w:left="2001" w:hanging="400"/>
      </w:pPr>
      <w:rPr>
        <w:rFonts w:ascii="Wingdings" w:hAnsi="Wingdings" w:hint="default"/>
      </w:rPr>
    </w:lvl>
    <w:lvl w:ilvl="5" w:tplc="04090005" w:tentative="1">
      <w:start w:val="1"/>
      <w:numFmt w:val="bullet"/>
      <w:lvlText w:val=""/>
      <w:lvlJc w:val="left"/>
      <w:pPr>
        <w:ind w:left="2401" w:hanging="400"/>
      </w:pPr>
      <w:rPr>
        <w:rFonts w:ascii="Wingdings" w:hAnsi="Wingdings" w:hint="default"/>
      </w:rPr>
    </w:lvl>
    <w:lvl w:ilvl="6" w:tplc="04090001" w:tentative="1">
      <w:start w:val="1"/>
      <w:numFmt w:val="bullet"/>
      <w:lvlText w:val=""/>
      <w:lvlJc w:val="left"/>
      <w:pPr>
        <w:ind w:left="2801" w:hanging="400"/>
      </w:pPr>
      <w:rPr>
        <w:rFonts w:ascii="Wingdings" w:hAnsi="Wingdings" w:hint="default"/>
      </w:rPr>
    </w:lvl>
    <w:lvl w:ilvl="7" w:tplc="04090003" w:tentative="1">
      <w:start w:val="1"/>
      <w:numFmt w:val="bullet"/>
      <w:lvlText w:val=""/>
      <w:lvlJc w:val="left"/>
      <w:pPr>
        <w:ind w:left="3201" w:hanging="400"/>
      </w:pPr>
      <w:rPr>
        <w:rFonts w:ascii="Wingdings" w:hAnsi="Wingdings" w:hint="default"/>
      </w:rPr>
    </w:lvl>
    <w:lvl w:ilvl="8" w:tplc="04090005" w:tentative="1">
      <w:start w:val="1"/>
      <w:numFmt w:val="bullet"/>
      <w:lvlText w:val=""/>
      <w:lvlJc w:val="left"/>
      <w:pPr>
        <w:ind w:left="3601" w:hanging="400"/>
      </w:pPr>
      <w:rPr>
        <w:rFonts w:ascii="Wingdings" w:hAnsi="Wingdings" w:hint="default"/>
      </w:rPr>
    </w:lvl>
  </w:abstractNum>
  <w:abstractNum w:abstractNumId="24">
    <w:nsid w:val="66AD3CC0"/>
    <w:multiLevelType w:val="hybridMultilevel"/>
    <w:tmpl w:val="3E2ECB24"/>
    <w:lvl w:ilvl="0" w:tplc="92AAE74E">
      <w:start w:val="4"/>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nsid w:val="68444DDF"/>
    <w:multiLevelType w:val="hybridMultilevel"/>
    <w:tmpl w:val="FC6C49F4"/>
    <w:lvl w:ilvl="0" w:tplc="EC0E7DEA">
      <w:numFmt w:val="bullet"/>
      <w:lvlText w:val=""/>
      <w:lvlJc w:val="left"/>
      <w:pPr>
        <w:ind w:left="760" w:hanging="360"/>
      </w:pPr>
      <w:rPr>
        <w:rFonts w:ascii="Wingdings" w:eastAsia="맑은 고딕" w:hAnsi="Wingdings" w:cs="맑은 고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nsid w:val="6D5D65A6"/>
    <w:multiLevelType w:val="hybridMultilevel"/>
    <w:tmpl w:val="F56CFC72"/>
    <w:lvl w:ilvl="0" w:tplc="CA7A22BC">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7">
    <w:nsid w:val="6F3176C1"/>
    <w:multiLevelType w:val="hybridMultilevel"/>
    <w:tmpl w:val="805CBD72"/>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8">
    <w:nsid w:val="70DF6C86"/>
    <w:multiLevelType w:val="hybridMultilevel"/>
    <w:tmpl w:val="E4A40FE8"/>
    <w:lvl w:ilvl="0" w:tplc="F91E84A2">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nsid w:val="71005C77"/>
    <w:multiLevelType w:val="hybridMultilevel"/>
    <w:tmpl w:val="439C1876"/>
    <w:lvl w:ilvl="0" w:tplc="8348EF9E">
      <w:start w:val="17"/>
      <w:numFmt w:val="bullet"/>
      <w:lvlText w:val=""/>
      <w:lvlJc w:val="left"/>
      <w:pPr>
        <w:ind w:left="760" w:hanging="360"/>
      </w:pPr>
      <w:rPr>
        <w:rFonts w:ascii="Wingdings" w:eastAsia="맑은 고딕" w:hAnsi="Wingdings" w:cs="맑은 고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nsid w:val="73887EA3"/>
    <w:multiLevelType w:val="hybridMultilevel"/>
    <w:tmpl w:val="BA083CD8"/>
    <w:lvl w:ilvl="0" w:tplc="403818E8">
      <w:start w:val="3"/>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nsid w:val="765F5F51"/>
    <w:multiLevelType w:val="hybridMultilevel"/>
    <w:tmpl w:val="43D82BFE"/>
    <w:lvl w:ilvl="0" w:tplc="427AD664">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2">
    <w:nsid w:val="7B385B7C"/>
    <w:multiLevelType w:val="hybridMultilevel"/>
    <w:tmpl w:val="CE44C632"/>
    <w:lvl w:ilvl="0" w:tplc="B6EE46BA">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nsid w:val="7C691842"/>
    <w:multiLevelType w:val="hybridMultilevel"/>
    <w:tmpl w:val="3F088E94"/>
    <w:lvl w:ilvl="0" w:tplc="A2B44604">
      <w:start w:val="1"/>
      <w:numFmt w:val="decimal"/>
      <w:lvlText w:val="%1."/>
      <w:lvlJc w:val="left"/>
      <w:pPr>
        <w:ind w:left="760" w:hanging="360"/>
      </w:pPr>
      <w:rPr>
        <w:rFonts w:ascii="Times New Roman" w:hAnsi="Times New Roman" w:cs="Times New Roman"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27"/>
  </w:num>
  <w:num w:numId="2">
    <w:abstractNumId w:val="21"/>
  </w:num>
  <w:num w:numId="3">
    <w:abstractNumId w:val="3"/>
  </w:num>
  <w:num w:numId="4">
    <w:abstractNumId w:val="7"/>
  </w:num>
  <w:num w:numId="5">
    <w:abstractNumId w:val="20"/>
  </w:num>
  <w:num w:numId="6">
    <w:abstractNumId w:val="16"/>
  </w:num>
  <w:num w:numId="7">
    <w:abstractNumId w:val="11"/>
  </w:num>
  <w:num w:numId="8">
    <w:abstractNumId w:val="32"/>
  </w:num>
  <w:num w:numId="9">
    <w:abstractNumId w:val="9"/>
  </w:num>
  <w:num w:numId="10">
    <w:abstractNumId w:val="1"/>
  </w:num>
  <w:num w:numId="11">
    <w:abstractNumId w:val="26"/>
  </w:num>
  <w:num w:numId="12">
    <w:abstractNumId w:val="12"/>
  </w:num>
  <w:num w:numId="13">
    <w:abstractNumId w:val="0"/>
  </w:num>
  <w:num w:numId="14">
    <w:abstractNumId w:val="10"/>
  </w:num>
  <w:num w:numId="15">
    <w:abstractNumId w:val="8"/>
  </w:num>
  <w:num w:numId="16">
    <w:abstractNumId w:val="24"/>
  </w:num>
  <w:num w:numId="17">
    <w:abstractNumId w:val="31"/>
  </w:num>
  <w:num w:numId="18">
    <w:abstractNumId w:val="14"/>
  </w:num>
  <w:num w:numId="19">
    <w:abstractNumId w:val="28"/>
  </w:num>
  <w:num w:numId="20">
    <w:abstractNumId w:val="4"/>
  </w:num>
  <w:num w:numId="21">
    <w:abstractNumId w:val="17"/>
  </w:num>
  <w:num w:numId="22">
    <w:abstractNumId w:val="18"/>
  </w:num>
  <w:num w:numId="23">
    <w:abstractNumId w:val="15"/>
  </w:num>
  <w:num w:numId="24">
    <w:abstractNumId w:val="25"/>
  </w:num>
  <w:num w:numId="25">
    <w:abstractNumId w:val="6"/>
  </w:num>
  <w:num w:numId="26">
    <w:abstractNumId w:val="5"/>
  </w:num>
  <w:num w:numId="27">
    <w:abstractNumId w:val="29"/>
  </w:num>
  <w:num w:numId="28">
    <w:abstractNumId w:val="30"/>
  </w:num>
  <w:num w:numId="29">
    <w:abstractNumId w:val="33"/>
  </w:num>
  <w:num w:numId="30">
    <w:abstractNumId w:val="2"/>
  </w:num>
  <w:num w:numId="31">
    <w:abstractNumId w:val="19"/>
  </w:num>
  <w:num w:numId="32">
    <w:abstractNumId w:val="23"/>
  </w:num>
  <w:num w:numId="33">
    <w:abstractNumId w:val="13"/>
  </w:num>
  <w:num w:numId="3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5122"/>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
  <w:rsids>
    <w:rsidRoot w:val="00FC126F"/>
    <w:rsid w:val="00001B5F"/>
    <w:rsid w:val="00006F41"/>
    <w:rsid w:val="00007995"/>
    <w:rsid w:val="0001000B"/>
    <w:rsid w:val="000121F8"/>
    <w:rsid w:val="00014072"/>
    <w:rsid w:val="000171CF"/>
    <w:rsid w:val="0002255F"/>
    <w:rsid w:val="00022D27"/>
    <w:rsid w:val="00022EC2"/>
    <w:rsid w:val="00022EF0"/>
    <w:rsid w:val="00023D7C"/>
    <w:rsid w:val="00024EBF"/>
    <w:rsid w:val="00025E0D"/>
    <w:rsid w:val="000262B8"/>
    <w:rsid w:val="00026D8A"/>
    <w:rsid w:val="00026FD4"/>
    <w:rsid w:val="000273A9"/>
    <w:rsid w:val="0003174D"/>
    <w:rsid w:val="0003243F"/>
    <w:rsid w:val="00037893"/>
    <w:rsid w:val="000418F5"/>
    <w:rsid w:val="00041F52"/>
    <w:rsid w:val="000439A0"/>
    <w:rsid w:val="00046BFD"/>
    <w:rsid w:val="0004766B"/>
    <w:rsid w:val="0005071D"/>
    <w:rsid w:val="00053A84"/>
    <w:rsid w:val="00057195"/>
    <w:rsid w:val="00060A85"/>
    <w:rsid w:val="0006226A"/>
    <w:rsid w:val="00070850"/>
    <w:rsid w:val="00070909"/>
    <w:rsid w:val="00070D72"/>
    <w:rsid w:val="000716D4"/>
    <w:rsid w:val="0007232B"/>
    <w:rsid w:val="0007311A"/>
    <w:rsid w:val="00075CF7"/>
    <w:rsid w:val="00075F1E"/>
    <w:rsid w:val="00076032"/>
    <w:rsid w:val="00076B04"/>
    <w:rsid w:val="0007782C"/>
    <w:rsid w:val="00081EF7"/>
    <w:rsid w:val="0008470A"/>
    <w:rsid w:val="00085A39"/>
    <w:rsid w:val="00087823"/>
    <w:rsid w:val="00092076"/>
    <w:rsid w:val="00092247"/>
    <w:rsid w:val="000923D3"/>
    <w:rsid w:val="00094405"/>
    <w:rsid w:val="0009507E"/>
    <w:rsid w:val="000961E3"/>
    <w:rsid w:val="00096819"/>
    <w:rsid w:val="00096F4C"/>
    <w:rsid w:val="000A0C2A"/>
    <w:rsid w:val="000A1C2B"/>
    <w:rsid w:val="000A24E1"/>
    <w:rsid w:val="000A3C6C"/>
    <w:rsid w:val="000A547C"/>
    <w:rsid w:val="000A7605"/>
    <w:rsid w:val="000A77F2"/>
    <w:rsid w:val="000A7A1A"/>
    <w:rsid w:val="000A7C8E"/>
    <w:rsid w:val="000B01AA"/>
    <w:rsid w:val="000B0452"/>
    <w:rsid w:val="000B3B72"/>
    <w:rsid w:val="000B6011"/>
    <w:rsid w:val="000B616A"/>
    <w:rsid w:val="000B642D"/>
    <w:rsid w:val="000B686B"/>
    <w:rsid w:val="000C0136"/>
    <w:rsid w:val="000C0BA9"/>
    <w:rsid w:val="000C2B8B"/>
    <w:rsid w:val="000C4726"/>
    <w:rsid w:val="000C5EAF"/>
    <w:rsid w:val="000D023A"/>
    <w:rsid w:val="000D1C87"/>
    <w:rsid w:val="000D201C"/>
    <w:rsid w:val="000D36D6"/>
    <w:rsid w:val="000D38CC"/>
    <w:rsid w:val="000D4832"/>
    <w:rsid w:val="000D54ED"/>
    <w:rsid w:val="000D70B1"/>
    <w:rsid w:val="000D77FB"/>
    <w:rsid w:val="000E0EA3"/>
    <w:rsid w:val="000E3116"/>
    <w:rsid w:val="000E5CDC"/>
    <w:rsid w:val="000E63D3"/>
    <w:rsid w:val="000E73EB"/>
    <w:rsid w:val="000F1168"/>
    <w:rsid w:val="000F1867"/>
    <w:rsid w:val="000F1C5C"/>
    <w:rsid w:val="000F3EEA"/>
    <w:rsid w:val="000F753E"/>
    <w:rsid w:val="000F771C"/>
    <w:rsid w:val="000F7E52"/>
    <w:rsid w:val="000F7F3C"/>
    <w:rsid w:val="0010384B"/>
    <w:rsid w:val="001042B7"/>
    <w:rsid w:val="0010458E"/>
    <w:rsid w:val="00105003"/>
    <w:rsid w:val="0010501E"/>
    <w:rsid w:val="00106280"/>
    <w:rsid w:val="00106E0C"/>
    <w:rsid w:val="0011242A"/>
    <w:rsid w:val="00114FCC"/>
    <w:rsid w:val="00117A57"/>
    <w:rsid w:val="00117CA5"/>
    <w:rsid w:val="00120E35"/>
    <w:rsid w:val="0012261B"/>
    <w:rsid w:val="00122B9F"/>
    <w:rsid w:val="00122BEF"/>
    <w:rsid w:val="0012526B"/>
    <w:rsid w:val="00125A43"/>
    <w:rsid w:val="00126B60"/>
    <w:rsid w:val="0013512E"/>
    <w:rsid w:val="001366A7"/>
    <w:rsid w:val="00142C7F"/>
    <w:rsid w:val="00143764"/>
    <w:rsid w:val="00144A08"/>
    <w:rsid w:val="00144C2C"/>
    <w:rsid w:val="00145C58"/>
    <w:rsid w:val="00145C94"/>
    <w:rsid w:val="00146DDA"/>
    <w:rsid w:val="00151544"/>
    <w:rsid w:val="001526AD"/>
    <w:rsid w:val="00152729"/>
    <w:rsid w:val="0015348D"/>
    <w:rsid w:val="00153C9C"/>
    <w:rsid w:val="00153FAA"/>
    <w:rsid w:val="00156E30"/>
    <w:rsid w:val="00157495"/>
    <w:rsid w:val="00160181"/>
    <w:rsid w:val="00161E5E"/>
    <w:rsid w:val="001626D6"/>
    <w:rsid w:val="00163EBD"/>
    <w:rsid w:val="00172DDA"/>
    <w:rsid w:val="0017480D"/>
    <w:rsid w:val="00183863"/>
    <w:rsid w:val="001868FC"/>
    <w:rsid w:val="00190A0F"/>
    <w:rsid w:val="0019163D"/>
    <w:rsid w:val="001931D1"/>
    <w:rsid w:val="001935FE"/>
    <w:rsid w:val="00193E57"/>
    <w:rsid w:val="00195D4F"/>
    <w:rsid w:val="00195DC3"/>
    <w:rsid w:val="0019655B"/>
    <w:rsid w:val="00196CA7"/>
    <w:rsid w:val="00197436"/>
    <w:rsid w:val="001A0194"/>
    <w:rsid w:val="001A0689"/>
    <w:rsid w:val="001A1F6B"/>
    <w:rsid w:val="001A2965"/>
    <w:rsid w:val="001A337C"/>
    <w:rsid w:val="001A5AC1"/>
    <w:rsid w:val="001A66DC"/>
    <w:rsid w:val="001B0A6B"/>
    <w:rsid w:val="001B17E6"/>
    <w:rsid w:val="001B4ABE"/>
    <w:rsid w:val="001B727A"/>
    <w:rsid w:val="001C00EC"/>
    <w:rsid w:val="001C0B6E"/>
    <w:rsid w:val="001C1EA3"/>
    <w:rsid w:val="001C54B9"/>
    <w:rsid w:val="001D38D0"/>
    <w:rsid w:val="001D3C09"/>
    <w:rsid w:val="001D3F17"/>
    <w:rsid w:val="001D5686"/>
    <w:rsid w:val="001D5A4B"/>
    <w:rsid w:val="001E06CE"/>
    <w:rsid w:val="001E235B"/>
    <w:rsid w:val="001E238A"/>
    <w:rsid w:val="001E515A"/>
    <w:rsid w:val="001E6057"/>
    <w:rsid w:val="001E60E0"/>
    <w:rsid w:val="001E624B"/>
    <w:rsid w:val="001F08CF"/>
    <w:rsid w:val="001F7AF8"/>
    <w:rsid w:val="00202AE4"/>
    <w:rsid w:val="00202CAE"/>
    <w:rsid w:val="0020658F"/>
    <w:rsid w:val="0020723A"/>
    <w:rsid w:val="002105D8"/>
    <w:rsid w:val="00213675"/>
    <w:rsid w:val="00213B7C"/>
    <w:rsid w:val="0021424E"/>
    <w:rsid w:val="00214935"/>
    <w:rsid w:val="00217CC9"/>
    <w:rsid w:val="00221EC2"/>
    <w:rsid w:val="0022389C"/>
    <w:rsid w:val="002241C9"/>
    <w:rsid w:val="002255A8"/>
    <w:rsid w:val="00226D32"/>
    <w:rsid w:val="00226FFA"/>
    <w:rsid w:val="002300C0"/>
    <w:rsid w:val="00230336"/>
    <w:rsid w:val="00231AC3"/>
    <w:rsid w:val="002323E9"/>
    <w:rsid w:val="00234939"/>
    <w:rsid w:val="00236184"/>
    <w:rsid w:val="00242A0D"/>
    <w:rsid w:val="002440C8"/>
    <w:rsid w:val="002453BC"/>
    <w:rsid w:val="0024666D"/>
    <w:rsid w:val="00246CAE"/>
    <w:rsid w:val="0024710B"/>
    <w:rsid w:val="0025314E"/>
    <w:rsid w:val="00254F1F"/>
    <w:rsid w:val="002553C0"/>
    <w:rsid w:val="00255F22"/>
    <w:rsid w:val="00261242"/>
    <w:rsid w:val="00262838"/>
    <w:rsid w:val="00262C69"/>
    <w:rsid w:val="002632B1"/>
    <w:rsid w:val="00266AD7"/>
    <w:rsid w:val="0026748F"/>
    <w:rsid w:val="0027101B"/>
    <w:rsid w:val="0027181F"/>
    <w:rsid w:val="002732F8"/>
    <w:rsid w:val="002764C6"/>
    <w:rsid w:val="00276AD4"/>
    <w:rsid w:val="00284039"/>
    <w:rsid w:val="00287703"/>
    <w:rsid w:val="00290326"/>
    <w:rsid w:val="00292E7E"/>
    <w:rsid w:val="002938AA"/>
    <w:rsid w:val="002977AB"/>
    <w:rsid w:val="002A0A6A"/>
    <w:rsid w:val="002A38C8"/>
    <w:rsid w:val="002A684C"/>
    <w:rsid w:val="002B0CF0"/>
    <w:rsid w:val="002B0F19"/>
    <w:rsid w:val="002B1E30"/>
    <w:rsid w:val="002B281A"/>
    <w:rsid w:val="002B372B"/>
    <w:rsid w:val="002B4CFE"/>
    <w:rsid w:val="002B6BBF"/>
    <w:rsid w:val="002B73BE"/>
    <w:rsid w:val="002B7B43"/>
    <w:rsid w:val="002C6364"/>
    <w:rsid w:val="002C7A5C"/>
    <w:rsid w:val="002D192B"/>
    <w:rsid w:val="002D3FDB"/>
    <w:rsid w:val="002D4AEF"/>
    <w:rsid w:val="002D4BCF"/>
    <w:rsid w:val="002E070B"/>
    <w:rsid w:val="002E20EF"/>
    <w:rsid w:val="002E23A7"/>
    <w:rsid w:val="002E2723"/>
    <w:rsid w:val="002E3B3A"/>
    <w:rsid w:val="002E3E35"/>
    <w:rsid w:val="002E41F2"/>
    <w:rsid w:val="002E4C3D"/>
    <w:rsid w:val="002E5872"/>
    <w:rsid w:val="002F3DE1"/>
    <w:rsid w:val="002F5195"/>
    <w:rsid w:val="002F5D40"/>
    <w:rsid w:val="002F6FDC"/>
    <w:rsid w:val="0030020B"/>
    <w:rsid w:val="003008AA"/>
    <w:rsid w:val="00301701"/>
    <w:rsid w:val="003038C2"/>
    <w:rsid w:val="00303967"/>
    <w:rsid w:val="0030477C"/>
    <w:rsid w:val="003077CD"/>
    <w:rsid w:val="003079A3"/>
    <w:rsid w:val="00307FEF"/>
    <w:rsid w:val="00311251"/>
    <w:rsid w:val="003112BB"/>
    <w:rsid w:val="00311B05"/>
    <w:rsid w:val="003173A6"/>
    <w:rsid w:val="00320AFD"/>
    <w:rsid w:val="00321066"/>
    <w:rsid w:val="003234FC"/>
    <w:rsid w:val="00323BFD"/>
    <w:rsid w:val="00324C84"/>
    <w:rsid w:val="00325921"/>
    <w:rsid w:val="00327A34"/>
    <w:rsid w:val="00330096"/>
    <w:rsid w:val="0033478B"/>
    <w:rsid w:val="00340A61"/>
    <w:rsid w:val="003447D4"/>
    <w:rsid w:val="00347F10"/>
    <w:rsid w:val="003517F7"/>
    <w:rsid w:val="003521E1"/>
    <w:rsid w:val="00354828"/>
    <w:rsid w:val="0035539B"/>
    <w:rsid w:val="0035622A"/>
    <w:rsid w:val="00356726"/>
    <w:rsid w:val="00356918"/>
    <w:rsid w:val="003655E1"/>
    <w:rsid w:val="00365EB8"/>
    <w:rsid w:val="0036643C"/>
    <w:rsid w:val="003678D8"/>
    <w:rsid w:val="0037218C"/>
    <w:rsid w:val="0037650D"/>
    <w:rsid w:val="00376807"/>
    <w:rsid w:val="00377F2B"/>
    <w:rsid w:val="00381C9D"/>
    <w:rsid w:val="00382293"/>
    <w:rsid w:val="00383EBE"/>
    <w:rsid w:val="003849B6"/>
    <w:rsid w:val="00384BC9"/>
    <w:rsid w:val="003861E7"/>
    <w:rsid w:val="00387DA6"/>
    <w:rsid w:val="00390CDD"/>
    <w:rsid w:val="00391382"/>
    <w:rsid w:val="003953BA"/>
    <w:rsid w:val="003A03A5"/>
    <w:rsid w:val="003A07E6"/>
    <w:rsid w:val="003A1735"/>
    <w:rsid w:val="003A2E50"/>
    <w:rsid w:val="003A30A6"/>
    <w:rsid w:val="003A37DC"/>
    <w:rsid w:val="003A3DC2"/>
    <w:rsid w:val="003A5A38"/>
    <w:rsid w:val="003A6ADF"/>
    <w:rsid w:val="003B0E00"/>
    <w:rsid w:val="003B1F9C"/>
    <w:rsid w:val="003B5381"/>
    <w:rsid w:val="003B6CFD"/>
    <w:rsid w:val="003B7FE5"/>
    <w:rsid w:val="003C31DD"/>
    <w:rsid w:val="003D1DA6"/>
    <w:rsid w:val="003D3BF8"/>
    <w:rsid w:val="003D4360"/>
    <w:rsid w:val="003D4BDE"/>
    <w:rsid w:val="003D53BC"/>
    <w:rsid w:val="003D5698"/>
    <w:rsid w:val="003E06FF"/>
    <w:rsid w:val="003E1258"/>
    <w:rsid w:val="003E189C"/>
    <w:rsid w:val="003E1AF9"/>
    <w:rsid w:val="003E208D"/>
    <w:rsid w:val="003E2D69"/>
    <w:rsid w:val="003E48D2"/>
    <w:rsid w:val="003E66DC"/>
    <w:rsid w:val="003E6879"/>
    <w:rsid w:val="003E6E80"/>
    <w:rsid w:val="003E7487"/>
    <w:rsid w:val="003F0491"/>
    <w:rsid w:val="003F1623"/>
    <w:rsid w:val="003F46D4"/>
    <w:rsid w:val="00405A71"/>
    <w:rsid w:val="0040610D"/>
    <w:rsid w:val="004066A4"/>
    <w:rsid w:val="00410BFA"/>
    <w:rsid w:val="00412879"/>
    <w:rsid w:val="0041374F"/>
    <w:rsid w:val="004147DD"/>
    <w:rsid w:val="0041620B"/>
    <w:rsid w:val="00416416"/>
    <w:rsid w:val="0042003D"/>
    <w:rsid w:val="00421566"/>
    <w:rsid w:val="004225BC"/>
    <w:rsid w:val="00424B1C"/>
    <w:rsid w:val="00424BE8"/>
    <w:rsid w:val="004253DF"/>
    <w:rsid w:val="004263BC"/>
    <w:rsid w:val="00427232"/>
    <w:rsid w:val="00430940"/>
    <w:rsid w:val="00430DDE"/>
    <w:rsid w:val="00433A29"/>
    <w:rsid w:val="00436830"/>
    <w:rsid w:val="00442FC9"/>
    <w:rsid w:val="00443E25"/>
    <w:rsid w:val="00444D6A"/>
    <w:rsid w:val="004451F5"/>
    <w:rsid w:val="00447E72"/>
    <w:rsid w:val="00450545"/>
    <w:rsid w:val="004506FA"/>
    <w:rsid w:val="00450754"/>
    <w:rsid w:val="00452288"/>
    <w:rsid w:val="00453A70"/>
    <w:rsid w:val="00453E3C"/>
    <w:rsid w:val="00457602"/>
    <w:rsid w:val="00465EE4"/>
    <w:rsid w:val="00470858"/>
    <w:rsid w:val="00473687"/>
    <w:rsid w:val="004765E0"/>
    <w:rsid w:val="00476DFD"/>
    <w:rsid w:val="00484609"/>
    <w:rsid w:val="00485560"/>
    <w:rsid w:val="00490785"/>
    <w:rsid w:val="00493601"/>
    <w:rsid w:val="00494760"/>
    <w:rsid w:val="0049517D"/>
    <w:rsid w:val="0049561E"/>
    <w:rsid w:val="004960F0"/>
    <w:rsid w:val="0049655B"/>
    <w:rsid w:val="004967A6"/>
    <w:rsid w:val="004A0E61"/>
    <w:rsid w:val="004A7665"/>
    <w:rsid w:val="004A7A98"/>
    <w:rsid w:val="004A7B09"/>
    <w:rsid w:val="004B05F9"/>
    <w:rsid w:val="004B0720"/>
    <w:rsid w:val="004B2940"/>
    <w:rsid w:val="004B2EED"/>
    <w:rsid w:val="004B3D7E"/>
    <w:rsid w:val="004B5732"/>
    <w:rsid w:val="004B6865"/>
    <w:rsid w:val="004B6932"/>
    <w:rsid w:val="004C7375"/>
    <w:rsid w:val="004D005D"/>
    <w:rsid w:val="004D0689"/>
    <w:rsid w:val="004D1E94"/>
    <w:rsid w:val="004D31C4"/>
    <w:rsid w:val="004D3956"/>
    <w:rsid w:val="004D4081"/>
    <w:rsid w:val="004D43E2"/>
    <w:rsid w:val="004D498B"/>
    <w:rsid w:val="004D6402"/>
    <w:rsid w:val="004D6D7A"/>
    <w:rsid w:val="004E0186"/>
    <w:rsid w:val="004E2169"/>
    <w:rsid w:val="004E59FE"/>
    <w:rsid w:val="004E5E63"/>
    <w:rsid w:val="004E5F22"/>
    <w:rsid w:val="004F14E5"/>
    <w:rsid w:val="004F2717"/>
    <w:rsid w:val="004F2D29"/>
    <w:rsid w:val="004F3A04"/>
    <w:rsid w:val="004F55FB"/>
    <w:rsid w:val="0050307D"/>
    <w:rsid w:val="00504020"/>
    <w:rsid w:val="005046F7"/>
    <w:rsid w:val="00505B56"/>
    <w:rsid w:val="00506196"/>
    <w:rsid w:val="0051027C"/>
    <w:rsid w:val="00514050"/>
    <w:rsid w:val="005150A3"/>
    <w:rsid w:val="00515D76"/>
    <w:rsid w:val="00522232"/>
    <w:rsid w:val="00522C13"/>
    <w:rsid w:val="00524AFE"/>
    <w:rsid w:val="005261EC"/>
    <w:rsid w:val="00526340"/>
    <w:rsid w:val="00526A1C"/>
    <w:rsid w:val="00530366"/>
    <w:rsid w:val="00530589"/>
    <w:rsid w:val="00530B49"/>
    <w:rsid w:val="005328F0"/>
    <w:rsid w:val="00535BED"/>
    <w:rsid w:val="00536DB2"/>
    <w:rsid w:val="005372DE"/>
    <w:rsid w:val="00540C29"/>
    <w:rsid w:val="00540EE2"/>
    <w:rsid w:val="005463CE"/>
    <w:rsid w:val="005464A6"/>
    <w:rsid w:val="005470CC"/>
    <w:rsid w:val="0055078F"/>
    <w:rsid w:val="00550806"/>
    <w:rsid w:val="00550912"/>
    <w:rsid w:val="00551A98"/>
    <w:rsid w:val="00552C05"/>
    <w:rsid w:val="0055585B"/>
    <w:rsid w:val="00555D44"/>
    <w:rsid w:val="00556775"/>
    <w:rsid w:val="0055772E"/>
    <w:rsid w:val="0055774E"/>
    <w:rsid w:val="00557B5E"/>
    <w:rsid w:val="0057036D"/>
    <w:rsid w:val="00572248"/>
    <w:rsid w:val="00572553"/>
    <w:rsid w:val="0057381F"/>
    <w:rsid w:val="00574044"/>
    <w:rsid w:val="00574989"/>
    <w:rsid w:val="0057513A"/>
    <w:rsid w:val="0057598C"/>
    <w:rsid w:val="00577E0F"/>
    <w:rsid w:val="00580BA7"/>
    <w:rsid w:val="00581FAE"/>
    <w:rsid w:val="00583DA6"/>
    <w:rsid w:val="00586AE6"/>
    <w:rsid w:val="00592BC2"/>
    <w:rsid w:val="00593414"/>
    <w:rsid w:val="00593705"/>
    <w:rsid w:val="00593E98"/>
    <w:rsid w:val="00595885"/>
    <w:rsid w:val="00595E21"/>
    <w:rsid w:val="005965A4"/>
    <w:rsid w:val="005A0D97"/>
    <w:rsid w:val="005A107E"/>
    <w:rsid w:val="005A215E"/>
    <w:rsid w:val="005A2729"/>
    <w:rsid w:val="005A3A18"/>
    <w:rsid w:val="005A3B29"/>
    <w:rsid w:val="005A5405"/>
    <w:rsid w:val="005B4E17"/>
    <w:rsid w:val="005B5E0B"/>
    <w:rsid w:val="005B7AE1"/>
    <w:rsid w:val="005C29E5"/>
    <w:rsid w:val="005C2DD3"/>
    <w:rsid w:val="005C59CF"/>
    <w:rsid w:val="005C5DA5"/>
    <w:rsid w:val="005C61AC"/>
    <w:rsid w:val="005C7E97"/>
    <w:rsid w:val="005E04FA"/>
    <w:rsid w:val="005E0F6F"/>
    <w:rsid w:val="005E2587"/>
    <w:rsid w:val="005E2C0A"/>
    <w:rsid w:val="005E5087"/>
    <w:rsid w:val="005E50B9"/>
    <w:rsid w:val="005E5DFE"/>
    <w:rsid w:val="005E70B4"/>
    <w:rsid w:val="005F0EBE"/>
    <w:rsid w:val="005F2AB5"/>
    <w:rsid w:val="005F4B38"/>
    <w:rsid w:val="0060085E"/>
    <w:rsid w:val="00605719"/>
    <w:rsid w:val="006108C8"/>
    <w:rsid w:val="00610AA8"/>
    <w:rsid w:val="006129CD"/>
    <w:rsid w:val="00613B02"/>
    <w:rsid w:val="006174EC"/>
    <w:rsid w:val="00617AD0"/>
    <w:rsid w:val="00620E4B"/>
    <w:rsid w:val="00620E67"/>
    <w:rsid w:val="00621F7D"/>
    <w:rsid w:val="00622A36"/>
    <w:rsid w:val="00623C29"/>
    <w:rsid w:val="006242C7"/>
    <w:rsid w:val="0062463E"/>
    <w:rsid w:val="0063131F"/>
    <w:rsid w:val="00631E8F"/>
    <w:rsid w:val="00633792"/>
    <w:rsid w:val="006351FD"/>
    <w:rsid w:val="006359E0"/>
    <w:rsid w:val="0063745F"/>
    <w:rsid w:val="006374CE"/>
    <w:rsid w:val="00642885"/>
    <w:rsid w:val="006445F7"/>
    <w:rsid w:val="00644D0A"/>
    <w:rsid w:val="006477A3"/>
    <w:rsid w:val="00654159"/>
    <w:rsid w:val="00655AEF"/>
    <w:rsid w:val="006561AB"/>
    <w:rsid w:val="006609EB"/>
    <w:rsid w:val="00661B98"/>
    <w:rsid w:val="00661D24"/>
    <w:rsid w:val="00662A7F"/>
    <w:rsid w:val="00662C00"/>
    <w:rsid w:val="0066589A"/>
    <w:rsid w:val="0067349B"/>
    <w:rsid w:val="0067606A"/>
    <w:rsid w:val="006776B2"/>
    <w:rsid w:val="006776D8"/>
    <w:rsid w:val="00680F90"/>
    <w:rsid w:val="0068114C"/>
    <w:rsid w:val="0068302E"/>
    <w:rsid w:val="006873A5"/>
    <w:rsid w:val="00687DE0"/>
    <w:rsid w:val="0069159A"/>
    <w:rsid w:val="00693929"/>
    <w:rsid w:val="00694CB0"/>
    <w:rsid w:val="006950E7"/>
    <w:rsid w:val="006A39EC"/>
    <w:rsid w:val="006A404D"/>
    <w:rsid w:val="006A520F"/>
    <w:rsid w:val="006A63D3"/>
    <w:rsid w:val="006A6815"/>
    <w:rsid w:val="006A72E7"/>
    <w:rsid w:val="006A7D36"/>
    <w:rsid w:val="006A7F73"/>
    <w:rsid w:val="006B19EB"/>
    <w:rsid w:val="006B28F5"/>
    <w:rsid w:val="006B2E66"/>
    <w:rsid w:val="006B426D"/>
    <w:rsid w:val="006B4415"/>
    <w:rsid w:val="006B4F6F"/>
    <w:rsid w:val="006B5DC3"/>
    <w:rsid w:val="006B746C"/>
    <w:rsid w:val="006B7854"/>
    <w:rsid w:val="006C262B"/>
    <w:rsid w:val="006C304A"/>
    <w:rsid w:val="006C3456"/>
    <w:rsid w:val="006C5DB8"/>
    <w:rsid w:val="006C6103"/>
    <w:rsid w:val="006C7DD0"/>
    <w:rsid w:val="006D1896"/>
    <w:rsid w:val="006D55A5"/>
    <w:rsid w:val="006D68B9"/>
    <w:rsid w:val="006D6B25"/>
    <w:rsid w:val="006D70D3"/>
    <w:rsid w:val="006E0020"/>
    <w:rsid w:val="006E38AA"/>
    <w:rsid w:val="006E449A"/>
    <w:rsid w:val="006E50B7"/>
    <w:rsid w:val="006E5263"/>
    <w:rsid w:val="006E703E"/>
    <w:rsid w:val="006F2AFC"/>
    <w:rsid w:val="006F30BA"/>
    <w:rsid w:val="006F7056"/>
    <w:rsid w:val="006F7347"/>
    <w:rsid w:val="00702779"/>
    <w:rsid w:val="00702FFB"/>
    <w:rsid w:val="00705F66"/>
    <w:rsid w:val="007068A5"/>
    <w:rsid w:val="007166EB"/>
    <w:rsid w:val="007178D9"/>
    <w:rsid w:val="007209D6"/>
    <w:rsid w:val="00720F6B"/>
    <w:rsid w:val="00722240"/>
    <w:rsid w:val="00723EE3"/>
    <w:rsid w:val="007242EC"/>
    <w:rsid w:val="00725E1F"/>
    <w:rsid w:val="007264D3"/>
    <w:rsid w:val="00727429"/>
    <w:rsid w:val="007304FF"/>
    <w:rsid w:val="0073095D"/>
    <w:rsid w:val="00731FD0"/>
    <w:rsid w:val="00734C48"/>
    <w:rsid w:val="00736A39"/>
    <w:rsid w:val="00737433"/>
    <w:rsid w:val="007378E1"/>
    <w:rsid w:val="007423ED"/>
    <w:rsid w:val="00743070"/>
    <w:rsid w:val="00744D13"/>
    <w:rsid w:val="007456BB"/>
    <w:rsid w:val="007457C2"/>
    <w:rsid w:val="00746342"/>
    <w:rsid w:val="00750688"/>
    <w:rsid w:val="00751637"/>
    <w:rsid w:val="00752400"/>
    <w:rsid w:val="007538B7"/>
    <w:rsid w:val="00753983"/>
    <w:rsid w:val="0075676B"/>
    <w:rsid w:val="00756C56"/>
    <w:rsid w:val="00757083"/>
    <w:rsid w:val="00761207"/>
    <w:rsid w:val="0076289C"/>
    <w:rsid w:val="007631EF"/>
    <w:rsid w:val="00766F99"/>
    <w:rsid w:val="00773F9E"/>
    <w:rsid w:val="00774012"/>
    <w:rsid w:val="00775F11"/>
    <w:rsid w:val="00776CDF"/>
    <w:rsid w:val="007816D7"/>
    <w:rsid w:val="0078254C"/>
    <w:rsid w:val="00784A92"/>
    <w:rsid w:val="00787341"/>
    <w:rsid w:val="007876FA"/>
    <w:rsid w:val="00791726"/>
    <w:rsid w:val="0079233C"/>
    <w:rsid w:val="007925DC"/>
    <w:rsid w:val="00793A66"/>
    <w:rsid w:val="00793D86"/>
    <w:rsid w:val="007942B7"/>
    <w:rsid w:val="00795606"/>
    <w:rsid w:val="00796F6B"/>
    <w:rsid w:val="007A11A0"/>
    <w:rsid w:val="007A22CA"/>
    <w:rsid w:val="007A2C2A"/>
    <w:rsid w:val="007A3A98"/>
    <w:rsid w:val="007A6187"/>
    <w:rsid w:val="007A6762"/>
    <w:rsid w:val="007A68C7"/>
    <w:rsid w:val="007A7FD6"/>
    <w:rsid w:val="007B03B1"/>
    <w:rsid w:val="007B1FE0"/>
    <w:rsid w:val="007B2B59"/>
    <w:rsid w:val="007B3EBA"/>
    <w:rsid w:val="007B484B"/>
    <w:rsid w:val="007B4CA0"/>
    <w:rsid w:val="007B54EB"/>
    <w:rsid w:val="007B6425"/>
    <w:rsid w:val="007B725B"/>
    <w:rsid w:val="007B7BEB"/>
    <w:rsid w:val="007C0B9D"/>
    <w:rsid w:val="007C0D70"/>
    <w:rsid w:val="007C224D"/>
    <w:rsid w:val="007C2EAB"/>
    <w:rsid w:val="007C5143"/>
    <w:rsid w:val="007D0C92"/>
    <w:rsid w:val="007D1D46"/>
    <w:rsid w:val="007D3CA2"/>
    <w:rsid w:val="007D4CD7"/>
    <w:rsid w:val="007D740B"/>
    <w:rsid w:val="007E2240"/>
    <w:rsid w:val="007E4946"/>
    <w:rsid w:val="007E52BC"/>
    <w:rsid w:val="007F21C7"/>
    <w:rsid w:val="007F37BB"/>
    <w:rsid w:val="007F37E3"/>
    <w:rsid w:val="007F3C16"/>
    <w:rsid w:val="007F3E70"/>
    <w:rsid w:val="007F4050"/>
    <w:rsid w:val="007F467C"/>
    <w:rsid w:val="008029B7"/>
    <w:rsid w:val="00803102"/>
    <w:rsid w:val="00803A79"/>
    <w:rsid w:val="00804693"/>
    <w:rsid w:val="00805712"/>
    <w:rsid w:val="00811065"/>
    <w:rsid w:val="00812907"/>
    <w:rsid w:val="00812B63"/>
    <w:rsid w:val="00813C09"/>
    <w:rsid w:val="00814BDC"/>
    <w:rsid w:val="00814DC3"/>
    <w:rsid w:val="00815842"/>
    <w:rsid w:val="00817618"/>
    <w:rsid w:val="00823C6E"/>
    <w:rsid w:val="00824063"/>
    <w:rsid w:val="00831071"/>
    <w:rsid w:val="00831C8C"/>
    <w:rsid w:val="00832BD5"/>
    <w:rsid w:val="00833E63"/>
    <w:rsid w:val="0083409A"/>
    <w:rsid w:val="00835F89"/>
    <w:rsid w:val="00836B47"/>
    <w:rsid w:val="0084009D"/>
    <w:rsid w:val="008405A9"/>
    <w:rsid w:val="008449C2"/>
    <w:rsid w:val="00844F7A"/>
    <w:rsid w:val="00845313"/>
    <w:rsid w:val="00845B63"/>
    <w:rsid w:val="00846F84"/>
    <w:rsid w:val="0085040A"/>
    <w:rsid w:val="00852233"/>
    <w:rsid w:val="0085225F"/>
    <w:rsid w:val="00853A3E"/>
    <w:rsid w:val="008557AE"/>
    <w:rsid w:val="00856795"/>
    <w:rsid w:val="00860D22"/>
    <w:rsid w:val="00861D89"/>
    <w:rsid w:val="00865602"/>
    <w:rsid w:val="00866EEB"/>
    <w:rsid w:val="00867729"/>
    <w:rsid w:val="00867B2E"/>
    <w:rsid w:val="008707A0"/>
    <w:rsid w:val="00871440"/>
    <w:rsid w:val="00871E6B"/>
    <w:rsid w:val="0087270E"/>
    <w:rsid w:val="008769D3"/>
    <w:rsid w:val="00880632"/>
    <w:rsid w:val="00881C83"/>
    <w:rsid w:val="00882533"/>
    <w:rsid w:val="008826DA"/>
    <w:rsid w:val="00883641"/>
    <w:rsid w:val="00885315"/>
    <w:rsid w:val="00885A78"/>
    <w:rsid w:val="00886A88"/>
    <w:rsid w:val="00887F15"/>
    <w:rsid w:val="008915A1"/>
    <w:rsid w:val="00894458"/>
    <w:rsid w:val="0089460A"/>
    <w:rsid w:val="00895AEA"/>
    <w:rsid w:val="00897D89"/>
    <w:rsid w:val="008A2E85"/>
    <w:rsid w:val="008A3960"/>
    <w:rsid w:val="008A456D"/>
    <w:rsid w:val="008A5931"/>
    <w:rsid w:val="008B0086"/>
    <w:rsid w:val="008B07D9"/>
    <w:rsid w:val="008B24D8"/>
    <w:rsid w:val="008B2D04"/>
    <w:rsid w:val="008B63B2"/>
    <w:rsid w:val="008B767B"/>
    <w:rsid w:val="008B78C8"/>
    <w:rsid w:val="008C0822"/>
    <w:rsid w:val="008C2C02"/>
    <w:rsid w:val="008C4BAD"/>
    <w:rsid w:val="008C5288"/>
    <w:rsid w:val="008C7999"/>
    <w:rsid w:val="008D1156"/>
    <w:rsid w:val="008D35E5"/>
    <w:rsid w:val="008D44A8"/>
    <w:rsid w:val="008D7B2F"/>
    <w:rsid w:val="008E0074"/>
    <w:rsid w:val="008E1F5E"/>
    <w:rsid w:val="008E40CD"/>
    <w:rsid w:val="008E4AB5"/>
    <w:rsid w:val="008E62FF"/>
    <w:rsid w:val="008E6CF4"/>
    <w:rsid w:val="008E7D4B"/>
    <w:rsid w:val="008F1899"/>
    <w:rsid w:val="008F2BB4"/>
    <w:rsid w:val="008F6FAF"/>
    <w:rsid w:val="00900678"/>
    <w:rsid w:val="009009A1"/>
    <w:rsid w:val="00901C8E"/>
    <w:rsid w:val="00902ACC"/>
    <w:rsid w:val="009039C3"/>
    <w:rsid w:val="0090457B"/>
    <w:rsid w:val="0090492D"/>
    <w:rsid w:val="00907616"/>
    <w:rsid w:val="009118E8"/>
    <w:rsid w:val="0091561D"/>
    <w:rsid w:val="00917F48"/>
    <w:rsid w:val="0092066B"/>
    <w:rsid w:val="00921617"/>
    <w:rsid w:val="00922BE1"/>
    <w:rsid w:val="0092396D"/>
    <w:rsid w:val="00925FB4"/>
    <w:rsid w:val="009307E7"/>
    <w:rsid w:val="009317DE"/>
    <w:rsid w:val="00931AE4"/>
    <w:rsid w:val="00934134"/>
    <w:rsid w:val="0093480E"/>
    <w:rsid w:val="00936E87"/>
    <w:rsid w:val="00941327"/>
    <w:rsid w:val="00942B8F"/>
    <w:rsid w:val="00944416"/>
    <w:rsid w:val="00947F94"/>
    <w:rsid w:val="009527C4"/>
    <w:rsid w:val="00954AE2"/>
    <w:rsid w:val="0095604F"/>
    <w:rsid w:val="0095615D"/>
    <w:rsid w:val="009574A5"/>
    <w:rsid w:val="00957EA2"/>
    <w:rsid w:val="00961FFB"/>
    <w:rsid w:val="00964984"/>
    <w:rsid w:val="009668B4"/>
    <w:rsid w:val="0097035D"/>
    <w:rsid w:val="00970698"/>
    <w:rsid w:val="009713E3"/>
    <w:rsid w:val="00973830"/>
    <w:rsid w:val="009743E0"/>
    <w:rsid w:val="00977760"/>
    <w:rsid w:val="0098528D"/>
    <w:rsid w:val="009856D2"/>
    <w:rsid w:val="00985A0F"/>
    <w:rsid w:val="009860B3"/>
    <w:rsid w:val="0099111D"/>
    <w:rsid w:val="009916DA"/>
    <w:rsid w:val="00992494"/>
    <w:rsid w:val="0099413D"/>
    <w:rsid w:val="00996BF1"/>
    <w:rsid w:val="00997F78"/>
    <w:rsid w:val="009A01B8"/>
    <w:rsid w:val="009A0322"/>
    <w:rsid w:val="009A142B"/>
    <w:rsid w:val="009A25BC"/>
    <w:rsid w:val="009A2984"/>
    <w:rsid w:val="009A6D8B"/>
    <w:rsid w:val="009B17E0"/>
    <w:rsid w:val="009B1CDE"/>
    <w:rsid w:val="009B1DC0"/>
    <w:rsid w:val="009B67CC"/>
    <w:rsid w:val="009C11C0"/>
    <w:rsid w:val="009C5D39"/>
    <w:rsid w:val="009C6525"/>
    <w:rsid w:val="009C66C5"/>
    <w:rsid w:val="009D255B"/>
    <w:rsid w:val="009D271C"/>
    <w:rsid w:val="009D3885"/>
    <w:rsid w:val="009D489C"/>
    <w:rsid w:val="009D4AC2"/>
    <w:rsid w:val="009D4B54"/>
    <w:rsid w:val="009D52C6"/>
    <w:rsid w:val="009D6F88"/>
    <w:rsid w:val="009D7CA4"/>
    <w:rsid w:val="009E06D1"/>
    <w:rsid w:val="009E17FA"/>
    <w:rsid w:val="009E1909"/>
    <w:rsid w:val="009E272F"/>
    <w:rsid w:val="009E6613"/>
    <w:rsid w:val="009E67F7"/>
    <w:rsid w:val="009E6DB9"/>
    <w:rsid w:val="009F1DB4"/>
    <w:rsid w:val="009F2CDE"/>
    <w:rsid w:val="009F2E3A"/>
    <w:rsid w:val="009F3981"/>
    <w:rsid w:val="009F45F4"/>
    <w:rsid w:val="00A002B9"/>
    <w:rsid w:val="00A03DA1"/>
    <w:rsid w:val="00A04F2C"/>
    <w:rsid w:val="00A052F7"/>
    <w:rsid w:val="00A05D79"/>
    <w:rsid w:val="00A06A72"/>
    <w:rsid w:val="00A07774"/>
    <w:rsid w:val="00A1284E"/>
    <w:rsid w:val="00A17F76"/>
    <w:rsid w:val="00A206D9"/>
    <w:rsid w:val="00A20F2C"/>
    <w:rsid w:val="00A22527"/>
    <w:rsid w:val="00A243C8"/>
    <w:rsid w:val="00A3007C"/>
    <w:rsid w:val="00A31403"/>
    <w:rsid w:val="00A331F7"/>
    <w:rsid w:val="00A33DA2"/>
    <w:rsid w:val="00A340EB"/>
    <w:rsid w:val="00A347D7"/>
    <w:rsid w:val="00A350ED"/>
    <w:rsid w:val="00A35875"/>
    <w:rsid w:val="00A358BC"/>
    <w:rsid w:val="00A35C02"/>
    <w:rsid w:val="00A36C1E"/>
    <w:rsid w:val="00A37261"/>
    <w:rsid w:val="00A37275"/>
    <w:rsid w:val="00A37C64"/>
    <w:rsid w:val="00A41978"/>
    <w:rsid w:val="00A45F23"/>
    <w:rsid w:val="00A471DA"/>
    <w:rsid w:val="00A50500"/>
    <w:rsid w:val="00A5087B"/>
    <w:rsid w:val="00A51B80"/>
    <w:rsid w:val="00A52808"/>
    <w:rsid w:val="00A52B41"/>
    <w:rsid w:val="00A53C51"/>
    <w:rsid w:val="00A53E64"/>
    <w:rsid w:val="00A556FB"/>
    <w:rsid w:val="00A657AA"/>
    <w:rsid w:val="00A70ACD"/>
    <w:rsid w:val="00A74032"/>
    <w:rsid w:val="00A803B1"/>
    <w:rsid w:val="00A8204E"/>
    <w:rsid w:val="00A82657"/>
    <w:rsid w:val="00A83033"/>
    <w:rsid w:val="00A83240"/>
    <w:rsid w:val="00A834ED"/>
    <w:rsid w:val="00A846B5"/>
    <w:rsid w:val="00A860FC"/>
    <w:rsid w:val="00A86DF9"/>
    <w:rsid w:val="00A928DA"/>
    <w:rsid w:val="00A937AA"/>
    <w:rsid w:val="00A9496E"/>
    <w:rsid w:val="00AA0B24"/>
    <w:rsid w:val="00AA1ABA"/>
    <w:rsid w:val="00AA1B67"/>
    <w:rsid w:val="00AA6FFC"/>
    <w:rsid w:val="00AB050A"/>
    <w:rsid w:val="00AB1C79"/>
    <w:rsid w:val="00AB1E0C"/>
    <w:rsid w:val="00AB211F"/>
    <w:rsid w:val="00AB35A9"/>
    <w:rsid w:val="00AB4C70"/>
    <w:rsid w:val="00AB64DB"/>
    <w:rsid w:val="00AB6D7E"/>
    <w:rsid w:val="00AB7DEF"/>
    <w:rsid w:val="00AC109B"/>
    <w:rsid w:val="00AC2105"/>
    <w:rsid w:val="00AC3170"/>
    <w:rsid w:val="00AC317F"/>
    <w:rsid w:val="00AC3BED"/>
    <w:rsid w:val="00AC57E7"/>
    <w:rsid w:val="00AC6E17"/>
    <w:rsid w:val="00AD2AB0"/>
    <w:rsid w:val="00AD30A2"/>
    <w:rsid w:val="00AD40DB"/>
    <w:rsid w:val="00AD5959"/>
    <w:rsid w:val="00AE05A9"/>
    <w:rsid w:val="00AE3974"/>
    <w:rsid w:val="00AE4E38"/>
    <w:rsid w:val="00AE5880"/>
    <w:rsid w:val="00AE62D3"/>
    <w:rsid w:val="00AE6311"/>
    <w:rsid w:val="00AE6B7F"/>
    <w:rsid w:val="00AF249B"/>
    <w:rsid w:val="00AF2573"/>
    <w:rsid w:val="00AF262C"/>
    <w:rsid w:val="00AF2B72"/>
    <w:rsid w:val="00AF713F"/>
    <w:rsid w:val="00AF769A"/>
    <w:rsid w:val="00B00E94"/>
    <w:rsid w:val="00B01391"/>
    <w:rsid w:val="00B02767"/>
    <w:rsid w:val="00B06BC3"/>
    <w:rsid w:val="00B112C7"/>
    <w:rsid w:val="00B13C8C"/>
    <w:rsid w:val="00B14ADD"/>
    <w:rsid w:val="00B23353"/>
    <w:rsid w:val="00B24DD4"/>
    <w:rsid w:val="00B251D4"/>
    <w:rsid w:val="00B25FAD"/>
    <w:rsid w:val="00B379AE"/>
    <w:rsid w:val="00B37CFD"/>
    <w:rsid w:val="00B4456D"/>
    <w:rsid w:val="00B45D67"/>
    <w:rsid w:val="00B51506"/>
    <w:rsid w:val="00B55357"/>
    <w:rsid w:val="00B57266"/>
    <w:rsid w:val="00B60B7A"/>
    <w:rsid w:val="00B621CD"/>
    <w:rsid w:val="00B62799"/>
    <w:rsid w:val="00B6422E"/>
    <w:rsid w:val="00B64BBA"/>
    <w:rsid w:val="00B67C35"/>
    <w:rsid w:val="00B72723"/>
    <w:rsid w:val="00B729CE"/>
    <w:rsid w:val="00B730F5"/>
    <w:rsid w:val="00B73E28"/>
    <w:rsid w:val="00B7587F"/>
    <w:rsid w:val="00B772C5"/>
    <w:rsid w:val="00B77C9F"/>
    <w:rsid w:val="00B82D25"/>
    <w:rsid w:val="00B8349C"/>
    <w:rsid w:val="00B84024"/>
    <w:rsid w:val="00B8632F"/>
    <w:rsid w:val="00B86666"/>
    <w:rsid w:val="00B866B0"/>
    <w:rsid w:val="00B867DB"/>
    <w:rsid w:val="00B875C7"/>
    <w:rsid w:val="00B90498"/>
    <w:rsid w:val="00B90B6D"/>
    <w:rsid w:val="00B94B28"/>
    <w:rsid w:val="00B952A0"/>
    <w:rsid w:val="00B966FB"/>
    <w:rsid w:val="00B97CF6"/>
    <w:rsid w:val="00BA2C37"/>
    <w:rsid w:val="00BA5887"/>
    <w:rsid w:val="00BA65C2"/>
    <w:rsid w:val="00BA67BF"/>
    <w:rsid w:val="00BA746A"/>
    <w:rsid w:val="00BA75D5"/>
    <w:rsid w:val="00BB5659"/>
    <w:rsid w:val="00BB5EAC"/>
    <w:rsid w:val="00BB7AF9"/>
    <w:rsid w:val="00BC054F"/>
    <w:rsid w:val="00BC08E4"/>
    <w:rsid w:val="00BC34B7"/>
    <w:rsid w:val="00BC4C2C"/>
    <w:rsid w:val="00BC5005"/>
    <w:rsid w:val="00BD07FC"/>
    <w:rsid w:val="00BD13D4"/>
    <w:rsid w:val="00BD156C"/>
    <w:rsid w:val="00BD5A79"/>
    <w:rsid w:val="00BD5D09"/>
    <w:rsid w:val="00BE1737"/>
    <w:rsid w:val="00BE2BD2"/>
    <w:rsid w:val="00BE2CCE"/>
    <w:rsid w:val="00BE2CFB"/>
    <w:rsid w:val="00BE3AAF"/>
    <w:rsid w:val="00BE54FE"/>
    <w:rsid w:val="00BE6173"/>
    <w:rsid w:val="00BE636D"/>
    <w:rsid w:val="00BE721A"/>
    <w:rsid w:val="00BF061A"/>
    <w:rsid w:val="00BF5075"/>
    <w:rsid w:val="00C037BD"/>
    <w:rsid w:val="00C07327"/>
    <w:rsid w:val="00C114A3"/>
    <w:rsid w:val="00C133D9"/>
    <w:rsid w:val="00C155A1"/>
    <w:rsid w:val="00C1678A"/>
    <w:rsid w:val="00C210F5"/>
    <w:rsid w:val="00C2241B"/>
    <w:rsid w:val="00C24A7B"/>
    <w:rsid w:val="00C25926"/>
    <w:rsid w:val="00C25ECC"/>
    <w:rsid w:val="00C308E0"/>
    <w:rsid w:val="00C31F21"/>
    <w:rsid w:val="00C3287D"/>
    <w:rsid w:val="00C335A9"/>
    <w:rsid w:val="00C35F7E"/>
    <w:rsid w:val="00C3685A"/>
    <w:rsid w:val="00C4018B"/>
    <w:rsid w:val="00C403EF"/>
    <w:rsid w:val="00C41268"/>
    <w:rsid w:val="00C42FF5"/>
    <w:rsid w:val="00C44CE6"/>
    <w:rsid w:val="00C45541"/>
    <w:rsid w:val="00C4603A"/>
    <w:rsid w:val="00C467F5"/>
    <w:rsid w:val="00C50D74"/>
    <w:rsid w:val="00C54201"/>
    <w:rsid w:val="00C55215"/>
    <w:rsid w:val="00C56B3F"/>
    <w:rsid w:val="00C56D35"/>
    <w:rsid w:val="00C57A9D"/>
    <w:rsid w:val="00C621C3"/>
    <w:rsid w:val="00C63CF4"/>
    <w:rsid w:val="00C65C0D"/>
    <w:rsid w:val="00C65C80"/>
    <w:rsid w:val="00C677F6"/>
    <w:rsid w:val="00C72BA9"/>
    <w:rsid w:val="00C72E1E"/>
    <w:rsid w:val="00C73ED8"/>
    <w:rsid w:val="00C746A3"/>
    <w:rsid w:val="00C75986"/>
    <w:rsid w:val="00C75F90"/>
    <w:rsid w:val="00C75FA7"/>
    <w:rsid w:val="00C7684C"/>
    <w:rsid w:val="00C8024E"/>
    <w:rsid w:val="00C819B6"/>
    <w:rsid w:val="00C82AE2"/>
    <w:rsid w:val="00C838D4"/>
    <w:rsid w:val="00C83975"/>
    <w:rsid w:val="00C85A8F"/>
    <w:rsid w:val="00C85D36"/>
    <w:rsid w:val="00C87163"/>
    <w:rsid w:val="00C876E6"/>
    <w:rsid w:val="00C9147B"/>
    <w:rsid w:val="00C91609"/>
    <w:rsid w:val="00C91615"/>
    <w:rsid w:val="00C93279"/>
    <w:rsid w:val="00C96B06"/>
    <w:rsid w:val="00CA0C3E"/>
    <w:rsid w:val="00CA38DC"/>
    <w:rsid w:val="00CA5091"/>
    <w:rsid w:val="00CA6D00"/>
    <w:rsid w:val="00CA7BA1"/>
    <w:rsid w:val="00CB227A"/>
    <w:rsid w:val="00CB4A12"/>
    <w:rsid w:val="00CB632C"/>
    <w:rsid w:val="00CB7F96"/>
    <w:rsid w:val="00CC02BC"/>
    <w:rsid w:val="00CC0D8A"/>
    <w:rsid w:val="00CC3669"/>
    <w:rsid w:val="00CC6423"/>
    <w:rsid w:val="00CC6517"/>
    <w:rsid w:val="00CC7F87"/>
    <w:rsid w:val="00CD33DE"/>
    <w:rsid w:val="00CD4ECD"/>
    <w:rsid w:val="00CD5EA9"/>
    <w:rsid w:val="00CD6BDB"/>
    <w:rsid w:val="00CE0EA6"/>
    <w:rsid w:val="00CE0F1F"/>
    <w:rsid w:val="00CE1080"/>
    <w:rsid w:val="00CE111F"/>
    <w:rsid w:val="00CE1AAE"/>
    <w:rsid w:val="00CE1B1B"/>
    <w:rsid w:val="00CE4B31"/>
    <w:rsid w:val="00CE6ADD"/>
    <w:rsid w:val="00CF503B"/>
    <w:rsid w:val="00CF6EB4"/>
    <w:rsid w:val="00CF7B43"/>
    <w:rsid w:val="00CF7BB3"/>
    <w:rsid w:val="00CF7BE4"/>
    <w:rsid w:val="00D01D49"/>
    <w:rsid w:val="00D01E3F"/>
    <w:rsid w:val="00D02C4F"/>
    <w:rsid w:val="00D03DAF"/>
    <w:rsid w:val="00D042CF"/>
    <w:rsid w:val="00D15E72"/>
    <w:rsid w:val="00D17222"/>
    <w:rsid w:val="00D17A82"/>
    <w:rsid w:val="00D17D9E"/>
    <w:rsid w:val="00D2006A"/>
    <w:rsid w:val="00D2124A"/>
    <w:rsid w:val="00D23674"/>
    <w:rsid w:val="00D31479"/>
    <w:rsid w:val="00D32046"/>
    <w:rsid w:val="00D34208"/>
    <w:rsid w:val="00D357E9"/>
    <w:rsid w:val="00D43ACC"/>
    <w:rsid w:val="00D43CA9"/>
    <w:rsid w:val="00D44515"/>
    <w:rsid w:val="00D466C1"/>
    <w:rsid w:val="00D46F8C"/>
    <w:rsid w:val="00D47169"/>
    <w:rsid w:val="00D60E48"/>
    <w:rsid w:val="00D61827"/>
    <w:rsid w:val="00D61FD8"/>
    <w:rsid w:val="00D654DA"/>
    <w:rsid w:val="00D66D9B"/>
    <w:rsid w:val="00D7072B"/>
    <w:rsid w:val="00D73587"/>
    <w:rsid w:val="00D77337"/>
    <w:rsid w:val="00D77798"/>
    <w:rsid w:val="00D779FC"/>
    <w:rsid w:val="00D81D68"/>
    <w:rsid w:val="00D81EEE"/>
    <w:rsid w:val="00D83D3D"/>
    <w:rsid w:val="00D868F8"/>
    <w:rsid w:val="00D90468"/>
    <w:rsid w:val="00D9161E"/>
    <w:rsid w:val="00D92DA9"/>
    <w:rsid w:val="00D92F0D"/>
    <w:rsid w:val="00D9389D"/>
    <w:rsid w:val="00D9603B"/>
    <w:rsid w:val="00DA1117"/>
    <w:rsid w:val="00DA1818"/>
    <w:rsid w:val="00DA18E7"/>
    <w:rsid w:val="00DA338A"/>
    <w:rsid w:val="00DA3971"/>
    <w:rsid w:val="00DA42C7"/>
    <w:rsid w:val="00DA57E8"/>
    <w:rsid w:val="00DB103E"/>
    <w:rsid w:val="00DB18CA"/>
    <w:rsid w:val="00DB2BF7"/>
    <w:rsid w:val="00DB6480"/>
    <w:rsid w:val="00DB694D"/>
    <w:rsid w:val="00DB7C37"/>
    <w:rsid w:val="00DB7F62"/>
    <w:rsid w:val="00DC00A3"/>
    <w:rsid w:val="00DC0AB0"/>
    <w:rsid w:val="00DC1A6E"/>
    <w:rsid w:val="00DC5372"/>
    <w:rsid w:val="00DD3964"/>
    <w:rsid w:val="00DD4031"/>
    <w:rsid w:val="00DD7DF5"/>
    <w:rsid w:val="00DE079E"/>
    <w:rsid w:val="00DE1DE2"/>
    <w:rsid w:val="00DE1E08"/>
    <w:rsid w:val="00DE21FC"/>
    <w:rsid w:val="00DE30F5"/>
    <w:rsid w:val="00DE71C8"/>
    <w:rsid w:val="00DF0512"/>
    <w:rsid w:val="00DF0791"/>
    <w:rsid w:val="00DF11EA"/>
    <w:rsid w:val="00DF191B"/>
    <w:rsid w:val="00DF3595"/>
    <w:rsid w:val="00DF3AA8"/>
    <w:rsid w:val="00E0023E"/>
    <w:rsid w:val="00E003C4"/>
    <w:rsid w:val="00E00834"/>
    <w:rsid w:val="00E0626D"/>
    <w:rsid w:val="00E06420"/>
    <w:rsid w:val="00E06CDA"/>
    <w:rsid w:val="00E116E9"/>
    <w:rsid w:val="00E129EB"/>
    <w:rsid w:val="00E14E9B"/>
    <w:rsid w:val="00E15BED"/>
    <w:rsid w:val="00E15FC9"/>
    <w:rsid w:val="00E177C4"/>
    <w:rsid w:val="00E17951"/>
    <w:rsid w:val="00E17CE2"/>
    <w:rsid w:val="00E20803"/>
    <w:rsid w:val="00E20D50"/>
    <w:rsid w:val="00E2283A"/>
    <w:rsid w:val="00E22A82"/>
    <w:rsid w:val="00E22B1F"/>
    <w:rsid w:val="00E22EE3"/>
    <w:rsid w:val="00E25589"/>
    <w:rsid w:val="00E25680"/>
    <w:rsid w:val="00E309BF"/>
    <w:rsid w:val="00E30A13"/>
    <w:rsid w:val="00E3158D"/>
    <w:rsid w:val="00E31B4F"/>
    <w:rsid w:val="00E32C22"/>
    <w:rsid w:val="00E331CA"/>
    <w:rsid w:val="00E3653F"/>
    <w:rsid w:val="00E40737"/>
    <w:rsid w:val="00E41B7B"/>
    <w:rsid w:val="00E43840"/>
    <w:rsid w:val="00E45097"/>
    <w:rsid w:val="00E457E4"/>
    <w:rsid w:val="00E47B8A"/>
    <w:rsid w:val="00E50492"/>
    <w:rsid w:val="00E50A7E"/>
    <w:rsid w:val="00E513A8"/>
    <w:rsid w:val="00E51912"/>
    <w:rsid w:val="00E5356A"/>
    <w:rsid w:val="00E5624C"/>
    <w:rsid w:val="00E602FF"/>
    <w:rsid w:val="00E60F95"/>
    <w:rsid w:val="00E60FC7"/>
    <w:rsid w:val="00E6265A"/>
    <w:rsid w:val="00E647CD"/>
    <w:rsid w:val="00E6499C"/>
    <w:rsid w:val="00E64B24"/>
    <w:rsid w:val="00E66B9D"/>
    <w:rsid w:val="00E66BFB"/>
    <w:rsid w:val="00E674DD"/>
    <w:rsid w:val="00E734D6"/>
    <w:rsid w:val="00E751C4"/>
    <w:rsid w:val="00E75627"/>
    <w:rsid w:val="00E769F0"/>
    <w:rsid w:val="00E777EF"/>
    <w:rsid w:val="00E77D31"/>
    <w:rsid w:val="00E8092D"/>
    <w:rsid w:val="00E81409"/>
    <w:rsid w:val="00E81BD5"/>
    <w:rsid w:val="00E8277E"/>
    <w:rsid w:val="00E83B11"/>
    <w:rsid w:val="00E86807"/>
    <w:rsid w:val="00E91E56"/>
    <w:rsid w:val="00E929F2"/>
    <w:rsid w:val="00E932A2"/>
    <w:rsid w:val="00E940B0"/>
    <w:rsid w:val="00E95C1A"/>
    <w:rsid w:val="00E97CAD"/>
    <w:rsid w:val="00EA1776"/>
    <w:rsid w:val="00EA50F5"/>
    <w:rsid w:val="00EA649B"/>
    <w:rsid w:val="00EB1559"/>
    <w:rsid w:val="00EB39B0"/>
    <w:rsid w:val="00EB64B1"/>
    <w:rsid w:val="00EB7D4E"/>
    <w:rsid w:val="00EB7ED9"/>
    <w:rsid w:val="00EC051B"/>
    <w:rsid w:val="00EC404B"/>
    <w:rsid w:val="00EC5495"/>
    <w:rsid w:val="00ED0D5C"/>
    <w:rsid w:val="00ED5862"/>
    <w:rsid w:val="00ED6A45"/>
    <w:rsid w:val="00EE02EC"/>
    <w:rsid w:val="00EE1034"/>
    <w:rsid w:val="00EE3324"/>
    <w:rsid w:val="00EE3BE3"/>
    <w:rsid w:val="00EE535A"/>
    <w:rsid w:val="00EE5C0A"/>
    <w:rsid w:val="00EE6DBF"/>
    <w:rsid w:val="00EF0F2B"/>
    <w:rsid w:val="00EF16ED"/>
    <w:rsid w:val="00EF2007"/>
    <w:rsid w:val="00EF3146"/>
    <w:rsid w:val="00EF3C65"/>
    <w:rsid w:val="00EF53E0"/>
    <w:rsid w:val="00EF5714"/>
    <w:rsid w:val="00F001F9"/>
    <w:rsid w:val="00F0153A"/>
    <w:rsid w:val="00F01709"/>
    <w:rsid w:val="00F01DC4"/>
    <w:rsid w:val="00F050C6"/>
    <w:rsid w:val="00F06FB3"/>
    <w:rsid w:val="00F07EBD"/>
    <w:rsid w:val="00F122AF"/>
    <w:rsid w:val="00F12A17"/>
    <w:rsid w:val="00F13C76"/>
    <w:rsid w:val="00F13D93"/>
    <w:rsid w:val="00F17C47"/>
    <w:rsid w:val="00F232F1"/>
    <w:rsid w:val="00F2339D"/>
    <w:rsid w:val="00F2366C"/>
    <w:rsid w:val="00F237C1"/>
    <w:rsid w:val="00F264A2"/>
    <w:rsid w:val="00F31685"/>
    <w:rsid w:val="00F33080"/>
    <w:rsid w:val="00F33690"/>
    <w:rsid w:val="00F33822"/>
    <w:rsid w:val="00F354F0"/>
    <w:rsid w:val="00F37372"/>
    <w:rsid w:val="00F401C0"/>
    <w:rsid w:val="00F40F82"/>
    <w:rsid w:val="00F45096"/>
    <w:rsid w:val="00F500E8"/>
    <w:rsid w:val="00F520D5"/>
    <w:rsid w:val="00F525E6"/>
    <w:rsid w:val="00F5299B"/>
    <w:rsid w:val="00F52DDB"/>
    <w:rsid w:val="00F541FC"/>
    <w:rsid w:val="00F54AFB"/>
    <w:rsid w:val="00F57302"/>
    <w:rsid w:val="00F600D8"/>
    <w:rsid w:val="00F61258"/>
    <w:rsid w:val="00F61CCF"/>
    <w:rsid w:val="00F633AB"/>
    <w:rsid w:val="00F63AB1"/>
    <w:rsid w:val="00F64CE0"/>
    <w:rsid w:val="00F67045"/>
    <w:rsid w:val="00F67C9B"/>
    <w:rsid w:val="00F7177A"/>
    <w:rsid w:val="00F72752"/>
    <w:rsid w:val="00F73F17"/>
    <w:rsid w:val="00F76399"/>
    <w:rsid w:val="00F763E9"/>
    <w:rsid w:val="00F76955"/>
    <w:rsid w:val="00F80242"/>
    <w:rsid w:val="00F802CD"/>
    <w:rsid w:val="00F82C82"/>
    <w:rsid w:val="00F82F3B"/>
    <w:rsid w:val="00F84656"/>
    <w:rsid w:val="00F900B0"/>
    <w:rsid w:val="00F90F7D"/>
    <w:rsid w:val="00F9191B"/>
    <w:rsid w:val="00F9209C"/>
    <w:rsid w:val="00F9345E"/>
    <w:rsid w:val="00F93731"/>
    <w:rsid w:val="00F93D4D"/>
    <w:rsid w:val="00F94CBA"/>
    <w:rsid w:val="00FA02C8"/>
    <w:rsid w:val="00FA262E"/>
    <w:rsid w:val="00FA64B3"/>
    <w:rsid w:val="00FA7E58"/>
    <w:rsid w:val="00FB0A29"/>
    <w:rsid w:val="00FB1219"/>
    <w:rsid w:val="00FB1ECC"/>
    <w:rsid w:val="00FB3144"/>
    <w:rsid w:val="00FB70BE"/>
    <w:rsid w:val="00FB7C6E"/>
    <w:rsid w:val="00FC00EC"/>
    <w:rsid w:val="00FC126F"/>
    <w:rsid w:val="00FC1493"/>
    <w:rsid w:val="00FC1967"/>
    <w:rsid w:val="00FC1F76"/>
    <w:rsid w:val="00FC30EE"/>
    <w:rsid w:val="00FC3564"/>
    <w:rsid w:val="00FC3709"/>
    <w:rsid w:val="00FC46D9"/>
    <w:rsid w:val="00FC4CBE"/>
    <w:rsid w:val="00FC637A"/>
    <w:rsid w:val="00FC7235"/>
    <w:rsid w:val="00FC7C9F"/>
    <w:rsid w:val="00FD0606"/>
    <w:rsid w:val="00FE1E07"/>
    <w:rsid w:val="00FE4253"/>
    <w:rsid w:val="00FE74BE"/>
    <w:rsid w:val="00FF3935"/>
    <w:rsid w:val="00FF51AB"/>
    <w:rsid w:val="00FF62E4"/>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C29"/>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46342"/>
    <w:rPr>
      <w:color w:val="808080"/>
    </w:rPr>
  </w:style>
  <w:style w:type="paragraph" w:styleId="a4">
    <w:name w:val="Balloon Text"/>
    <w:basedOn w:val="a"/>
    <w:link w:val="Char"/>
    <w:uiPriority w:val="99"/>
    <w:semiHidden/>
    <w:unhideWhenUsed/>
    <w:rsid w:val="00746342"/>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4"/>
    <w:uiPriority w:val="99"/>
    <w:semiHidden/>
    <w:rsid w:val="00746342"/>
    <w:rPr>
      <w:rFonts w:asciiTheme="majorHAnsi" w:eastAsiaTheme="majorEastAsia" w:hAnsiTheme="majorHAnsi" w:cstheme="majorBidi"/>
      <w:sz w:val="18"/>
      <w:szCs w:val="18"/>
    </w:rPr>
  </w:style>
  <w:style w:type="paragraph" w:styleId="a5">
    <w:name w:val="footnote text"/>
    <w:basedOn w:val="a"/>
    <w:link w:val="Char0"/>
    <w:uiPriority w:val="99"/>
    <w:semiHidden/>
    <w:unhideWhenUsed/>
    <w:rsid w:val="0011242A"/>
    <w:pPr>
      <w:snapToGrid w:val="0"/>
      <w:jc w:val="left"/>
    </w:pPr>
  </w:style>
  <w:style w:type="character" w:customStyle="1" w:styleId="Char0">
    <w:name w:val="각주 텍스트 Char"/>
    <w:basedOn w:val="a0"/>
    <w:link w:val="a5"/>
    <w:uiPriority w:val="99"/>
    <w:semiHidden/>
    <w:rsid w:val="0011242A"/>
  </w:style>
  <w:style w:type="character" w:styleId="a6">
    <w:name w:val="footnote reference"/>
    <w:basedOn w:val="a0"/>
    <w:uiPriority w:val="99"/>
    <w:semiHidden/>
    <w:unhideWhenUsed/>
    <w:rsid w:val="0011242A"/>
    <w:rPr>
      <w:vertAlign w:val="superscript"/>
    </w:rPr>
  </w:style>
  <w:style w:type="paragraph" w:styleId="a7">
    <w:name w:val="Normal (Web)"/>
    <w:basedOn w:val="a"/>
    <w:uiPriority w:val="99"/>
    <w:unhideWhenUsed/>
    <w:rsid w:val="00791726"/>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8">
    <w:name w:val="List Paragraph"/>
    <w:basedOn w:val="a"/>
    <w:uiPriority w:val="34"/>
    <w:qFormat/>
    <w:rsid w:val="006B28F5"/>
    <w:pPr>
      <w:ind w:leftChars="400" w:left="800"/>
    </w:pPr>
  </w:style>
  <w:style w:type="paragraph" w:styleId="a9">
    <w:name w:val="header"/>
    <w:basedOn w:val="a"/>
    <w:link w:val="Char1"/>
    <w:uiPriority w:val="99"/>
    <w:unhideWhenUsed/>
    <w:rsid w:val="00EF16ED"/>
    <w:pPr>
      <w:tabs>
        <w:tab w:val="center" w:pos="4513"/>
        <w:tab w:val="right" w:pos="9026"/>
      </w:tabs>
      <w:snapToGrid w:val="0"/>
    </w:pPr>
  </w:style>
  <w:style w:type="character" w:customStyle="1" w:styleId="Char1">
    <w:name w:val="머리글 Char"/>
    <w:basedOn w:val="a0"/>
    <w:link w:val="a9"/>
    <w:uiPriority w:val="99"/>
    <w:rsid w:val="00EF16ED"/>
  </w:style>
  <w:style w:type="paragraph" w:styleId="aa">
    <w:name w:val="footer"/>
    <w:basedOn w:val="a"/>
    <w:link w:val="Char2"/>
    <w:uiPriority w:val="99"/>
    <w:unhideWhenUsed/>
    <w:rsid w:val="00EF16ED"/>
    <w:pPr>
      <w:tabs>
        <w:tab w:val="center" w:pos="4513"/>
        <w:tab w:val="right" w:pos="9026"/>
      </w:tabs>
      <w:snapToGrid w:val="0"/>
    </w:pPr>
  </w:style>
  <w:style w:type="character" w:customStyle="1" w:styleId="Char2">
    <w:name w:val="바닥글 Char"/>
    <w:basedOn w:val="a0"/>
    <w:link w:val="aa"/>
    <w:uiPriority w:val="99"/>
    <w:rsid w:val="00EF16ED"/>
  </w:style>
  <w:style w:type="table" w:styleId="ab">
    <w:name w:val="Table Grid"/>
    <w:basedOn w:val="a1"/>
    <w:uiPriority w:val="59"/>
    <w:rsid w:val="00365E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6F7056"/>
    <w:pPr>
      <w:widowControl w:val="0"/>
      <w:suppressAutoHyphens/>
      <w:autoSpaceDE w:val="0"/>
      <w:autoSpaceDN w:val="0"/>
      <w:spacing w:after="0" w:line="240" w:lineRule="auto"/>
      <w:jc w:val="left"/>
      <w:textAlignment w:val="baseline"/>
    </w:pPr>
    <w:rPr>
      <w:rFonts w:ascii="바탕" w:eastAsia="바탕" w:hAnsi="바탕" w:cs="Mangal"/>
      <w:kern w:val="3"/>
      <w:sz w:val="24"/>
      <w:szCs w:val="24"/>
      <w:lang w:bidi="hi-IN"/>
    </w:rPr>
  </w:style>
  <w:style w:type="paragraph" w:styleId="ac">
    <w:name w:val="endnote text"/>
    <w:basedOn w:val="a"/>
    <w:link w:val="Char3"/>
    <w:uiPriority w:val="99"/>
    <w:semiHidden/>
    <w:unhideWhenUsed/>
    <w:rsid w:val="00B4456D"/>
    <w:pPr>
      <w:snapToGrid w:val="0"/>
      <w:jc w:val="left"/>
    </w:pPr>
  </w:style>
  <w:style w:type="character" w:customStyle="1" w:styleId="Char3">
    <w:name w:val="미주 텍스트 Char"/>
    <w:basedOn w:val="a0"/>
    <w:link w:val="ac"/>
    <w:uiPriority w:val="99"/>
    <w:semiHidden/>
    <w:rsid w:val="00B4456D"/>
  </w:style>
  <w:style w:type="character" w:styleId="ad">
    <w:name w:val="endnote reference"/>
    <w:basedOn w:val="a0"/>
    <w:uiPriority w:val="99"/>
    <w:semiHidden/>
    <w:unhideWhenUsed/>
    <w:rsid w:val="00B4456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C29"/>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46342"/>
    <w:rPr>
      <w:color w:val="808080"/>
    </w:rPr>
  </w:style>
  <w:style w:type="paragraph" w:styleId="a4">
    <w:name w:val="Balloon Text"/>
    <w:basedOn w:val="a"/>
    <w:link w:val="Char"/>
    <w:uiPriority w:val="99"/>
    <w:semiHidden/>
    <w:unhideWhenUsed/>
    <w:rsid w:val="00746342"/>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4"/>
    <w:uiPriority w:val="99"/>
    <w:semiHidden/>
    <w:rsid w:val="00746342"/>
    <w:rPr>
      <w:rFonts w:asciiTheme="majorHAnsi" w:eastAsiaTheme="majorEastAsia" w:hAnsiTheme="majorHAnsi" w:cstheme="majorBidi"/>
      <w:sz w:val="18"/>
      <w:szCs w:val="18"/>
    </w:rPr>
  </w:style>
  <w:style w:type="paragraph" w:styleId="a5">
    <w:name w:val="footnote text"/>
    <w:basedOn w:val="a"/>
    <w:link w:val="Char0"/>
    <w:uiPriority w:val="99"/>
    <w:semiHidden/>
    <w:unhideWhenUsed/>
    <w:rsid w:val="0011242A"/>
    <w:pPr>
      <w:snapToGrid w:val="0"/>
      <w:jc w:val="left"/>
    </w:pPr>
  </w:style>
  <w:style w:type="character" w:customStyle="1" w:styleId="Char0">
    <w:name w:val="각주 텍스트 Char"/>
    <w:basedOn w:val="a0"/>
    <w:link w:val="a5"/>
    <w:uiPriority w:val="99"/>
    <w:semiHidden/>
    <w:rsid w:val="0011242A"/>
  </w:style>
  <w:style w:type="character" w:styleId="a6">
    <w:name w:val="footnote reference"/>
    <w:basedOn w:val="a0"/>
    <w:uiPriority w:val="99"/>
    <w:semiHidden/>
    <w:unhideWhenUsed/>
    <w:rsid w:val="0011242A"/>
    <w:rPr>
      <w:vertAlign w:val="superscript"/>
    </w:rPr>
  </w:style>
  <w:style w:type="paragraph" w:styleId="a7">
    <w:name w:val="Normal (Web)"/>
    <w:basedOn w:val="a"/>
    <w:uiPriority w:val="99"/>
    <w:unhideWhenUsed/>
    <w:rsid w:val="00791726"/>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8">
    <w:name w:val="List Paragraph"/>
    <w:basedOn w:val="a"/>
    <w:uiPriority w:val="34"/>
    <w:qFormat/>
    <w:rsid w:val="006B28F5"/>
    <w:pPr>
      <w:ind w:leftChars="400" w:left="800"/>
    </w:pPr>
  </w:style>
  <w:style w:type="paragraph" w:styleId="a9">
    <w:name w:val="header"/>
    <w:basedOn w:val="a"/>
    <w:link w:val="Char1"/>
    <w:uiPriority w:val="99"/>
    <w:unhideWhenUsed/>
    <w:rsid w:val="00EF16ED"/>
    <w:pPr>
      <w:tabs>
        <w:tab w:val="center" w:pos="4513"/>
        <w:tab w:val="right" w:pos="9026"/>
      </w:tabs>
      <w:snapToGrid w:val="0"/>
    </w:pPr>
  </w:style>
  <w:style w:type="character" w:customStyle="1" w:styleId="Char1">
    <w:name w:val="머리글 Char"/>
    <w:basedOn w:val="a0"/>
    <w:link w:val="a9"/>
    <w:uiPriority w:val="99"/>
    <w:rsid w:val="00EF16ED"/>
  </w:style>
  <w:style w:type="paragraph" w:styleId="aa">
    <w:name w:val="footer"/>
    <w:basedOn w:val="a"/>
    <w:link w:val="Char2"/>
    <w:uiPriority w:val="99"/>
    <w:unhideWhenUsed/>
    <w:rsid w:val="00EF16ED"/>
    <w:pPr>
      <w:tabs>
        <w:tab w:val="center" w:pos="4513"/>
        <w:tab w:val="right" w:pos="9026"/>
      </w:tabs>
      <w:snapToGrid w:val="0"/>
    </w:pPr>
  </w:style>
  <w:style w:type="character" w:customStyle="1" w:styleId="Char2">
    <w:name w:val="바닥글 Char"/>
    <w:basedOn w:val="a0"/>
    <w:link w:val="aa"/>
    <w:uiPriority w:val="99"/>
    <w:rsid w:val="00EF16ED"/>
  </w:style>
  <w:style w:type="table" w:styleId="ab">
    <w:name w:val="Table Grid"/>
    <w:basedOn w:val="a1"/>
    <w:uiPriority w:val="59"/>
    <w:rsid w:val="00365E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6F7056"/>
    <w:pPr>
      <w:widowControl w:val="0"/>
      <w:suppressAutoHyphens/>
      <w:autoSpaceDE w:val="0"/>
      <w:autoSpaceDN w:val="0"/>
      <w:spacing w:after="0" w:line="240" w:lineRule="auto"/>
      <w:jc w:val="left"/>
      <w:textAlignment w:val="baseline"/>
    </w:pPr>
    <w:rPr>
      <w:rFonts w:ascii="바탕" w:eastAsia="바탕" w:hAnsi="바탕" w:cs="Mangal"/>
      <w:kern w:val="3"/>
      <w:sz w:val="24"/>
      <w:szCs w:val="24"/>
      <w:lang w:bidi="hi-IN"/>
    </w:rPr>
  </w:style>
  <w:style w:type="paragraph" w:styleId="ac">
    <w:name w:val="endnote text"/>
    <w:basedOn w:val="a"/>
    <w:link w:val="Char3"/>
    <w:uiPriority w:val="99"/>
    <w:semiHidden/>
    <w:unhideWhenUsed/>
    <w:rsid w:val="00B4456D"/>
    <w:pPr>
      <w:snapToGrid w:val="0"/>
      <w:jc w:val="left"/>
    </w:pPr>
  </w:style>
  <w:style w:type="character" w:customStyle="1" w:styleId="Char3">
    <w:name w:val="미주 텍스트 Char"/>
    <w:basedOn w:val="a0"/>
    <w:link w:val="ac"/>
    <w:uiPriority w:val="99"/>
    <w:semiHidden/>
    <w:rsid w:val="00B4456D"/>
  </w:style>
  <w:style w:type="character" w:styleId="ad">
    <w:name w:val="endnote reference"/>
    <w:basedOn w:val="a0"/>
    <w:uiPriority w:val="99"/>
    <w:semiHidden/>
    <w:unhideWhenUsed/>
    <w:rsid w:val="00B4456D"/>
    <w:rPr>
      <w:vertAlign w:val="superscript"/>
    </w:rPr>
  </w:style>
</w:styles>
</file>

<file path=word/webSettings.xml><?xml version="1.0" encoding="utf-8"?>
<w:webSettings xmlns:r="http://schemas.openxmlformats.org/officeDocument/2006/relationships" xmlns:w="http://schemas.openxmlformats.org/wordprocessingml/2006/main">
  <w:divs>
    <w:div w:id="248318798">
      <w:bodyDiv w:val="1"/>
      <w:marLeft w:val="0"/>
      <w:marRight w:val="0"/>
      <w:marTop w:val="0"/>
      <w:marBottom w:val="0"/>
      <w:divBdr>
        <w:top w:val="none" w:sz="0" w:space="0" w:color="auto"/>
        <w:left w:val="none" w:sz="0" w:space="0" w:color="auto"/>
        <w:bottom w:val="none" w:sz="0" w:space="0" w:color="auto"/>
        <w:right w:val="none" w:sz="0" w:space="0" w:color="auto"/>
      </w:divBdr>
      <w:divsChild>
        <w:div w:id="142234667">
          <w:marLeft w:val="0"/>
          <w:marRight w:val="0"/>
          <w:marTop w:val="0"/>
          <w:marBottom w:val="0"/>
          <w:divBdr>
            <w:top w:val="none" w:sz="0" w:space="0" w:color="auto"/>
            <w:left w:val="none" w:sz="0" w:space="0" w:color="auto"/>
            <w:bottom w:val="none" w:sz="0" w:space="0" w:color="auto"/>
            <w:right w:val="none" w:sz="0" w:space="0" w:color="auto"/>
          </w:divBdr>
          <w:divsChild>
            <w:div w:id="379790512">
              <w:marLeft w:val="0"/>
              <w:marRight w:val="0"/>
              <w:marTop w:val="0"/>
              <w:marBottom w:val="0"/>
              <w:divBdr>
                <w:top w:val="none" w:sz="0" w:space="0" w:color="auto"/>
                <w:left w:val="none" w:sz="0" w:space="0" w:color="auto"/>
                <w:bottom w:val="none" w:sz="0" w:space="0" w:color="auto"/>
                <w:right w:val="none" w:sz="0" w:space="0" w:color="auto"/>
              </w:divBdr>
              <w:divsChild>
                <w:div w:id="279922717">
                  <w:marLeft w:val="0"/>
                  <w:marRight w:val="0"/>
                  <w:marTop w:val="223"/>
                  <w:marBottom w:val="223"/>
                  <w:divBdr>
                    <w:top w:val="none" w:sz="0" w:space="0" w:color="auto"/>
                    <w:left w:val="none" w:sz="0" w:space="0" w:color="auto"/>
                    <w:bottom w:val="none" w:sz="0" w:space="0" w:color="auto"/>
                    <w:right w:val="none" w:sz="0" w:space="0" w:color="auto"/>
                  </w:divBdr>
                  <w:divsChild>
                    <w:div w:id="50353041">
                      <w:marLeft w:val="0"/>
                      <w:marRight w:val="0"/>
                      <w:marTop w:val="0"/>
                      <w:marBottom w:val="0"/>
                      <w:divBdr>
                        <w:top w:val="none" w:sz="0" w:space="0" w:color="auto"/>
                        <w:left w:val="none" w:sz="0" w:space="0" w:color="auto"/>
                        <w:bottom w:val="none" w:sz="0" w:space="0" w:color="auto"/>
                        <w:right w:val="none" w:sz="0" w:space="0" w:color="auto"/>
                      </w:divBdr>
                      <w:divsChild>
                        <w:div w:id="1049458982">
                          <w:marLeft w:val="0"/>
                          <w:marRight w:val="0"/>
                          <w:marTop w:val="0"/>
                          <w:marBottom w:val="0"/>
                          <w:divBdr>
                            <w:top w:val="none" w:sz="0" w:space="0" w:color="auto"/>
                            <w:left w:val="none" w:sz="0" w:space="0" w:color="auto"/>
                            <w:bottom w:val="none" w:sz="0" w:space="0" w:color="auto"/>
                            <w:right w:val="none" w:sz="0" w:space="0" w:color="auto"/>
                          </w:divBdr>
                        </w:div>
                        <w:div w:id="1454442089">
                          <w:marLeft w:val="0"/>
                          <w:marRight w:val="0"/>
                          <w:marTop w:val="0"/>
                          <w:marBottom w:val="0"/>
                          <w:divBdr>
                            <w:top w:val="none" w:sz="0" w:space="0" w:color="auto"/>
                            <w:left w:val="none" w:sz="0" w:space="0" w:color="auto"/>
                            <w:bottom w:val="none" w:sz="0" w:space="0" w:color="auto"/>
                            <w:right w:val="none" w:sz="0" w:space="0" w:color="auto"/>
                          </w:divBdr>
                        </w:div>
                        <w:div w:id="2007323376">
                          <w:marLeft w:val="0"/>
                          <w:marRight w:val="0"/>
                          <w:marTop w:val="0"/>
                          <w:marBottom w:val="0"/>
                          <w:divBdr>
                            <w:top w:val="none" w:sz="0" w:space="0" w:color="auto"/>
                            <w:left w:val="none" w:sz="0" w:space="0" w:color="auto"/>
                            <w:bottom w:val="none" w:sz="0" w:space="0" w:color="auto"/>
                            <w:right w:val="none" w:sz="0" w:space="0" w:color="auto"/>
                          </w:divBdr>
                        </w:div>
                        <w:div w:id="1839419434">
                          <w:marLeft w:val="0"/>
                          <w:marRight w:val="0"/>
                          <w:marTop w:val="0"/>
                          <w:marBottom w:val="0"/>
                          <w:divBdr>
                            <w:top w:val="none" w:sz="0" w:space="0" w:color="auto"/>
                            <w:left w:val="none" w:sz="0" w:space="0" w:color="auto"/>
                            <w:bottom w:val="none" w:sz="0" w:space="0" w:color="auto"/>
                            <w:right w:val="none" w:sz="0" w:space="0" w:color="auto"/>
                          </w:divBdr>
                        </w:div>
                        <w:div w:id="1933196396">
                          <w:marLeft w:val="0"/>
                          <w:marRight w:val="0"/>
                          <w:marTop w:val="0"/>
                          <w:marBottom w:val="0"/>
                          <w:divBdr>
                            <w:top w:val="none" w:sz="0" w:space="0" w:color="auto"/>
                            <w:left w:val="none" w:sz="0" w:space="0" w:color="auto"/>
                            <w:bottom w:val="none" w:sz="0" w:space="0" w:color="auto"/>
                            <w:right w:val="none" w:sz="0" w:space="0" w:color="auto"/>
                          </w:divBdr>
                        </w:div>
                        <w:div w:id="576593464">
                          <w:marLeft w:val="0"/>
                          <w:marRight w:val="0"/>
                          <w:marTop w:val="0"/>
                          <w:marBottom w:val="0"/>
                          <w:divBdr>
                            <w:top w:val="none" w:sz="0" w:space="0" w:color="auto"/>
                            <w:left w:val="none" w:sz="0" w:space="0" w:color="auto"/>
                            <w:bottom w:val="none" w:sz="0" w:space="0" w:color="auto"/>
                            <w:right w:val="none" w:sz="0" w:space="0" w:color="auto"/>
                          </w:divBdr>
                        </w:div>
                        <w:div w:id="1542551848">
                          <w:marLeft w:val="0"/>
                          <w:marRight w:val="0"/>
                          <w:marTop w:val="0"/>
                          <w:marBottom w:val="0"/>
                          <w:divBdr>
                            <w:top w:val="none" w:sz="0" w:space="0" w:color="auto"/>
                            <w:left w:val="none" w:sz="0" w:space="0" w:color="auto"/>
                            <w:bottom w:val="none" w:sz="0" w:space="0" w:color="auto"/>
                            <w:right w:val="none" w:sz="0" w:space="0" w:color="auto"/>
                          </w:divBdr>
                        </w:div>
                        <w:div w:id="593437864">
                          <w:marLeft w:val="0"/>
                          <w:marRight w:val="0"/>
                          <w:marTop w:val="0"/>
                          <w:marBottom w:val="0"/>
                          <w:divBdr>
                            <w:top w:val="none" w:sz="0" w:space="0" w:color="auto"/>
                            <w:left w:val="none" w:sz="0" w:space="0" w:color="auto"/>
                            <w:bottom w:val="none" w:sz="0" w:space="0" w:color="auto"/>
                            <w:right w:val="none" w:sz="0" w:space="0" w:color="auto"/>
                          </w:divBdr>
                        </w:div>
                        <w:div w:id="1462532196">
                          <w:marLeft w:val="0"/>
                          <w:marRight w:val="0"/>
                          <w:marTop w:val="0"/>
                          <w:marBottom w:val="0"/>
                          <w:divBdr>
                            <w:top w:val="none" w:sz="0" w:space="0" w:color="auto"/>
                            <w:left w:val="none" w:sz="0" w:space="0" w:color="auto"/>
                            <w:bottom w:val="none" w:sz="0" w:space="0" w:color="auto"/>
                            <w:right w:val="none" w:sz="0" w:space="0" w:color="auto"/>
                          </w:divBdr>
                        </w:div>
                        <w:div w:id="1057631071">
                          <w:marLeft w:val="0"/>
                          <w:marRight w:val="0"/>
                          <w:marTop w:val="0"/>
                          <w:marBottom w:val="0"/>
                          <w:divBdr>
                            <w:top w:val="none" w:sz="0" w:space="0" w:color="auto"/>
                            <w:left w:val="none" w:sz="0" w:space="0" w:color="auto"/>
                            <w:bottom w:val="none" w:sz="0" w:space="0" w:color="auto"/>
                            <w:right w:val="none" w:sz="0" w:space="0" w:color="auto"/>
                          </w:divBdr>
                        </w:div>
                        <w:div w:id="1935746406">
                          <w:marLeft w:val="0"/>
                          <w:marRight w:val="0"/>
                          <w:marTop w:val="0"/>
                          <w:marBottom w:val="0"/>
                          <w:divBdr>
                            <w:top w:val="none" w:sz="0" w:space="0" w:color="auto"/>
                            <w:left w:val="none" w:sz="0" w:space="0" w:color="auto"/>
                            <w:bottom w:val="none" w:sz="0" w:space="0" w:color="auto"/>
                            <w:right w:val="none" w:sz="0" w:space="0" w:color="auto"/>
                          </w:divBdr>
                        </w:div>
                        <w:div w:id="983580682">
                          <w:marLeft w:val="0"/>
                          <w:marRight w:val="0"/>
                          <w:marTop w:val="0"/>
                          <w:marBottom w:val="0"/>
                          <w:divBdr>
                            <w:top w:val="none" w:sz="0" w:space="0" w:color="auto"/>
                            <w:left w:val="none" w:sz="0" w:space="0" w:color="auto"/>
                            <w:bottom w:val="none" w:sz="0" w:space="0" w:color="auto"/>
                            <w:right w:val="none" w:sz="0" w:space="0" w:color="auto"/>
                          </w:divBdr>
                        </w:div>
                        <w:div w:id="1692874223">
                          <w:marLeft w:val="0"/>
                          <w:marRight w:val="0"/>
                          <w:marTop w:val="0"/>
                          <w:marBottom w:val="0"/>
                          <w:divBdr>
                            <w:top w:val="none" w:sz="0" w:space="0" w:color="auto"/>
                            <w:left w:val="none" w:sz="0" w:space="0" w:color="auto"/>
                            <w:bottom w:val="none" w:sz="0" w:space="0" w:color="auto"/>
                            <w:right w:val="none" w:sz="0" w:space="0" w:color="auto"/>
                          </w:divBdr>
                        </w:div>
                        <w:div w:id="473641129">
                          <w:marLeft w:val="0"/>
                          <w:marRight w:val="0"/>
                          <w:marTop w:val="0"/>
                          <w:marBottom w:val="0"/>
                          <w:divBdr>
                            <w:top w:val="none" w:sz="0" w:space="0" w:color="auto"/>
                            <w:left w:val="none" w:sz="0" w:space="0" w:color="auto"/>
                            <w:bottom w:val="none" w:sz="0" w:space="0" w:color="auto"/>
                            <w:right w:val="none" w:sz="0" w:space="0" w:color="auto"/>
                          </w:divBdr>
                        </w:div>
                        <w:div w:id="1591693072">
                          <w:marLeft w:val="0"/>
                          <w:marRight w:val="0"/>
                          <w:marTop w:val="0"/>
                          <w:marBottom w:val="0"/>
                          <w:divBdr>
                            <w:top w:val="none" w:sz="0" w:space="0" w:color="auto"/>
                            <w:left w:val="none" w:sz="0" w:space="0" w:color="auto"/>
                            <w:bottom w:val="none" w:sz="0" w:space="0" w:color="auto"/>
                            <w:right w:val="none" w:sz="0" w:space="0" w:color="auto"/>
                          </w:divBdr>
                        </w:div>
                        <w:div w:id="1130515628">
                          <w:marLeft w:val="0"/>
                          <w:marRight w:val="0"/>
                          <w:marTop w:val="0"/>
                          <w:marBottom w:val="0"/>
                          <w:divBdr>
                            <w:top w:val="none" w:sz="0" w:space="0" w:color="auto"/>
                            <w:left w:val="none" w:sz="0" w:space="0" w:color="auto"/>
                            <w:bottom w:val="none" w:sz="0" w:space="0" w:color="auto"/>
                            <w:right w:val="none" w:sz="0" w:space="0" w:color="auto"/>
                          </w:divBdr>
                        </w:div>
                        <w:div w:id="3113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732339">
      <w:bodyDiv w:val="1"/>
      <w:marLeft w:val="0"/>
      <w:marRight w:val="0"/>
      <w:marTop w:val="0"/>
      <w:marBottom w:val="0"/>
      <w:divBdr>
        <w:top w:val="none" w:sz="0" w:space="0" w:color="auto"/>
        <w:left w:val="none" w:sz="0" w:space="0" w:color="auto"/>
        <w:bottom w:val="none" w:sz="0" w:space="0" w:color="auto"/>
        <w:right w:val="none" w:sz="0" w:space="0" w:color="auto"/>
      </w:divBdr>
    </w:div>
    <w:div w:id="431322492">
      <w:bodyDiv w:val="1"/>
      <w:marLeft w:val="0"/>
      <w:marRight w:val="0"/>
      <w:marTop w:val="0"/>
      <w:marBottom w:val="0"/>
      <w:divBdr>
        <w:top w:val="none" w:sz="0" w:space="0" w:color="auto"/>
        <w:left w:val="none" w:sz="0" w:space="0" w:color="auto"/>
        <w:bottom w:val="none" w:sz="0" w:space="0" w:color="auto"/>
        <w:right w:val="none" w:sz="0" w:space="0" w:color="auto"/>
      </w:divBdr>
    </w:div>
    <w:div w:id="619532777">
      <w:bodyDiv w:val="1"/>
      <w:marLeft w:val="0"/>
      <w:marRight w:val="0"/>
      <w:marTop w:val="0"/>
      <w:marBottom w:val="0"/>
      <w:divBdr>
        <w:top w:val="none" w:sz="0" w:space="0" w:color="auto"/>
        <w:left w:val="none" w:sz="0" w:space="0" w:color="auto"/>
        <w:bottom w:val="none" w:sz="0" w:space="0" w:color="auto"/>
        <w:right w:val="none" w:sz="0" w:space="0" w:color="auto"/>
      </w:divBdr>
    </w:div>
    <w:div w:id="729160426">
      <w:bodyDiv w:val="1"/>
      <w:marLeft w:val="0"/>
      <w:marRight w:val="0"/>
      <w:marTop w:val="0"/>
      <w:marBottom w:val="0"/>
      <w:divBdr>
        <w:top w:val="none" w:sz="0" w:space="0" w:color="auto"/>
        <w:left w:val="none" w:sz="0" w:space="0" w:color="auto"/>
        <w:bottom w:val="none" w:sz="0" w:space="0" w:color="auto"/>
        <w:right w:val="none" w:sz="0" w:space="0" w:color="auto"/>
      </w:divBdr>
      <w:divsChild>
        <w:div w:id="2015258939">
          <w:marLeft w:val="0"/>
          <w:marRight w:val="0"/>
          <w:marTop w:val="0"/>
          <w:marBottom w:val="0"/>
          <w:divBdr>
            <w:top w:val="none" w:sz="0" w:space="0" w:color="auto"/>
            <w:left w:val="none" w:sz="0" w:space="0" w:color="auto"/>
            <w:bottom w:val="none" w:sz="0" w:space="0" w:color="auto"/>
            <w:right w:val="none" w:sz="0" w:space="0" w:color="auto"/>
          </w:divBdr>
          <w:divsChild>
            <w:div w:id="2015567040">
              <w:marLeft w:val="0"/>
              <w:marRight w:val="0"/>
              <w:marTop w:val="150"/>
              <w:marBottom w:val="0"/>
              <w:divBdr>
                <w:top w:val="none" w:sz="0" w:space="0" w:color="auto"/>
                <w:left w:val="none" w:sz="0" w:space="0" w:color="auto"/>
                <w:bottom w:val="none" w:sz="0" w:space="0" w:color="auto"/>
                <w:right w:val="none" w:sz="0" w:space="0" w:color="auto"/>
              </w:divBdr>
              <w:divsChild>
                <w:div w:id="1607694961">
                  <w:marLeft w:val="0"/>
                  <w:marRight w:val="-30"/>
                  <w:marTop w:val="0"/>
                  <w:marBottom w:val="0"/>
                  <w:divBdr>
                    <w:top w:val="none" w:sz="0" w:space="0" w:color="auto"/>
                    <w:left w:val="none" w:sz="0" w:space="0" w:color="auto"/>
                    <w:bottom w:val="none" w:sz="0" w:space="0" w:color="auto"/>
                    <w:right w:val="none" w:sz="0" w:space="0" w:color="auto"/>
                  </w:divBdr>
                  <w:divsChild>
                    <w:div w:id="838621483">
                      <w:marLeft w:val="0"/>
                      <w:marRight w:val="0"/>
                      <w:marTop w:val="0"/>
                      <w:marBottom w:val="0"/>
                      <w:divBdr>
                        <w:top w:val="none" w:sz="0" w:space="0" w:color="auto"/>
                        <w:left w:val="none" w:sz="0" w:space="0" w:color="auto"/>
                        <w:bottom w:val="none" w:sz="0" w:space="0" w:color="auto"/>
                        <w:right w:val="none" w:sz="0" w:space="0" w:color="auto"/>
                      </w:divBdr>
                      <w:divsChild>
                        <w:div w:id="917519866">
                          <w:marLeft w:val="0"/>
                          <w:marRight w:val="0"/>
                          <w:marTop w:val="0"/>
                          <w:marBottom w:val="600"/>
                          <w:divBdr>
                            <w:top w:val="none" w:sz="0" w:space="0" w:color="auto"/>
                            <w:left w:val="none" w:sz="0" w:space="0" w:color="auto"/>
                            <w:bottom w:val="none" w:sz="0" w:space="0" w:color="auto"/>
                            <w:right w:val="none" w:sz="0" w:space="0" w:color="auto"/>
                          </w:divBdr>
                          <w:divsChild>
                            <w:div w:id="136971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3151073">
      <w:bodyDiv w:val="1"/>
      <w:marLeft w:val="0"/>
      <w:marRight w:val="0"/>
      <w:marTop w:val="0"/>
      <w:marBottom w:val="0"/>
      <w:divBdr>
        <w:top w:val="none" w:sz="0" w:space="0" w:color="auto"/>
        <w:left w:val="none" w:sz="0" w:space="0" w:color="auto"/>
        <w:bottom w:val="none" w:sz="0" w:space="0" w:color="auto"/>
        <w:right w:val="none" w:sz="0" w:space="0" w:color="auto"/>
      </w:divBdr>
    </w:div>
    <w:div w:id="937566966">
      <w:bodyDiv w:val="1"/>
      <w:marLeft w:val="0"/>
      <w:marRight w:val="0"/>
      <w:marTop w:val="0"/>
      <w:marBottom w:val="0"/>
      <w:divBdr>
        <w:top w:val="none" w:sz="0" w:space="0" w:color="auto"/>
        <w:left w:val="none" w:sz="0" w:space="0" w:color="auto"/>
        <w:bottom w:val="none" w:sz="0" w:space="0" w:color="auto"/>
        <w:right w:val="none" w:sz="0" w:space="0" w:color="auto"/>
      </w:divBdr>
    </w:div>
    <w:div w:id="1145972806">
      <w:bodyDiv w:val="1"/>
      <w:marLeft w:val="0"/>
      <w:marRight w:val="0"/>
      <w:marTop w:val="0"/>
      <w:marBottom w:val="0"/>
      <w:divBdr>
        <w:top w:val="none" w:sz="0" w:space="0" w:color="auto"/>
        <w:left w:val="none" w:sz="0" w:space="0" w:color="auto"/>
        <w:bottom w:val="none" w:sz="0" w:space="0" w:color="auto"/>
        <w:right w:val="none" w:sz="0" w:space="0" w:color="auto"/>
      </w:divBdr>
    </w:div>
    <w:div w:id="1257666920">
      <w:bodyDiv w:val="1"/>
      <w:marLeft w:val="0"/>
      <w:marRight w:val="0"/>
      <w:marTop w:val="0"/>
      <w:marBottom w:val="0"/>
      <w:divBdr>
        <w:top w:val="none" w:sz="0" w:space="0" w:color="auto"/>
        <w:left w:val="none" w:sz="0" w:space="0" w:color="auto"/>
        <w:bottom w:val="none" w:sz="0" w:space="0" w:color="auto"/>
        <w:right w:val="none" w:sz="0" w:space="0" w:color="auto"/>
      </w:divBdr>
    </w:div>
    <w:div w:id="1391612462">
      <w:bodyDiv w:val="1"/>
      <w:marLeft w:val="0"/>
      <w:marRight w:val="0"/>
      <w:marTop w:val="0"/>
      <w:marBottom w:val="0"/>
      <w:divBdr>
        <w:top w:val="none" w:sz="0" w:space="0" w:color="auto"/>
        <w:left w:val="none" w:sz="0" w:space="0" w:color="auto"/>
        <w:bottom w:val="none" w:sz="0" w:space="0" w:color="auto"/>
        <w:right w:val="none" w:sz="0" w:space="0" w:color="auto"/>
      </w:divBdr>
    </w:div>
    <w:div w:id="1413506754">
      <w:bodyDiv w:val="1"/>
      <w:marLeft w:val="0"/>
      <w:marRight w:val="0"/>
      <w:marTop w:val="0"/>
      <w:marBottom w:val="0"/>
      <w:divBdr>
        <w:top w:val="none" w:sz="0" w:space="0" w:color="auto"/>
        <w:left w:val="none" w:sz="0" w:space="0" w:color="auto"/>
        <w:bottom w:val="none" w:sz="0" w:space="0" w:color="auto"/>
        <w:right w:val="none" w:sz="0" w:space="0" w:color="auto"/>
      </w:divBdr>
    </w:div>
    <w:div w:id="1626501235">
      <w:bodyDiv w:val="1"/>
      <w:marLeft w:val="0"/>
      <w:marRight w:val="0"/>
      <w:marTop w:val="0"/>
      <w:marBottom w:val="0"/>
      <w:divBdr>
        <w:top w:val="none" w:sz="0" w:space="0" w:color="auto"/>
        <w:left w:val="none" w:sz="0" w:space="0" w:color="auto"/>
        <w:bottom w:val="none" w:sz="0" w:space="0" w:color="auto"/>
        <w:right w:val="none" w:sz="0" w:space="0" w:color="auto"/>
      </w:divBdr>
    </w:div>
    <w:div w:id="1714109189">
      <w:bodyDiv w:val="1"/>
      <w:marLeft w:val="0"/>
      <w:marRight w:val="0"/>
      <w:marTop w:val="0"/>
      <w:marBottom w:val="0"/>
      <w:divBdr>
        <w:top w:val="none" w:sz="0" w:space="0" w:color="auto"/>
        <w:left w:val="none" w:sz="0" w:space="0" w:color="auto"/>
        <w:bottom w:val="none" w:sz="0" w:space="0" w:color="auto"/>
        <w:right w:val="none" w:sz="0" w:space="0" w:color="auto"/>
      </w:divBdr>
    </w:div>
    <w:div w:id="1793285685">
      <w:bodyDiv w:val="1"/>
      <w:marLeft w:val="0"/>
      <w:marRight w:val="0"/>
      <w:marTop w:val="0"/>
      <w:marBottom w:val="0"/>
      <w:divBdr>
        <w:top w:val="none" w:sz="0" w:space="0" w:color="auto"/>
        <w:left w:val="none" w:sz="0" w:space="0" w:color="auto"/>
        <w:bottom w:val="none" w:sz="0" w:space="0" w:color="auto"/>
        <w:right w:val="none" w:sz="0" w:space="0" w:color="auto"/>
      </w:divBdr>
    </w:div>
    <w:div w:id="1875460628">
      <w:bodyDiv w:val="1"/>
      <w:marLeft w:val="0"/>
      <w:marRight w:val="0"/>
      <w:marTop w:val="0"/>
      <w:marBottom w:val="0"/>
      <w:divBdr>
        <w:top w:val="none" w:sz="0" w:space="0" w:color="auto"/>
        <w:left w:val="none" w:sz="0" w:space="0" w:color="auto"/>
        <w:bottom w:val="none" w:sz="0" w:space="0" w:color="auto"/>
        <w:right w:val="none" w:sz="0" w:space="0" w:color="auto"/>
      </w:divBdr>
    </w:div>
    <w:div w:id="1949852132">
      <w:bodyDiv w:val="1"/>
      <w:marLeft w:val="0"/>
      <w:marRight w:val="0"/>
      <w:marTop w:val="0"/>
      <w:marBottom w:val="0"/>
      <w:divBdr>
        <w:top w:val="none" w:sz="0" w:space="0" w:color="auto"/>
        <w:left w:val="none" w:sz="0" w:space="0" w:color="auto"/>
        <w:bottom w:val="none" w:sz="0" w:space="0" w:color="auto"/>
        <w:right w:val="none" w:sz="0" w:space="0" w:color="auto"/>
      </w:divBdr>
    </w:div>
    <w:div w:id="2144998843">
      <w:bodyDiv w:val="1"/>
      <w:marLeft w:val="0"/>
      <w:marRight w:val="0"/>
      <w:marTop w:val="0"/>
      <w:marBottom w:val="0"/>
      <w:divBdr>
        <w:top w:val="none" w:sz="0" w:space="0" w:color="auto"/>
        <w:left w:val="none" w:sz="0" w:space="0" w:color="auto"/>
        <w:bottom w:val="none" w:sz="0" w:space="0" w:color="auto"/>
        <w:right w:val="none" w:sz="0" w:space="0" w:color="auto"/>
      </w:divBdr>
      <w:divsChild>
        <w:div w:id="965156566">
          <w:marLeft w:val="0"/>
          <w:marRight w:val="0"/>
          <w:marTop w:val="0"/>
          <w:marBottom w:val="0"/>
          <w:divBdr>
            <w:top w:val="none" w:sz="0" w:space="0" w:color="auto"/>
            <w:left w:val="none" w:sz="0" w:space="0" w:color="auto"/>
            <w:bottom w:val="none" w:sz="0" w:space="0" w:color="auto"/>
            <w:right w:val="none" w:sz="0" w:space="0" w:color="auto"/>
          </w:divBdr>
          <w:divsChild>
            <w:div w:id="2131702032">
              <w:marLeft w:val="0"/>
              <w:marRight w:val="0"/>
              <w:marTop w:val="150"/>
              <w:marBottom w:val="0"/>
              <w:divBdr>
                <w:top w:val="none" w:sz="0" w:space="0" w:color="auto"/>
                <w:left w:val="none" w:sz="0" w:space="0" w:color="auto"/>
                <w:bottom w:val="none" w:sz="0" w:space="0" w:color="auto"/>
                <w:right w:val="none" w:sz="0" w:space="0" w:color="auto"/>
              </w:divBdr>
              <w:divsChild>
                <w:div w:id="1611082151">
                  <w:marLeft w:val="0"/>
                  <w:marRight w:val="-30"/>
                  <w:marTop w:val="0"/>
                  <w:marBottom w:val="0"/>
                  <w:divBdr>
                    <w:top w:val="none" w:sz="0" w:space="0" w:color="auto"/>
                    <w:left w:val="none" w:sz="0" w:space="0" w:color="auto"/>
                    <w:bottom w:val="none" w:sz="0" w:space="0" w:color="auto"/>
                    <w:right w:val="none" w:sz="0" w:space="0" w:color="auto"/>
                  </w:divBdr>
                  <w:divsChild>
                    <w:div w:id="1133249245">
                      <w:marLeft w:val="0"/>
                      <w:marRight w:val="0"/>
                      <w:marTop w:val="0"/>
                      <w:marBottom w:val="0"/>
                      <w:divBdr>
                        <w:top w:val="none" w:sz="0" w:space="0" w:color="auto"/>
                        <w:left w:val="none" w:sz="0" w:space="0" w:color="auto"/>
                        <w:bottom w:val="none" w:sz="0" w:space="0" w:color="auto"/>
                        <w:right w:val="none" w:sz="0" w:space="0" w:color="auto"/>
                      </w:divBdr>
                      <w:divsChild>
                        <w:div w:id="468668230">
                          <w:marLeft w:val="0"/>
                          <w:marRight w:val="0"/>
                          <w:marTop w:val="0"/>
                          <w:marBottom w:val="600"/>
                          <w:divBdr>
                            <w:top w:val="none" w:sz="0" w:space="0" w:color="auto"/>
                            <w:left w:val="none" w:sz="0" w:space="0" w:color="auto"/>
                            <w:bottom w:val="none" w:sz="0" w:space="0" w:color="auto"/>
                            <w:right w:val="none" w:sz="0" w:space="0" w:color="auto"/>
                          </w:divBdr>
                          <w:divsChild>
                            <w:div w:id="58052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stylesWithEffects" Target="stylesWithEffect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1D2689-9B2B-41B1-934B-1A6864C17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32</Pages>
  <Words>8697</Words>
  <Characters>49578</Characters>
  <Application>Microsoft Office Word</Application>
  <DocSecurity>0</DocSecurity>
  <Lines>413</Lines>
  <Paragraphs>116</Paragraphs>
  <ScaleCrop>false</ScaleCrop>
  <HeadingPairs>
    <vt:vector size="2" baseType="variant">
      <vt:variant>
        <vt:lpstr>제목</vt:lpstr>
      </vt:variant>
      <vt:variant>
        <vt:i4>1</vt:i4>
      </vt:variant>
    </vt:vector>
  </HeadingPairs>
  <TitlesOfParts>
    <vt:vector size="1" baseType="lpstr">
      <vt:lpstr/>
    </vt:vector>
  </TitlesOfParts>
  <Company>삼성경제연구소</Company>
  <LinksUpToDate>false</LinksUpToDate>
  <CharactersWithSpaces>58159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seri_master</dc:creator>
  <cp:lastModifiedBy>user</cp:lastModifiedBy>
  <cp:revision>7</cp:revision>
  <cp:lastPrinted>2015-01-26T06:03:00Z</cp:lastPrinted>
  <dcterms:created xsi:type="dcterms:W3CDTF">2018-10-22T11:38:00Z</dcterms:created>
  <dcterms:modified xsi:type="dcterms:W3CDTF">2018-10-29T12:33:00Z</dcterms:modified>
</cp:coreProperties>
</file>