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5E93" w:rsidRPr="00333A5E" w:rsidRDefault="00333A5E" w:rsidP="00333A5E">
      <w:pPr>
        <w:spacing w:line="360" w:lineRule="auto"/>
        <w:jc w:val="center"/>
        <w:rPr>
          <w:rFonts w:ascii="바탕" w:eastAsia="바탕" w:hAnsi="바탕"/>
          <w:b/>
          <w:sz w:val="24"/>
          <w:szCs w:val="20"/>
        </w:rPr>
      </w:pPr>
      <w:r w:rsidRPr="00333A5E">
        <w:rPr>
          <w:rFonts w:ascii="바탕" w:eastAsia="바탕" w:hAnsi="바탕" w:hint="eastAsia"/>
          <w:b/>
          <w:sz w:val="24"/>
          <w:szCs w:val="20"/>
        </w:rPr>
        <w:t>기업지배구조 연구에 대한 소고</w:t>
      </w:r>
    </w:p>
    <w:p w:rsidR="00F25E93" w:rsidRDefault="00F25E93" w:rsidP="00F25E93">
      <w:pPr>
        <w:spacing w:line="360" w:lineRule="auto"/>
        <w:rPr>
          <w:rFonts w:ascii="바탕" w:eastAsia="바탕" w:hAnsi="바탕"/>
          <w:szCs w:val="20"/>
        </w:rPr>
      </w:pPr>
    </w:p>
    <w:p w:rsidR="00333A5E" w:rsidRDefault="00333A5E" w:rsidP="00333A5E">
      <w:pPr>
        <w:spacing w:line="360" w:lineRule="auto"/>
        <w:jc w:val="center"/>
        <w:rPr>
          <w:rFonts w:ascii="바탕" w:eastAsia="바탕" w:hAnsi="바탕"/>
          <w:szCs w:val="20"/>
        </w:rPr>
      </w:pPr>
      <w:r>
        <w:rPr>
          <w:rFonts w:ascii="바탕" w:eastAsia="바탕" w:hAnsi="바탕" w:hint="eastAsia"/>
          <w:szCs w:val="20"/>
        </w:rPr>
        <w:t>강원</w:t>
      </w:r>
      <w:r>
        <w:rPr>
          <w:rStyle w:val="a6"/>
          <w:rFonts w:ascii="바탕" w:eastAsia="바탕" w:hAnsi="바탕"/>
          <w:szCs w:val="20"/>
        </w:rPr>
        <w:footnoteReference w:id="1"/>
      </w:r>
    </w:p>
    <w:p w:rsidR="00333A5E" w:rsidRDefault="00333A5E" w:rsidP="00333A5E">
      <w:pPr>
        <w:spacing w:line="360" w:lineRule="auto"/>
        <w:jc w:val="center"/>
        <w:rPr>
          <w:rFonts w:ascii="바탕" w:eastAsia="바탕" w:hAnsi="바탕"/>
          <w:szCs w:val="20"/>
        </w:rPr>
      </w:pPr>
      <w:r>
        <w:rPr>
          <w:rFonts w:ascii="바탕" w:eastAsia="바탕" w:hAnsi="바탕" w:hint="eastAsia"/>
          <w:szCs w:val="20"/>
        </w:rPr>
        <w:t>세종대학교 경영대학</w:t>
      </w:r>
    </w:p>
    <w:p w:rsidR="00333A5E" w:rsidRDefault="00333A5E" w:rsidP="00F25E93">
      <w:pPr>
        <w:spacing w:line="360" w:lineRule="auto"/>
        <w:rPr>
          <w:rFonts w:ascii="바탕" w:eastAsia="바탕" w:hAnsi="바탕"/>
          <w:szCs w:val="20"/>
        </w:rPr>
      </w:pPr>
    </w:p>
    <w:p w:rsidR="00F25E93" w:rsidRDefault="00333A5E" w:rsidP="00333A5E">
      <w:pPr>
        <w:spacing w:line="360" w:lineRule="auto"/>
        <w:jc w:val="center"/>
        <w:rPr>
          <w:rFonts w:ascii="바탕" w:eastAsia="바탕" w:hAnsi="바탕"/>
          <w:szCs w:val="20"/>
        </w:rPr>
      </w:pPr>
      <w:r>
        <w:rPr>
          <w:rFonts w:ascii="바탕" w:eastAsia="바탕" w:hAnsi="바탕" w:hint="eastAsia"/>
          <w:szCs w:val="20"/>
        </w:rPr>
        <w:t>&lt;</w:t>
      </w:r>
      <w:r w:rsidR="00F25E93">
        <w:rPr>
          <w:rFonts w:ascii="바탕" w:eastAsia="바탕" w:hAnsi="바탕" w:hint="eastAsia"/>
          <w:szCs w:val="20"/>
        </w:rPr>
        <w:t>국문 요약</w:t>
      </w:r>
      <w:r>
        <w:rPr>
          <w:rFonts w:ascii="바탕" w:eastAsia="바탕" w:hAnsi="바탕" w:hint="eastAsia"/>
          <w:szCs w:val="20"/>
        </w:rPr>
        <w:t>&gt;</w:t>
      </w:r>
    </w:p>
    <w:p w:rsidR="00333A5E" w:rsidRDefault="00333A5E" w:rsidP="00333A5E">
      <w:pPr>
        <w:spacing w:line="360" w:lineRule="auto"/>
        <w:rPr>
          <w:rFonts w:ascii="바탕" w:eastAsia="바탕" w:hAnsi="바탕"/>
          <w:szCs w:val="20"/>
        </w:rPr>
      </w:pPr>
      <w:r>
        <w:rPr>
          <w:rFonts w:ascii="바탕" w:eastAsia="바탕" w:hAnsi="바탕"/>
          <w:szCs w:val="20"/>
        </w:rPr>
        <w:t>본</w:t>
      </w:r>
      <w:r>
        <w:rPr>
          <w:rFonts w:ascii="바탕" w:eastAsia="바탕" w:hAnsi="바탕" w:hint="eastAsia"/>
          <w:szCs w:val="20"/>
        </w:rPr>
        <w:t xml:space="preserve"> 소고에서는 기업지배구조의 비경제적인 결정요인들을 살펴보고 기업지배구조를 독립변수로 취급하기 보다는 종속변수로 취급해야 함을 제안하고 있다. 즉, </w:t>
      </w:r>
      <w:proofErr w:type="spellStart"/>
      <w:r>
        <w:rPr>
          <w:rFonts w:ascii="바탕" w:eastAsia="바탕" w:hAnsi="바탕" w:hint="eastAsia"/>
          <w:szCs w:val="20"/>
        </w:rPr>
        <w:t>신고전학파의</w:t>
      </w:r>
      <w:proofErr w:type="spellEnd"/>
      <w:r>
        <w:rPr>
          <w:rFonts w:ascii="바탕" w:eastAsia="바탕" w:hAnsi="바탕" w:hint="eastAsia"/>
          <w:szCs w:val="20"/>
        </w:rPr>
        <w:t xml:space="preserve"> 이론적인 틀에서 인식되지 못하는 비경제적인 결정요인을 제약조건으로 두고 이들 제약조건 내에서 대주주가 자본효율성을 극대화하려 할 때 나타나는 균형점이 현재 목격되는 기업지배구조라는 시각이다. 따라서 기업지배구조를 바꾸려면 </w:t>
      </w:r>
      <w:proofErr w:type="spellStart"/>
      <w:r>
        <w:rPr>
          <w:rFonts w:ascii="바탕" w:eastAsia="바탕" w:hAnsi="바탕" w:hint="eastAsia"/>
          <w:szCs w:val="20"/>
        </w:rPr>
        <w:t>법제도를</w:t>
      </w:r>
      <w:proofErr w:type="spellEnd"/>
      <w:r>
        <w:rPr>
          <w:rFonts w:ascii="바탕" w:eastAsia="바탕" w:hAnsi="바탕" w:hint="eastAsia"/>
          <w:szCs w:val="20"/>
        </w:rPr>
        <w:t xml:space="preserve"> 통해 직접적으로 기업지배구조를 규제하기 보다는 제약조건을 바꾸어 균형점이 이동하도록 해야 함을 주장한다.</w:t>
      </w:r>
    </w:p>
    <w:p w:rsidR="004F7D48" w:rsidRPr="00333A5E" w:rsidRDefault="004F7D48" w:rsidP="006D77B5">
      <w:pPr>
        <w:wordWrap/>
        <w:adjustRightInd w:val="0"/>
        <w:spacing w:line="240" w:lineRule="auto"/>
        <w:jc w:val="left"/>
        <w:rPr>
          <w:rFonts w:ascii="Arial,BoldItalic" w:hAnsi="Arial,BoldItalic" w:cs="Arial,BoldItalic"/>
          <w:b/>
          <w:bCs/>
          <w:i/>
          <w:iCs/>
          <w:kern w:val="0"/>
          <w:sz w:val="22"/>
        </w:rPr>
      </w:pPr>
    </w:p>
    <w:p w:rsidR="00A17BA7" w:rsidRPr="00E706AF" w:rsidRDefault="00A17BA7" w:rsidP="005701BB">
      <w:pPr>
        <w:spacing w:line="360" w:lineRule="auto"/>
        <w:rPr>
          <w:rFonts w:ascii="Times New Roman" w:hAnsi="Times New Roman"/>
          <w:kern w:val="0"/>
          <w:sz w:val="23"/>
          <w:szCs w:val="23"/>
        </w:rPr>
      </w:pPr>
    </w:p>
    <w:p w:rsidR="00A730BE" w:rsidRPr="00CB24A1" w:rsidRDefault="00A730BE" w:rsidP="00A730BE">
      <w:pPr>
        <w:spacing w:line="360" w:lineRule="auto"/>
        <w:outlineLvl w:val="0"/>
        <w:rPr>
          <w:rFonts w:ascii="바탕" w:eastAsia="바탕" w:hAnsi="바탕"/>
          <w:b/>
          <w:sz w:val="23"/>
          <w:szCs w:val="23"/>
        </w:rPr>
      </w:pPr>
      <w:r w:rsidRPr="00CB24A1">
        <w:rPr>
          <w:rFonts w:ascii="바탕" w:eastAsia="바탕" w:hAnsi="바탕" w:hint="eastAsia"/>
          <w:b/>
          <w:sz w:val="23"/>
          <w:szCs w:val="23"/>
        </w:rPr>
        <w:t xml:space="preserve">I. </w:t>
      </w:r>
      <w:r w:rsidR="00911373">
        <w:rPr>
          <w:rFonts w:ascii="바탕" w:eastAsia="바탕" w:hAnsi="바탕" w:hint="eastAsia"/>
          <w:b/>
          <w:sz w:val="23"/>
          <w:szCs w:val="23"/>
        </w:rPr>
        <w:t>서론과 문제제기</w:t>
      </w:r>
    </w:p>
    <w:p w:rsidR="00A730BE" w:rsidRDefault="00A730BE" w:rsidP="00A730BE">
      <w:pPr>
        <w:spacing w:line="360" w:lineRule="auto"/>
        <w:ind w:firstLineChars="135" w:firstLine="270"/>
        <w:rPr>
          <w:rFonts w:ascii="바탕" w:eastAsia="바탕" w:hAnsi="바탕"/>
          <w:szCs w:val="20"/>
        </w:rPr>
      </w:pPr>
    </w:p>
    <w:p w:rsidR="00FC5757" w:rsidRDefault="001D5B75" w:rsidP="001D5B75">
      <w:pPr>
        <w:spacing w:line="360" w:lineRule="auto"/>
        <w:rPr>
          <w:rFonts w:ascii="바탕" w:eastAsia="바탕" w:hAnsi="바탕"/>
          <w:szCs w:val="20"/>
        </w:rPr>
      </w:pPr>
      <w:r>
        <w:rPr>
          <w:rFonts w:ascii="바탕" w:eastAsia="바탕" w:hAnsi="바탕" w:hint="eastAsia"/>
          <w:szCs w:val="20"/>
        </w:rPr>
        <w:t xml:space="preserve">선진국에서 기업지배구조에 대한 논의가 학문적인 체계를 갖추기 시작한 것은 흔히 </w:t>
      </w:r>
      <w:r w:rsidR="00FF6320">
        <w:rPr>
          <w:rFonts w:ascii="바탕" w:eastAsia="바탕" w:hAnsi="바탕" w:hint="eastAsia"/>
          <w:szCs w:val="20"/>
        </w:rPr>
        <w:t xml:space="preserve">소유와 경영의 분리를 예견한 </w:t>
      </w:r>
      <w:proofErr w:type="spellStart"/>
      <w:r>
        <w:rPr>
          <w:rFonts w:ascii="바탕" w:eastAsia="바탕" w:hAnsi="바탕" w:hint="eastAsia"/>
          <w:szCs w:val="20"/>
        </w:rPr>
        <w:t>Berle</w:t>
      </w:r>
      <w:proofErr w:type="spellEnd"/>
      <w:r>
        <w:rPr>
          <w:rFonts w:ascii="바탕" w:eastAsia="바탕" w:hAnsi="바탕" w:hint="eastAsia"/>
          <w:szCs w:val="20"/>
        </w:rPr>
        <w:t xml:space="preserve"> and Means</w:t>
      </w:r>
      <w:r w:rsidR="00900C66">
        <w:rPr>
          <w:rFonts w:ascii="바탕" w:eastAsia="바탕" w:hAnsi="바탕" w:hint="eastAsia"/>
          <w:szCs w:val="20"/>
        </w:rPr>
        <w:t xml:space="preserve"> (1932)</w:t>
      </w:r>
      <w:r w:rsidR="007D4350">
        <w:rPr>
          <w:rFonts w:ascii="바탕" w:eastAsia="바탕" w:hAnsi="바탕" w:hint="eastAsia"/>
          <w:szCs w:val="20"/>
        </w:rPr>
        <w:t>의</w:t>
      </w:r>
      <w:r>
        <w:rPr>
          <w:rFonts w:ascii="바탕" w:eastAsia="바탕" w:hAnsi="바탕" w:hint="eastAsia"/>
          <w:szCs w:val="20"/>
        </w:rPr>
        <w:t xml:space="preserve"> 논문</w:t>
      </w:r>
      <w:r w:rsidR="007D4350">
        <w:rPr>
          <w:rFonts w:ascii="바탕" w:eastAsia="바탕" w:hAnsi="바탕" w:hint="eastAsia"/>
          <w:szCs w:val="20"/>
        </w:rPr>
        <w:t>이</w:t>
      </w:r>
      <w:r>
        <w:rPr>
          <w:rFonts w:ascii="바탕" w:eastAsia="바탕" w:hAnsi="바탕" w:hint="eastAsia"/>
          <w:szCs w:val="20"/>
        </w:rPr>
        <w:t xml:space="preserve"> 발표</w:t>
      </w:r>
      <w:r w:rsidR="007D4350">
        <w:rPr>
          <w:rFonts w:ascii="바탕" w:eastAsia="바탕" w:hAnsi="바탕" w:hint="eastAsia"/>
          <w:szCs w:val="20"/>
        </w:rPr>
        <w:t>되</w:t>
      </w:r>
      <w:r>
        <w:rPr>
          <w:rFonts w:ascii="바탕" w:eastAsia="바탕" w:hAnsi="바탕" w:hint="eastAsia"/>
          <w:szCs w:val="20"/>
        </w:rPr>
        <w:t xml:space="preserve">면서부터라고 알고 있다. </w:t>
      </w:r>
      <w:r w:rsidR="00A151EA">
        <w:rPr>
          <w:rFonts w:ascii="바탕" w:eastAsia="바탕" w:hAnsi="바탕" w:hint="eastAsia"/>
          <w:szCs w:val="20"/>
        </w:rPr>
        <w:t xml:space="preserve">이후 기업지배구조와 </w:t>
      </w:r>
      <w:r w:rsidR="00F0480F">
        <w:rPr>
          <w:rFonts w:ascii="바탕" w:eastAsia="바탕" w:hAnsi="바탕" w:hint="eastAsia"/>
          <w:szCs w:val="20"/>
        </w:rPr>
        <w:t>직</w:t>
      </w:r>
      <w:r w:rsidR="00A151EA">
        <w:rPr>
          <w:rFonts w:ascii="바탕" w:eastAsia="바탕" w:hAnsi="바탕" w:hint="eastAsia"/>
          <w:szCs w:val="20"/>
        </w:rPr>
        <w:t xml:space="preserve">간접적으로 관련된 연구는 여러 갈래로 진행되어 왔다. Mock, </w:t>
      </w:r>
      <w:proofErr w:type="spellStart"/>
      <w:r w:rsidR="00A151EA">
        <w:rPr>
          <w:rFonts w:ascii="바탕" w:eastAsia="바탕" w:hAnsi="바탕" w:hint="eastAsia"/>
          <w:szCs w:val="20"/>
        </w:rPr>
        <w:t>Shleifer</w:t>
      </w:r>
      <w:proofErr w:type="spellEnd"/>
      <w:r w:rsidR="00A151EA">
        <w:rPr>
          <w:rFonts w:ascii="바탕" w:eastAsia="바탕" w:hAnsi="바탕" w:hint="eastAsia"/>
          <w:szCs w:val="20"/>
        </w:rPr>
        <w:t xml:space="preserve"> and </w:t>
      </w:r>
      <w:proofErr w:type="spellStart"/>
      <w:r w:rsidR="00A151EA">
        <w:rPr>
          <w:rFonts w:ascii="바탕" w:eastAsia="바탕" w:hAnsi="바탕" w:hint="eastAsia"/>
          <w:szCs w:val="20"/>
        </w:rPr>
        <w:t>Vishny</w:t>
      </w:r>
      <w:proofErr w:type="spellEnd"/>
      <w:r w:rsidR="00900C66">
        <w:rPr>
          <w:rFonts w:ascii="바탕" w:eastAsia="바탕" w:hAnsi="바탕" w:hint="eastAsia"/>
          <w:szCs w:val="20"/>
        </w:rPr>
        <w:t xml:space="preserve"> (1988)</w:t>
      </w:r>
      <w:r w:rsidR="00A151EA">
        <w:rPr>
          <w:rFonts w:ascii="바탕" w:eastAsia="바탕" w:hAnsi="바탕" w:hint="eastAsia"/>
          <w:szCs w:val="20"/>
        </w:rPr>
        <w:t>가 경영자의 지분과 기업의 시장성과 간</w:t>
      </w:r>
      <w:r w:rsidR="00D9668C">
        <w:rPr>
          <w:rFonts w:ascii="바탕" w:eastAsia="바탕" w:hAnsi="바탕" w:hint="eastAsia"/>
          <w:szCs w:val="20"/>
        </w:rPr>
        <w:t xml:space="preserve">에는 </w:t>
      </w:r>
      <w:r w:rsidR="005F60E8">
        <w:rPr>
          <w:rFonts w:ascii="바탕" w:eastAsia="바탕" w:hAnsi="바탕"/>
          <w:szCs w:val="20"/>
        </w:rPr>
        <w:t>‘</w:t>
      </w:r>
      <w:r w:rsidR="00D9668C">
        <w:rPr>
          <w:rFonts w:ascii="바탕" w:eastAsia="바탕" w:hAnsi="바탕" w:hint="eastAsia"/>
          <w:szCs w:val="20"/>
        </w:rPr>
        <w:t>N</w:t>
      </w:r>
      <w:r w:rsidR="005F60E8">
        <w:rPr>
          <w:rFonts w:ascii="바탕" w:eastAsia="바탕" w:hAnsi="바탕"/>
          <w:szCs w:val="20"/>
        </w:rPr>
        <w:t>’</w:t>
      </w:r>
      <w:r w:rsidR="00D9668C">
        <w:rPr>
          <w:rFonts w:ascii="바탕" w:eastAsia="바탕" w:hAnsi="바탕" w:hint="eastAsia"/>
          <w:szCs w:val="20"/>
        </w:rPr>
        <w:t>자</w:t>
      </w:r>
      <w:r w:rsidR="00A151EA">
        <w:rPr>
          <w:rFonts w:ascii="바탕" w:eastAsia="바탕" w:hAnsi="바탕" w:hint="eastAsia"/>
          <w:szCs w:val="20"/>
        </w:rPr>
        <w:t xml:space="preserve">의 관계를 </w:t>
      </w:r>
      <w:r w:rsidR="00D9668C">
        <w:rPr>
          <w:rFonts w:ascii="바탕" w:eastAsia="바탕" w:hAnsi="바탕" w:hint="eastAsia"/>
          <w:szCs w:val="20"/>
        </w:rPr>
        <w:t xml:space="preserve">가지고 있음을 발표하면서 </w:t>
      </w:r>
      <w:r w:rsidR="00A151EA">
        <w:rPr>
          <w:rFonts w:ascii="바탕" w:eastAsia="바탕" w:hAnsi="바탕" w:hint="eastAsia"/>
          <w:szCs w:val="20"/>
        </w:rPr>
        <w:t xml:space="preserve">경영자의 지분이 과연 기업성과에 영향을 미치는 유효한 변수인지에 대해 많은 실증연구가 </w:t>
      </w:r>
      <w:r w:rsidR="00D9668C">
        <w:rPr>
          <w:rFonts w:ascii="바탕" w:eastAsia="바탕" w:hAnsi="바탕" w:hint="eastAsia"/>
          <w:szCs w:val="20"/>
        </w:rPr>
        <w:t>줄을 이었다.</w:t>
      </w:r>
      <w:r w:rsidR="00FC5757">
        <w:rPr>
          <w:rFonts w:ascii="바탕" w:eastAsia="바탕" w:hAnsi="바탕" w:hint="eastAsia"/>
          <w:szCs w:val="20"/>
        </w:rPr>
        <w:t xml:space="preserve"> </w:t>
      </w:r>
      <w:r w:rsidR="00E26DB6">
        <w:rPr>
          <w:rFonts w:ascii="바탕" w:eastAsia="바탕" w:hAnsi="바탕" w:hint="eastAsia"/>
          <w:szCs w:val="20"/>
        </w:rPr>
        <w:t xml:space="preserve">이후 </w:t>
      </w:r>
      <w:r w:rsidR="00A151EA">
        <w:rPr>
          <w:rFonts w:ascii="바탕" w:eastAsia="바탕" w:hAnsi="바탕" w:hint="eastAsia"/>
          <w:szCs w:val="20"/>
        </w:rPr>
        <w:t xml:space="preserve">Jensen and </w:t>
      </w:r>
      <w:proofErr w:type="spellStart"/>
      <w:r w:rsidR="00A151EA">
        <w:rPr>
          <w:rFonts w:ascii="바탕" w:eastAsia="바탕" w:hAnsi="바탕" w:hint="eastAsia"/>
          <w:szCs w:val="20"/>
        </w:rPr>
        <w:t>Meckling</w:t>
      </w:r>
      <w:proofErr w:type="spellEnd"/>
      <w:r w:rsidR="00900C66">
        <w:rPr>
          <w:rFonts w:ascii="바탕" w:eastAsia="바탕" w:hAnsi="바탕" w:hint="eastAsia"/>
          <w:szCs w:val="20"/>
        </w:rPr>
        <w:t xml:space="preserve"> (1976)</w:t>
      </w:r>
      <w:r w:rsidR="00A151EA">
        <w:rPr>
          <w:rFonts w:ascii="바탕" w:eastAsia="바탕" w:hAnsi="바탕" w:hint="eastAsia"/>
          <w:szCs w:val="20"/>
        </w:rPr>
        <w:t xml:space="preserve">이 대리인 문제에 대한 논문을 발표하면서 </w:t>
      </w:r>
      <w:r w:rsidR="00FC5757">
        <w:rPr>
          <w:rFonts w:ascii="바탕" w:eastAsia="바탕" w:hAnsi="바탕" w:hint="eastAsia"/>
          <w:szCs w:val="20"/>
        </w:rPr>
        <w:t>경영자, 주주, 채권자 간 이해상충</w:t>
      </w:r>
      <w:r w:rsidR="00B51695">
        <w:rPr>
          <w:rFonts w:ascii="바탕" w:eastAsia="바탕" w:hAnsi="바탕" w:hint="eastAsia"/>
          <w:szCs w:val="20"/>
        </w:rPr>
        <w:t xml:space="preserve">에 대한 논의는 좀더 정치한 이론적인 틀을 갖게 </w:t>
      </w:r>
      <w:r w:rsidR="007D4350">
        <w:rPr>
          <w:rFonts w:ascii="바탕" w:eastAsia="바탕" w:hAnsi="바탕" w:hint="eastAsia"/>
          <w:szCs w:val="20"/>
        </w:rPr>
        <w:t>되었</w:t>
      </w:r>
      <w:r w:rsidR="00B51695">
        <w:rPr>
          <w:rFonts w:ascii="바탕" w:eastAsia="바탕" w:hAnsi="바탕" w:hint="eastAsia"/>
          <w:szCs w:val="20"/>
        </w:rPr>
        <w:t>다. 경영자는 항상 주주를 위해 선관의 의무를 다 할 것이라는 교과서적인 믿음은 냉철한 비판의 대상이 되었고, 적어도 이론적으로는 경영자의 지분이 기업의 성과에 영향을 미칠 수 있</w:t>
      </w:r>
      <w:r w:rsidR="007D4350">
        <w:rPr>
          <w:rFonts w:ascii="바탕" w:eastAsia="바탕" w:hAnsi="바탕" w:hint="eastAsia"/>
          <w:szCs w:val="20"/>
        </w:rPr>
        <w:t>는 변수임</w:t>
      </w:r>
      <w:r w:rsidR="00B51695">
        <w:rPr>
          <w:rFonts w:ascii="바탕" w:eastAsia="바탕" w:hAnsi="바탕" w:hint="eastAsia"/>
          <w:szCs w:val="20"/>
        </w:rPr>
        <w:t>을 증명하</w:t>
      </w:r>
      <w:r w:rsidR="00F06BB2">
        <w:rPr>
          <w:rFonts w:ascii="바탕" w:eastAsia="바탕" w:hAnsi="바탕" w:hint="eastAsia"/>
          <w:szCs w:val="20"/>
        </w:rPr>
        <w:t>는데 일조하</w:t>
      </w:r>
      <w:r w:rsidR="00B51695">
        <w:rPr>
          <w:rFonts w:ascii="바탕" w:eastAsia="바탕" w:hAnsi="바탕" w:hint="eastAsia"/>
          <w:szCs w:val="20"/>
        </w:rPr>
        <w:t xml:space="preserve">였다. </w:t>
      </w:r>
      <w:r w:rsidR="005F35A8">
        <w:rPr>
          <w:rFonts w:ascii="바탕" w:eastAsia="바탕" w:hAnsi="바탕" w:hint="eastAsia"/>
          <w:szCs w:val="20"/>
        </w:rPr>
        <w:t>이들의 연구는 이후 경영진에 대한 보상</w:t>
      </w:r>
      <w:r w:rsidR="00FC5757">
        <w:rPr>
          <w:rFonts w:ascii="바탕" w:eastAsia="바탕" w:hAnsi="바탕" w:hint="eastAsia"/>
          <w:szCs w:val="20"/>
        </w:rPr>
        <w:t>과</w:t>
      </w:r>
      <w:r w:rsidR="005F35A8">
        <w:rPr>
          <w:rFonts w:ascii="바탕" w:eastAsia="바탕" w:hAnsi="바탕" w:hint="eastAsia"/>
          <w:szCs w:val="20"/>
        </w:rPr>
        <w:t xml:space="preserve"> 기업의 </w:t>
      </w:r>
      <w:proofErr w:type="spellStart"/>
      <w:r w:rsidR="005F35A8">
        <w:rPr>
          <w:rFonts w:ascii="바탕" w:eastAsia="바탕" w:hAnsi="바탕" w:hint="eastAsia"/>
          <w:szCs w:val="20"/>
        </w:rPr>
        <w:t>내외부</w:t>
      </w:r>
      <w:proofErr w:type="spellEnd"/>
      <w:r w:rsidR="005F35A8">
        <w:rPr>
          <w:rFonts w:ascii="바탕" w:eastAsia="바탕" w:hAnsi="바탕" w:hint="eastAsia"/>
          <w:szCs w:val="20"/>
        </w:rPr>
        <w:t xml:space="preserve"> 통제시스템에 대한 </w:t>
      </w:r>
      <w:r w:rsidR="00FC5757">
        <w:rPr>
          <w:rFonts w:ascii="바탕" w:eastAsia="바탕" w:hAnsi="바탕" w:hint="eastAsia"/>
          <w:szCs w:val="20"/>
        </w:rPr>
        <w:t>연구의 기초가 되었고 따라서 기업지배구조의 한 부분을 담당한다고 볼 수 있다.</w:t>
      </w:r>
    </w:p>
    <w:p w:rsidR="00B51695" w:rsidRDefault="00FC5757" w:rsidP="001D5B75">
      <w:pPr>
        <w:spacing w:line="360" w:lineRule="auto"/>
        <w:rPr>
          <w:rFonts w:ascii="바탕" w:eastAsia="바탕" w:hAnsi="바탕"/>
          <w:szCs w:val="20"/>
        </w:rPr>
      </w:pPr>
      <w:r>
        <w:rPr>
          <w:rFonts w:ascii="바탕" w:eastAsia="바탕" w:hAnsi="바탕" w:hint="eastAsia"/>
          <w:szCs w:val="20"/>
        </w:rPr>
        <w:t>한편,</w:t>
      </w:r>
      <w:r w:rsidR="005F35A8">
        <w:rPr>
          <w:rFonts w:ascii="바탕" w:eastAsia="바탕" w:hAnsi="바탕" w:hint="eastAsia"/>
          <w:szCs w:val="20"/>
        </w:rPr>
        <w:t xml:space="preserve"> </w:t>
      </w:r>
      <w:proofErr w:type="spellStart"/>
      <w:r w:rsidR="005F35A8">
        <w:rPr>
          <w:rFonts w:ascii="바탕" w:eastAsia="바탕" w:hAnsi="바탕" w:hint="eastAsia"/>
          <w:szCs w:val="20"/>
        </w:rPr>
        <w:t>Coase</w:t>
      </w:r>
      <w:proofErr w:type="spellEnd"/>
      <w:r w:rsidR="00900C66">
        <w:rPr>
          <w:rFonts w:ascii="바탕" w:eastAsia="바탕" w:hAnsi="바탕" w:hint="eastAsia"/>
          <w:szCs w:val="20"/>
        </w:rPr>
        <w:t xml:space="preserve"> (1937)</w:t>
      </w:r>
      <w:r w:rsidR="005F35A8">
        <w:rPr>
          <w:rFonts w:ascii="바탕" w:eastAsia="바탕" w:hAnsi="바탕" w:hint="eastAsia"/>
          <w:szCs w:val="20"/>
        </w:rPr>
        <w:t>에 의해 기업의 정의와 범위가 이론적으로 정립되자, 이를 계승 발전시켜 Williamson</w:t>
      </w:r>
      <w:r w:rsidR="00900C66">
        <w:rPr>
          <w:rFonts w:ascii="바탕" w:eastAsia="바탕" w:hAnsi="바탕" w:hint="eastAsia"/>
          <w:szCs w:val="20"/>
        </w:rPr>
        <w:t xml:space="preserve"> (1979, 1992)</w:t>
      </w:r>
      <w:r w:rsidR="005F35A8">
        <w:rPr>
          <w:rFonts w:ascii="바탕" w:eastAsia="바탕" w:hAnsi="바탕" w:hint="eastAsia"/>
          <w:szCs w:val="20"/>
        </w:rPr>
        <w:t>은 거래비용 이론을 주장하였고, 이를 바탕으로 단독사업</w:t>
      </w:r>
      <w:r w:rsidR="007D4350">
        <w:rPr>
          <w:rFonts w:ascii="바탕" w:eastAsia="바탕" w:hAnsi="바탕" w:hint="eastAsia"/>
          <w:szCs w:val="20"/>
        </w:rPr>
        <w:t>을 영위하는</w:t>
      </w:r>
      <w:r w:rsidR="005F35A8">
        <w:rPr>
          <w:rFonts w:ascii="바탕" w:eastAsia="바탕" w:hAnsi="바탕" w:hint="eastAsia"/>
          <w:szCs w:val="20"/>
        </w:rPr>
        <w:t xml:space="preserve"> 기업, 다각화된 </w:t>
      </w:r>
      <w:r w:rsidR="007D4350">
        <w:rPr>
          <w:rFonts w:ascii="바탕" w:eastAsia="바탕" w:hAnsi="바탕" w:hint="eastAsia"/>
          <w:szCs w:val="20"/>
        </w:rPr>
        <w:t xml:space="preserve">사업을 영위하는 </w:t>
      </w:r>
      <w:r w:rsidR="005F35A8">
        <w:rPr>
          <w:rFonts w:ascii="바탕" w:eastAsia="바탕" w:hAnsi="바탕" w:hint="eastAsia"/>
          <w:szCs w:val="20"/>
        </w:rPr>
        <w:t xml:space="preserve">기업, </w:t>
      </w:r>
      <w:r w:rsidR="007D4350">
        <w:rPr>
          <w:rFonts w:ascii="바탕" w:eastAsia="바탕" w:hAnsi="바탕" w:hint="eastAsia"/>
          <w:szCs w:val="20"/>
        </w:rPr>
        <w:t xml:space="preserve">지주회사와 같은 </w:t>
      </w:r>
      <w:r w:rsidR="005F35A8">
        <w:rPr>
          <w:rFonts w:ascii="바탕" w:eastAsia="바탕" w:hAnsi="바탕" w:hint="eastAsia"/>
          <w:szCs w:val="20"/>
        </w:rPr>
        <w:t>혼합기업 등 기업의 형태에 대한 이론을 발전시켰다</w:t>
      </w:r>
      <w:r>
        <w:rPr>
          <w:rFonts w:ascii="바탕" w:eastAsia="바탕" w:hAnsi="바탕" w:hint="eastAsia"/>
          <w:szCs w:val="20"/>
        </w:rPr>
        <w:t xml:space="preserve">. </w:t>
      </w:r>
      <w:r w:rsidR="00365DD1">
        <w:rPr>
          <w:rFonts w:ascii="바탕" w:eastAsia="바탕" w:hAnsi="바탕" w:hint="eastAsia"/>
          <w:szCs w:val="20"/>
        </w:rPr>
        <w:t xml:space="preserve">순수 재무분야에서 다각화에 대한 연구는 포트폴리오 이론이 접목되면서 Williamson과는 다른 길을 걷게 </w:t>
      </w:r>
      <w:r w:rsidR="007D4350">
        <w:rPr>
          <w:rFonts w:ascii="바탕" w:eastAsia="바탕" w:hAnsi="바탕" w:hint="eastAsia"/>
          <w:szCs w:val="20"/>
        </w:rPr>
        <w:t xml:space="preserve">되었다. </w:t>
      </w:r>
      <w:r w:rsidR="00344470">
        <w:rPr>
          <w:rFonts w:ascii="바탕" w:eastAsia="바탕" w:hAnsi="바탕" w:hint="eastAsia"/>
          <w:szCs w:val="20"/>
        </w:rPr>
        <w:t>오히려 내부자본시장이나 감세효과와 같은 다각화의 장점을 부각시키는 연구와 포트폴리오 이론에 입각하여 다각화의 단점을 부각시키는 연구 사이의 논쟁으로 이어</w:t>
      </w:r>
      <w:r w:rsidR="00344470">
        <w:rPr>
          <w:rFonts w:ascii="바탕" w:eastAsia="바탕" w:hAnsi="바탕" w:hint="eastAsia"/>
          <w:szCs w:val="20"/>
        </w:rPr>
        <w:lastRenderedPageBreak/>
        <w:t xml:space="preserve">졌다. </w:t>
      </w:r>
      <w:r w:rsidR="007D4350">
        <w:rPr>
          <w:rFonts w:ascii="바탕" w:eastAsia="바탕" w:hAnsi="바탕" w:hint="eastAsia"/>
          <w:szCs w:val="20"/>
        </w:rPr>
        <w:t xml:space="preserve">그러나 거래비용 이론은 포트폴리오 이론의 </w:t>
      </w:r>
      <w:proofErr w:type="spellStart"/>
      <w:r w:rsidR="007D4350">
        <w:rPr>
          <w:rFonts w:ascii="바탕" w:eastAsia="바탕" w:hAnsi="바탕" w:hint="eastAsia"/>
          <w:szCs w:val="20"/>
        </w:rPr>
        <w:t>대척점에</w:t>
      </w:r>
      <w:proofErr w:type="spellEnd"/>
      <w:r w:rsidR="007D4350">
        <w:rPr>
          <w:rFonts w:ascii="바탕" w:eastAsia="바탕" w:hAnsi="바탕" w:hint="eastAsia"/>
          <w:szCs w:val="20"/>
        </w:rPr>
        <w:t xml:space="preserve"> 위치하면서 현실적으로 존재하는 지주회사나 기업집단을 설명하는데 중요한 도구 중 하나로 인식되고 있다. </w:t>
      </w:r>
      <w:r w:rsidR="00365DD1">
        <w:rPr>
          <w:rFonts w:ascii="바탕" w:eastAsia="바탕" w:hAnsi="바탕" w:hint="eastAsia"/>
          <w:szCs w:val="20"/>
        </w:rPr>
        <w:t>기업</w:t>
      </w:r>
      <w:r w:rsidR="005564B2">
        <w:rPr>
          <w:rFonts w:ascii="바탕" w:eastAsia="바탕" w:hAnsi="바탕" w:hint="eastAsia"/>
          <w:szCs w:val="20"/>
        </w:rPr>
        <w:t xml:space="preserve">집단의 형성과 </w:t>
      </w:r>
      <w:r w:rsidR="00365DD1">
        <w:rPr>
          <w:rFonts w:ascii="바탕" w:eastAsia="바탕" w:hAnsi="바탕" w:hint="eastAsia"/>
          <w:szCs w:val="20"/>
        </w:rPr>
        <w:t>피라미드 구조</w:t>
      </w:r>
      <w:r w:rsidR="00830C9E">
        <w:rPr>
          <w:rFonts w:ascii="바탕" w:eastAsia="바탕" w:hAnsi="바탕" w:hint="eastAsia"/>
          <w:szCs w:val="20"/>
        </w:rPr>
        <w:t>의 등장</w:t>
      </w:r>
      <w:r w:rsidR="005564B2">
        <w:rPr>
          <w:rFonts w:ascii="바탕" w:eastAsia="바탕" w:hAnsi="바탕" w:hint="eastAsia"/>
          <w:szCs w:val="20"/>
        </w:rPr>
        <w:t>을 설명</w:t>
      </w:r>
      <w:r w:rsidR="00830C9E">
        <w:rPr>
          <w:rFonts w:ascii="바탕" w:eastAsia="바탕" w:hAnsi="바탕" w:hint="eastAsia"/>
          <w:szCs w:val="20"/>
        </w:rPr>
        <w:t xml:space="preserve">한다는 점에서 이들 기업이론도 기업지배구조의 한 부분을 구성하고 있다고 할 수 있다. </w:t>
      </w:r>
    </w:p>
    <w:p w:rsidR="00D9668C" w:rsidRDefault="00830C9E" w:rsidP="001D5B75">
      <w:pPr>
        <w:spacing w:line="360" w:lineRule="auto"/>
        <w:rPr>
          <w:rFonts w:ascii="바탕" w:eastAsia="바탕" w:hAnsi="바탕"/>
          <w:szCs w:val="20"/>
        </w:rPr>
      </w:pPr>
      <w:r>
        <w:rPr>
          <w:rFonts w:ascii="바탕" w:eastAsia="바탕" w:hAnsi="바탕" w:hint="eastAsia"/>
          <w:szCs w:val="20"/>
        </w:rPr>
        <w:t>하지만</w:t>
      </w:r>
      <w:r w:rsidR="00B51695">
        <w:rPr>
          <w:rFonts w:ascii="바탕" w:eastAsia="바탕" w:hAnsi="바탕" w:hint="eastAsia"/>
          <w:szCs w:val="20"/>
        </w:rPr>
        <w:t xml:space="preserve"> </w:t>
      </w:r>
      <w:proofErr w:type="spellStart"/>
      <w:r w:rsidR="00B51695">
        <w:rPr>
          <w:rFonts w:ascii="바탕" w:eastAsia="바탕" w:hAnsi="바탕" w:hint="eastAsia"/>
          <w:szCs w:val="20"/>
        </w:rPr>
        <w:t>Berle</w:t>
      </w:r>
      <w:proofErr w:type="spellEnd"/>
      <w:r w:rsidR="00B51695">
        <w:rPr>
          <w:rFonts w:ascii="바탕" w:eastAsia="바탕" w:hAnsi="바탕" w:hint="eastAsia"/>
          <w:szCs w:val="20"/>
        </w:rPr>
        <w:t xml:space="preserve"> and Means의 예견</w:t>
      </w:r>
      <w:r>
        <w:rPr>
          <w:rFonts w:ascii="바탕" w:eastAsia="바탕" w:hAnsi="바탕" w:hint="eastAsia"/>
          <w:szCs w:val="20"/>
        </w:rPr>
        <w:t>에 대한</w:t>
      </w:r>
      <w:r w:rsidR="00B51695">
        <w:rPr>
          <w:rFonts w:ascii="바탕" w:eastAsia="바탕" w:hAnsi="바탕" w:hint="eastAsia"/>
          <w:szCs w:val="20"/>
        </w:rPr>
        <w:t xml:space="preserve"> 직접적</w:t>
      </w:r>
      <w:r>
        <w:rPr>
          <w:rFonts w:ascii="바탕" w:eastAsia="바탕" w:hAnsi="바탕" w:hint="eastAsia"/>
          <w:szCs w:val="20"/>
        </w:rPr>
        <w:t>인</w:t>
      </w:r>
      <w:r w:rsidR="00B51695">
        <w:rPr>
          <w:rFonts w:ascii="바탕" w:eastAsia="바탕" w:hAnsi="바탕" w:hint="eastAsia"/>
          <w:szCs w:val="20"/>
        </w:rPr>
        <w:t xml:space="preserve"> 실증조사</w:t>
      </w:r>
      <w:r>
        <w:rPr>
          <w:rFonts w:ascii="바탕" w:eastAsia="바탕" w:hAnsi="바탕" w:hint="eastAsia"/>
          <w:szCs w:val="20"/>
        </w:rPr>
        <w:t>는</w:t>
      </w:r>
      <w:r w:rsidR="00B51695">
        <w:rPr>
          <w:rFonts w:ascii="바탕" w:eastAsia="바탕" w:hAnsi="바탕" w:hint="eastAsia"/>
          <w:szCs w:val="20"/>
        </w:rPr>
        <w:t xml:space="preserve"> </w:t>
      </w:r>
      <w:r w:rsidR="00FA08A3">
        <w:rPr>
          <w:rFonts w:ascii="바탕" w:eastAsia="바탕" w:hAnsi="바탕" w:hint="eastAsia"/>
          <w:szCs w:val="20"/>
        </w:rPr>
        <w:t xml:space="preserve">La </w:t>
      </w:r>
      <w:proofErr w:type="spellStart"/>
      <w:r w:rsidR="00FA08A3">
        <w:rPr>
          <w:rFonts w:ascii="바탕" w:eastAsia="바탕" w:hAnsi="바탕" w:hint="eastAsia"/>
          <w:szCs w:val="20"/>
        </w:rPr>
        <w:t>Porta</w:t>
      </w:r>
      <w:proofErr w:type="spellEnd"/>
      <w:r w:rsidR="00FA08A3">
        <w:rPr>
          <w:rFonts w:ascii="바탕" w:eastAsia="바탕" w:hAnsi="바탕" w:hint="eastAsia"/>
          <w:szCs w:val="20"/>
        </w:rPr>
        <w:t>, Lopez-de-</w:t>
      </w:r>
      <w:proofErr w:type="spellStart"/>
      <w:r w:rsidR="00FA08A3">
        <w:rPr>
          <w:rFonts w:ascii="바탕" w:eastAsia="바탕" w:hAnsi="바탕" w:hint="eastAsia"/>
          <w:szCs w:val="20"/>
        </w:rPr>
        <w:t>Silanes</w:t>
      </w:r>
      <w:proofErr w:type="spellEnd"/>
      <w:r w:rsidR="00FA08A3">
        <w:rPr>
          <w:rFonts w:ascii="바탕" w:eastAsia="바탕" w:hAnsi="바탕" w:hint="eastAsia"/>
          <w:szCs w:val="20"/>
        </w:rPr>
        <w:t xml:space="preserve">, and </w:t>
      </w:r>
      <w:proofErr w:type="spellStart"/>
      <w:r w:rsidR="00FA08A3">
        <w:rPr>
          <w:rFonts w:ascii="바탕" w:eastAsia="바탕" w:hAnsi="바탕" w:hint="eastAsia"/>
          <w:szCs w:val="20"/>
        </w:rPr>
        <w:t>Shleifer</w:t>
      </w:r>
      <w:proofErr w:type="spellEnd"/>
      <w:r w:rsidR="00FA08A3">
        <w:rPr>
          <w:rFonts w:ascii="바탕" w:eastAsia="바탕" w:hAnsi="바탕" w:hint="eastAsia"/>
          <w:szCs w:val="20"/>
        </w:rPr>
        <w:t xml:space="preserve"> (1999) (이후 LLS)</w:t>
      </w:r>
      <w:r w:rsidR="00B51695">
        <w:rPr>
          <w:rFonts w:ascii="바탕" w:eastAsia="바탕" w:hAnsi="바탕" w:hint="eastAsia"/>
          <w:szCs w:val="20"/>
        </w:rPr>
        <w:t xml:space="preserve">에 의해 </w:t>
      </w:r>
      <w:r>
        <w:rPr>
          <w:rFonts w:ascii="바탕" w:eastAsia="바탕" w:hAnsi="바탕" w:hint="eastAsia"/>
          <w:szCs w:val="20"/>
        </w:rPr>
        <w:t>체계적으로</w:t>
      </w:r>
      <w:r w:rsidR="005F35A8">
        <w:rPr>
          <w:rFonts w:ascii="바탕" w:eastAsia="바탕" w:hAnsi="바탕" w:hint="eastAsia"/>
          <w:szCs w:val="20"/>
        </w:rPr>
        <w:t xml:space="preserve"> 시도되었다</w:t>
      </w:r>
      <w:r w:rsidR="005564B2">
        <w:rPr>
          <w:rFonts w:ascii="바탕" w:eastAsia="바탕" w:hAnsi="바탕" w:hint="eastAsia"/>
          <w:szCs w:val="20"/>
        </w:rPr>
        <w:t>.</w:t>
      </w:r>
      <w:r w:rsidR="005F35A8">
        <w:rPr>
          <w:rFonts w:ascii="바탕" w:eastAsia="바탕" w:hAnsi="바탕" w:hint="eastAsia"/>
          <w:szCs w:val="20"/>
        </w:rPr>
        <w:t xml:space="preserve"> 이들은 </w:t>
      </w:r>
      <w:r w:rsidR="00F0480F">
        <w:rPr>
          <w:rFonts w:ascii="바탕" w:eastAsia="바탕" w:hAnsi="바탕" w:hint="eastAsia"/>
          <w:szCs w:val="20"/>
        </w:rPr>
        <w:t xml:space="preserve">세계 주요국의 주식시장에 상장된 기업들을 분석하고 많은 대기업들이 계속 집중된 소유구조를 가지고 있음을 보고하였다. 즉, </w:t>
      </w:r>
      <w:proofErr w:type="spellStart"/>
      <w:r w:rsidR="00F0480F">
        <w:rPr>
          <w:rFonts w:ascii="바탕" w:eastAsia="바탕" w:hAnsi="바탕" w:hint="eastAsia"/>
          <w:szCs w:val="20"/>
        </w:rPr>
        <w:t>Berle</w:t>
      </w:r>
      <w:proofErr w:type="spellEnd"/>
      <w:r w:rsidR="00F0480F">
        <w:rPr>
          <w:rFonts w:ascii="바탕" w:eastAsia="바탕" w:hAnsi="바탕" w:hint="eastAsia"/>
          <w:szCs w:val="20"/>
        </w:rPr>
        <w:t xml:space="preserve"> and Means의 예언과는 다르게 70년이 지난 </w:t>
      </w:r>
      <w:r w:rsidR="00F06BB2">
        <w:rPr>
          <w:rFonts w:ascii="바탕" w:eastAsia="바탕" w:hAnsi="바탕" w:hint="eastAsia"/>
          <w:szCs w:val="20"/>
        </w:rPr>
        <w:t>후</w:t>
      </w:r>
      <w:r w:rsidR="00F0480F">
        <w:rPr>
          <w:rFonts w:ascii="바탕" w:eastAsia="바탕" w:hAnsi="바탕" w:hint="eastAsia"/>
          <w:szCs w:val="20"/>
        </w:rPr>
        <w:t>에도 계속 주인이 있는 대기업이 상당 수 존재함을 보이면서 현실은 예</w:t>
      </w:r>
      <w:r w:rsidR="00AF23CA">
        <w:rPr>
          <w:rFonts w:ascii="바탕" w:eastAsia="바탕" w:hAnsi="바탕" w:hint="eastAsia"/>
          <w:szCs w:val="20"/>
        </w:rPr>
        <w:t>견</w:t>
      </w:r>
      <w:r w:rsidR="00F0480F">
        <w:rPr>
          <w:rFonts w:ascii="바탕" w:eastAsia="바탕" w:hAnsi="바탕" w:hint="eastAsia"/>
          <w:szCs w:val="20"/>
        </w:rPr>
        <w:t xml:space="preserve">과는 다르게 진행되어 왔음을 </w:t>
      </w:r>
      <w:r w:rsidR="005D4CDC">
        <w:rPr>
          <w:rFonts w:ascii="바탕" w:eastAsia="바탕" w:hAnsi="바탕" w:hint="eastAsia"/>
          <w:szCs w:val="20"/>
        </w:rPr>
        <w:t>보인</w:t>
      </w:r>
      <w:r w:rsidR="00F0480F">
        <w:rPr>
          <w:rFonts w:ascii="바탕" w:eastAsia="바탕" w:hAnsi="바탕" w:hint="eastAsia"/>
          <w:szCs w:val="20"/>
        </w:rPr>
        <w:t xml:space="preserve"> 것이다. </w:t>
      </w:r>
      <w:r w:rsidR="002521B9">
        <w:rPr>
          <w:rFonts w:ascii="바탕" w:eastAsia="바탕" w:hAnsi="바탕" w:hint="eastAsia"/>
          <w:szCs w:val="20"/>
        </w:rPr>
        <w:t xml:space="preserve">또한 La </w:t>
      </w:r>
      <w:proofErr w:type="spellStart"/>
      <w:r w:rsidR="002521B9">
        <w:rPr>
          <w:rFonts w:ascii="바탕" w:eastAsia="바탕" w:hAnsi="바탕" w:hint="eastAsia"/>
          <w:szCs w:val="20"/>
        </w:rPr>
        <w:t>Porta</w:t>
      </w:r>
      <w:proofErr w:type="spellEnd"/>
      <w:r w:rsidR="002521B9">
        <w:rPr>
          <w:rFonts w:ascii="바탕" w:eastAsia="바탕" w:hAnsi="바탕" w:hint="eastAsia"/>
          <w:szCs w:val="20"/>
        </w:rPr>
        <w:t>, Lopez-de-</w:t>
      </w:r>
      <w:proofErr w:type="spellStart"/>
      <w:r w:rsidR="002521B9">
        <w:rPr>
          <w:rFonts w:ascii="바탕" w:eastAsia="바탕" w:hAnsi="바탕" w:hint="eastAsia"/>
          <w:szCs w:val="20"/>
        </w:rPr>
        <w:t>Silanes</w:t>
      </w:r>
      <w:proofErr w:type="spellEnd"/>
      <w:r w:rsidR="002521B9">
        <w:rPr>
          <w:rFonts w:ascii="바탕" w:eastAsia="바탕" w:hAnsi="바탕" w:hint="eastAsia"/>
          <w:szCs w:val="20"/>
        </w:rPr>
        <w:t xml:space="preserve">, </w:t>
      </w:r>
      <w:proofErr w:type="spellStart"/>
      <w:r w:rsidR="002521B9">
        <w:rPr>
          <w:rFonts w:ascii="바탕" w:eastAsia="바탕" w:hAnsi="바탕" w:hint="eastAsia"/>
          <w:szCs w:val="20"/>
        </w:rPr>
        <w:t>Shleifer</w:t>
      </w:r>
      <w:proofErr w:type="spellEnd"/>
      <w:r w:rsidR="002521B9">
        <w:rPr>
          <w:rFonts w:ascii="바탕" w:eastAsia="바탕" w:hAnsi="바탕" w:hint="eastAsia"/>
          <w:szCs w:val="20"/>
        </w:rPr>
        <w:t xml:space="preserve">, and </w:t>
      </w:r>
      <w:proofErr w:type="spellStart"/>
      <w:r w:rsidR="002521B9">
        <w:rPr>
          <w:rFonts w:ascii="바탕" w:eastAsia="바탕" w:hAnsi="바탕" w:hint="eastAsia"/>
          <w:szCs w:val="20"/>
        </w:rPr>
        <w:t>Vishny</w:t>
      </w:r>
      <w:proofErr w:type="spellEnd"/>
      <w:r w:rsidR="002521B9">
        <w:rPr>
          <w:rFonts w:ascii="바탕" w:eastAsia="바탕" w:hAnsi="바탕" w:hint="eastAsia"/>
          <w:szCs w:val="20"/>
        </w:rPr>
        <w:t xml:space="preserve"> (1997) (</w:t>
      </w:r>
      <w:r w:rsidR="002521B9">
        <w:rPr>
          <w:rFonts w:ascii="바탕" w:eastAsia="바탕" w:hAnsi="바탕"/>
          <w:szCs w:val="20"/>
        </w:rPr>
        <w:t>이후</w:t>
      </w:r>
      <w:r w:rsidR="002521B9">
        <w:rPr>
          <w:rFonts w:ascii="바탕" w:eastAsia="바탕" w:hAnsi="바탕" w:hint="eastAsia"/>
          <w:szCs w:val="20"/>
        </w:rPr>
        <w:t xml:space="preserve"> LLSV)</w:t>
      </w:r>
      <w:r w:rsidR="005D4CDC">
        <w:rPr>
          <w:rFonts w:ascii="바탕" w:eastAsia="바탕" w:hAnsi="바탕" w:hint="eastAsia"/>
          <w:szCs w:val="20"/>
        </w:rPr>
        <w:t xml:space="preserve">의 논문이 또 하나 중요하게 기여한 바는 </w:t>
      </w:r>
      <w:r w:rsidR="00742816">
        <w:rPr>
          <w:rFonts w:ascii="바탕" w:eastAsia="바탕" w:hAnsi="바탕" w:hint="eastAsia"/>
          <w:szCs w:val="20"/>
        </w:rPr>
        <w:t xml:space="preserve">영미권에 비해 </w:t>
      </w:r>
      <w:proofErr w:type="spellStart"/>
      <w:r w:rsidR="00742816">
        <w:rPr>
          <w:rFonts w:ascii="바탕" w:eastAsia="바탕" w:hAnsi="바탕" w:hint="eastAsia"/>
          <w:szCs w:val="20"/>
        </w:rPr>
        <w:t>비영미권이</w:t>
      </w:r>
      <w:proofErr w:type="spellEnd"/>
      <w:r w:rsidR="00742816">
        <w:rPr>
          <w:rFonts w:ascii="바탕" w:eastAsia="바탕" w:hAnsi="바탕" w:hint="eastAsia"/>
          <w:szCs w:val="20"/>
        </w:rPr>
        <w:t xml:space="preserve"> </w:t>
      </w:r>
      <w:r w:rsidR="00C8695E">
        <w:rPr>
          <w:rFonts w:ascii="바탕" w:eastAsia="바탕" w:hAnsi="바탕" w:hint="eastAsia"/>
          <w:szCs w:val="20"/>
        </w:rPr>
        <w:t>지배</w:t>
      </w:r>
      <w:r w:rsidR="000F456C">
        <w:rPr>
          <w:rFonts w:ascii="바탕" w:eastAsia="바탕" w:hAnsi="바탕" w:hint="eastAsia"/>
          <w:szCs w:val="20"/>
        </w:rPr>
        <w:t>가</w:t>
      </w:r>
      <w:r w:rsidR="00742816">
        <w:rPr>
          <w:rFonts w:ascii="바탕" w:eastAsia="바탕" w:hAnsi="바탕" w:hint="eastAsia"/>
          <w:szCs w:val="20"/>
        </w:rPr>
        <w:t xml:space="preserve"> 집중되어 있음을 보이면서 법제도가 기업지배구조를 결정하는 중요한 요인임을 </w:t>
      </w:r>
      <w:r w:rsidR="005D4CDC">
        <w:rPr>
          <w:rFonts w:ascii="바탕" w:eastAsia="바탕" w:hAnsi="바탕" w:hint="eastAsia"/>
          <w:szCs w:val="20"/>
        </w:rPr>
        <w:t>밝힌 것이다.</w:t>
      </w:r>
      <w:r w:rsidR="00742816">
        <w:rPr>
          <w:rFonts w:ascii="바탕" w:eastAsia="바탕" w:hAnsi="바탕" w:hint="eastAsia"/>
          <w:szCs w:val="20"/>
        </w:rPr>
        <w:t xml:space="preserve"> </w:t>
      </w:r>
      <w:r w:rsidR="00D9668C">
        <w:rPr>
          <w:rFonts w:ascii="바탕" w:eastAsia="바탕" w:hAnsi="바탕" w:hint="eastAsia"/>
          <w:szCs w:val="20"/>
        </w:rPr>
        <w:t>LLS</w:t>
      </w:r>
      <w:r w:rsidR="002521B9">
        <w:rPr>
          <w:rFonts w:ascii="바탕" w:eastAsia="바탕" w:hAnsi="바탕" w:hint="eastAsia"/>
          <w:szCs w:val="20"/>
        </w:rPr>
        <w:t>와 LLSV</w:t>
      </w:r>
      <w:r w:rsidR="00D9668C">
        <w:rPr>
          <w:rFonts w:ascii="바탕" w:eastAsia="바탕" w:hAnsi="바탕" w:hint="eastAsia"/>
          <w:szCs w:val="20"/>
        </w:rPr>
        <w:t>의 논문은 전세계 주요국에 존재하는 기업지배구조</w:t>
      </w:r>
      <w:r w:rsidR="00742816">
        <w:rPr>
          <w:rFonts w:ascii="바탕" w:eastAsia="바탕" w:hAnsi="바탕" w:hint="eastAsia"/>
          <w:szCs w:val="20"/>
        </w:rPr>
        <w:t>가 다양한</w:t>
      </w:r>
      <w:r w:rsidR="00D9668C">
        <w:rPr>
          <w:rFonts w:ascii="바탕" w:eastAsia="바탕" w:hAnsi="바탕" w:hint="eastAsia"/>
          <w:szCs w:val="20"/>
        </w:rPr>
        <w:t xml:space="preserve"> 형태를 </w:t>
      </w:r>
      <w:r w:rsidR="00742816">
        <w:rPr>
          <w:rFonts w:ascii="바탕" w:eastAsia="바탕" w:hAnsi="바탕" w:hint="eastAsia"/>
          <w:szCs w:val="20"/>
        </w:rPr>
        <w:t xml:space="preserve">가지고 있으며 법제도가 중요한 결정요인이라는 것을 </w:t>
      </w:r>
      <w:r w:rsidR="00D9668C">
        <w:rPr>
          <w:rFonts w:ascii="바탕" w:eastAsia="바탕" w:hAnsi="바탕" w:hint="eastAsia"/>
          <w:szCs w:val="20"/>
        </w:rPr>
        <w:t>밝혀내고 이를 하나의 정형화된 사실로 보여주었다는 점에서 큰 의의가 있</w:t>
      </w:r>
      <w:r w:rsidR="00742816">
        <w:rPr>
          <w:rFonts w:ascii="바탕" w:eastAsia="바탕" w:hAnsi="바탕" w:hint="eastAsia"/>
          <w:szCs w:val="20"/>
        </w:rPr>
        <w:t>다.</w:t>
      </w:r>
      <w:r w:rsidR="00D9668C">
        <w:rPr>
          <w:rFonts w:ascii="바탕" w:eastAsia="바탕" w:hAnsi="바탕" w:hint="eastAsia"/>
          <w:szCs w:val="20"/>
        </w:rPr>
        <w:t xml:space="preserve"> </w:t>
      </w:r>
      <w:r w:rsidR="000D4D11">
        <w:rPr>
          <w:rFonts w:ascii="바탕" w:eastAsia="바탕" w:hAnsi="바탕" w:hint="eastAsia"/>
          <w:szCs w:val="20"/>
        </w:rPr>
        <w:t xml:space="preserve">이후 </w:t>
      </w:r>
      <w:r w:rsidR="00AB3676">
        <w:rPr>
          <w:rFonts w:ascii="바탕" w:eastAsia="바탕" w:hAnsi="바탕" w:hint="eastAsia"/>
          <w:szCs w:val="20"/>
        </w:rPr>
        <w:t xml:space="preserve">전세계적인 차원에서 </w:t>
      </w:r>
      <w:r w:rsidR="00C811B8">
        <w:rPr>
          <w:rFonts w:ascii="바탕" w:eastAsia="바탕" w:hAnsi="바탕" w:hint="eastAsia"/>
          <w:szCs w:val="20"/>
        </w:rPr>
        <w:t>기업지배구조의 유형을 밝히고</w:t>
      </w:r>
      <w:r w:rsidR="00AB3676">
        <w:rPr>
          <w:rFonts w:ascii="바탕" w:eastAsia="바탕" w:hAnsi="바탕" w:hint="eastAsia"/>
          <w:szCs w:val="20"/>
        </w:rPr>
        <w:t xml:space="preserve"> </w:t>
      </w:r>
      <w:r w:rsidR="00C811B8">
        <w:rPr>
          <w:rFonts w:ascii="바탕" w:eastAsia="바탕" w:hAnsi="바탕" w:hint="eastAsia"/>
          <w:szCs w:val="20"/>
        </w:rPr>
        <w:t xml:space="preserve">다양한 유형의 결정요인과 이들이 가져오는 효과에 대한 연구가 봇물을 이루었고, 기업지배구조 관련 연구는 </w:t>
      </w:r>
      <w:r w:rsidR="003500F6">
        <w:rPr>
          <w:rFonts w:ascii="바탕" w:eastAsia="바탕" w:hAnsi="바탕" w:hint="eastAsia"/>
          <w:szCs w:val="20"/>
        </w:rPr>
        <w:t>완전히 독립적인 분야로 성장하였다.</w:t>
      </w:r>
      <w:r w:rsidR="00C811B8">
        <w:rPr>
          <w:rFonts w:ascii="바탕" w:eastAsia="바탕" w:hAnsi="바탕" w:hint="eastAsia"/>
          <w:szCs w:val="20"/>
        </w:rPr>
        <w:t xml:space="preserve"> </w:t>
      </w:r>
      <w:r w:rsidR="00881476">
        <w:rPr>
          <w:rFonts w:ascii="바탕" w:eastAsia="바탕" w:hAnsi="바탕" w:hint="eastAsia"/>
          <w:szCs w:val="20"/>
        </w:rPr>
        <w:t xml:space="preserve">본 </w:t>
      </w:r>
      <w:r w:rsidR="00AF23CA">
        <w:rPr>
          <w:rFonts w:ascii="바탕" w:eastAsia="바탕" w:hAnsi="바탕" w:hint="eastAsia"/>
          <w:szCs w:val="20"/>
        </w:rPr>
        <w:t>소고</w:t>
      </w:r>
      <w:r w:rsidR="00881476">
        <w:rPr>
          <w:rFonts w:ascii="바탕" w:eastAsia="바탕" w:hAnsi="바탕" w:hint="eastAsia"/>
          <w:szCs w:val="20"/>
        </w:rPr>
        <w:t xml:space="preserve">에서는 이렇게 법, 사회, 정치체계가 </w:t>
      </w:r>
      <w:r w:rsidR="00AF23CA">
        <w:rPr>
          <w:rFonts w:ascii="바탕" w:eastAsia="바탕" w:hAnsi="바탕" w:hint="eastAsia"/>
          <w:szCs w:val="20"/>
        </w:rPr>
        <w:t>상이한</w:t>
      </w:r>
      <w:r w:rsidR="00881476">
        <w:rPr>
          <w:rFonts w:ascii="바탕" w:eastAsia="바탕" w:hAnsi="바탕" w:hint="eastAsia"/>
          <w:szCs w:val="20"/>
        </w:rPr>
        <w:t xml:space="preserve"> 국가나 지역 간에 기업지배구조를 비교하는 일련의 연구를 기업지배구조의 지역비교연구라 명명하기로 한다.</w:t>
      </w:r>
    </w:p>
    <w:p w:rsidR="00330801" w:rsidRDefault="0012580A" w:rsidP="00330801">
      <w:pPr>
        <w:spacing w:line="360" w:lineRule="auto"/>
        <w:rPr>
          <w:rFonts w:ascii="바탕" w:eastAsia="바탕" w:hAnsi="바탕"/>
          <w:szCs w:val="20"/>
        </w:rPr>
      </w:pPr>
      <w:r>
        <w:rPr>
          <w:rFonts w:ascii="바탕" w:eastAsia="바탕" w:hAnsi="바탕" w:hint="eastAsia"/>
          <w:szCs w:val="20"/>
        </w:rPr>
        <w:t xml:space="preserve">위에서 언급된 </w:t>
      </w:r>
      <w:r w:rsidR="0004448A">
        <w:rPr>
          <w:rFonts w:ascii="바탕" w:eastAsia="바탕" w:hAnsi="바탕" w:hint="eastAsia"/>
          <w:szCs w:val="20"/>
        </w:rPr>
        <w:t xml:space="preserve">처음 두 </w:t>
      </w:r>
      <w:r>
        <w:rPr>
          <w:rFonts w:ascii="바탕" w:eastAsia="바탕" w:hAnsi="바탕" w:hint="eastAsia"/>
          <w:szCs w:val="20"/>
        </w:rPr>
        <w:t>연구</w:t>
      </w:r>
      <w:r w:rsidR="0004448A">
        <w:rPr>
          <w:rFonts w:ascii="바탕" w:eastAsia="바탕" w:hAnsi="바탕" w:hint="eastAsia"/>
          <w:szCs w:val="20"/>
        </w:rPr>
        <w:t>분야</w:t>
      </w:r>
      <w:r>
        <w:rPr>
          <w:rFonts w:ascii="바탕" w:eastAsia="바탕" w:hAnsi="바탕" w:hint="eastAsia"/>
          <w:szCs w:val="20"/>
        </w:rPr>
        <w:t>들은</w:t>
      </w:r>
      <w:r w:rsidR="005F60E8">
        <w:rPr>
          <w:rFonts w:ascii="바탕" w:eastAsia="바탕" w:hAnsi="바탕" w:hint="eastAsia"/>
          <w:szCs w:val="20"/>
        </w:rPr>
        <w:t xml:space="preserve"> 대부분 </w:t>
      </w:r>
      <w:r w:rsidR="00F63D9F">
        <w:rPr>
          <w:rFonts w:ascii="바탕" w:eastAsia="바탕" w:hAnsi="바탕" w:hint="eastAsia"/>
          <w:szCs w:val="20"/>
        </w:rPr>
        <w:t>실증적인 접근</w:t>
      </w:r>
      <w:r w:rsidR="00403A3D">
        <w:rPr>
          <w:rFonts w:ascii="바탕" w:eastAsia="바탕" w:hAnsi="바탕" w:hint="eastAsia"/>
          <w:szCs w:val="20"/>
        </w:rPr>
        <w:t>(</w:t>
      </w:r>
      <w:r>
        <w:rPr>
          <w:rFonts w:ascii="바탕" w:eastAsia="바탕" w:hAnsi="바탕" w:hint="eastAsia"/>
          <w:szCs w:val="20"/>
        </w:rPr>
        <w:t>positive approach</w:t>
      </w:r>
      <w:r w:rsidR="00F63D9F">
        <w:rPr>
          <w:rFonts w:ascii="바탕" w:eastAsia="바탕" w:hAnsi="바탕" w:hint="eastAsia"/>
          <w:szCs w:val="20"/>
        </w:rPr>
        <w:t>)을</w:t>
      </w:r>
      <w:r>
        <w:rPr>
          <w:rFonts w:ascii="바탕" w:eastAsia="바탕" w:hAnsi="바탕" w:hint="eastAsia"/>
          <w:szCs w:val="20"/>
        </w:rPr>
        <w:t xml:space="preserve"> 통해 </w:t>
      </w:r>
      <w:r w:rsidR="005F60E8">
        <w:rPr>
          <w:rFonts w:ascii="바탕" w:eastAsia="바탕" w:hAnsi="바탕" w:hint="eastAsia"/>
          <w:szCs w:val="20"/>
        </w:rPr>
        <w:t xml:space="preserve">사실의 규명과 왜 이 현상이 균형인지를 설명하는 </w:t>
      </w:r>
      <w:r>
        <w:rPr>
          <w:rFonts w:ascii="바탕" w:eastAsia="바탕" w:hAnsi="바탕" w:hint="eastAsia"/>
          <w:szCs w:val="20"/>
        </w:rPr>
        <w:t>목적</w:t>
      </w:r>
      <w:r w:rsidR="005F60E8">
        <w:rPr>
          <w:rFonts w:ascii="바탕" w:eastAsia="바탕" w:hAnsi="바탕" w:hint="eastAsia"/>
          <w:szCs w:val="20"/>
        </w:rPr>
        <w:t xml:space="preserve">을 </w:t>
      </w:r>
      <w:r w:rsidR="00133A72">
        <w:rPr>
          <w:rFonts w:ascii="바탕" w:eastAsia="바탕" w:hAnsi="바탕" w:hint="eastAsia"/>
          <w:szCs w:val="20"/>
        </w:rPr>
        <w:t>가지고</w:t>
      </w:r>
      <w:r w:rsidR="00344470">
        <w:rPr>
          <w:rFonts w:ascii="바탕" w:eastAsia="바탕" w:hAnsi="바탕" w:hint="eastAsia"/>
          <w:szCs w:val="20"/>
        </w:rPr>
        <w:t xml:space="preserve"> 있</w:t>
      </w:r>
      <w:r w:rsidR="005F60E8">
        <w:rPr>
          <w:rFonts w:ascii="바탕" w:eastAsia="바탕" w:hAnsi="바탕" w:hint="eastAsia"/>
          <w:szCs w:val="20"/>
        </w:rPr>
        <w:t>다는 특징</w:t>
      </w:r>
      <w:r w:rsidR="00133A72">
        <w:rPr>
          <w:rFonts w:ascii="바탕" w:eastAsia="바탕" w:hAnsi="바탕" w:hint="eastAsia"/>
          <w:szCs w:val="20"/>
        </w:rPr>
        <w:t>이</w:t>
      </w:r>
      <w:r>
        <w:rPr>
          <w:rFonts w:ascii="바탕" w:eastAsia="바탕" w:hAnsi="바탕" w:hint="eastAsia"/>
          <w:szCs w:val="20"/>
        </w:rPr>
        <w:t xml:space="preserve"> 있다. Jensen and </w:t>
      </w:r>
      <w:proofErr w:type="spellStart"/>
      <w:r>
        <w:rPr>
          <w:rFonts w:ascii="바탕" w:eastAsia="바탕" w:hAnsi="바탕" w:hint="eastAsia"/>
          <w:szCs w:val="20"/>
        </w:rPr>
        <w:t>Meckling</w:t>
      </w:r>
      <w:proofErr w:type="spellEnd"/>
      <w:r>
        <w:rPr>
          <w:rFonts w:ascii="바탕" w:eastAsia="바탕" w:hAnsi="바탕" w:hint="eastAsia"/>
          <w:szCs w:val="20"/>
        </w:rPr>
        <w:t>의 대리인 이론도 주주, 채권자, 경영진 간에 존재하는 대리인 비용을 문제 삼기보다는</w:t>
      </w:r>
      <w:r w:rsidR="004C5A2C">
        <w:rPr>
          <w:rFonts w:ascii="바탕" w:eastAsia="바탕" w:hAnsi="바탕" w:hint="eastAsia"/>
          <w:szCs w:val="20"/>
        </w:rPr>
        <w:t>,</w:t>
      </w:r>
      <w:r>
        <w:rPr>
          <w:rFonts w:ascii="바탕" w:eastAsia="바탕" w:hAnsi="바탕" w:hint="eastAsia"/>
          <w:szCs w:val="20"/>
        </w:rPr>
        <w:t xml:space="preserve"> </w:t>
      </w:r>
      <w:r w:rsidR="004C5A2C">
        <w:rPr>
          <w:rFonts w:ascii="바탕" w:eastAsia="바탕" w:hAnsi="바탕" w:hint="eastAsia"/>
          <w:szCs w:val="20"/>
        </w:rPr>
        <w:t xml:space="preserve">대리인 비용은 주어진 사실임을 가정하고, </w:t>
      </w:r>
      <w:r>
        <w:rPr>
          <w:rFonts w:ascii="바탕" w:eastAsia="바탕" w:hAnsi="바탕" w:hint="eastAsia"/>
          <w:szCs w:val="20"/>
        </w:rPr>
        <w:t>이 비용을 줄이기 위해 세 주체가 어떻게 계약을 맺게 되고 따라서 자본구조가 어떻게 최적에서 결정되는지를 보이고 있다. 또한 Williamson의 거래비용 이론도 거래비용을 문제로 간주하기 보다는</w:t>
      </w:r>
      <w:r w:rsidR="004C5A2C">
        <w:rPr>
          <w:rFonts w:ascii="바탕" w:eastAsia="바탕" w:hAnsi="바탕" w:hint="eastAsia"/>
          <w:szCs w:val="20"/>
        </w:rPr>
        <w:t>, 거래비용은 주어진 사실임을 가정하고,</w:t>
      </w:r>
      <w:r>
        <w:rPr>
          <w:rFonts w:ascii="바탕" w:eastAsia="바탕" w:hAnsi="바탕" w:hint="eastAsia"/>
          <w:szCs w:val="20"/>
        </w:rPr>
        <w:t xml:space="preserve"> </w:t>
      </w:r>
      <w:r w:rsidR="004C5A2C">
        <w:rPr>
          <w:rFonts w:ascii="바탕" w:eastAsia="바탕" w:hAnsi="바탕" w:hint="eastAsia"/>
          <w:szCs w:val="20"/>
        </w:rPr>
        <w:t xml:space="preserve">기업은 자신이 거래하는 </w:t>
      </w:r>
      <w:r>
        <w:rPr>
          <w:rFonts w:ascii="바탕" w:eastAsia="바탕" w:hAnsi="바탕" w:hint="eastAsia"/>
          <w:szCs w:val="20"/>
        </w:rPr>
        <w:t>제품의 특징에 따라 거래비용을 최소화하</w:t>
      </w:r>
      <w:r w:rsidR="004C5A2C">
        <w:rPr>
          <w:rFonts w:ascii="바탕" w:eastAsia="바탕" w:hAnsi="바탕" w:hint="eastAsia"/>
          <w:szCs w:val="20"/>
        </w:rPr>
        <w:t>기 위해 최적의</w:t>
      </w:r>
      <w:r>
        <w:rPr>
          <w:rFonts w:ascii="바탕" w:eastAsia="바탕" w:hAnsi="바탕" w:hint="eastAsia"/>
          <w:szCs w:val="20"/>
        </w:rPr>
        <w:t xml:space="preserve"> 기업형태</w:t>
      </w:r>
      <w:r w:rsidR="004C5A2C">
        <w:rPr>
          <w:rFonts w:ascii="바탕" w:eastAsia="바탕" w:hAnsi="바탕" w:hint="eastAsia"/>
          <w:szCs w:val="20"/>
        </w:rPr>
        <w:t>를 선택하게 됨을</w:t>
      </w:r>
      <w:r>
        <w:rPr>
          <w:rFonts w:ascii="바탕" w:eastAsia="바탕" w:hAnsi="바탕" w:hint="eastAsia"/>
          <w:szCs w:val="20"/>
        </w:rPr>
        <w:t xml:space="preserve"> 규명하는데 초점이 있다. </w:t>
      </w:r>
      <w:r w:rsidR="00CC6128">
        <w:rPr>
          <w:rFonts w:ascii="바탕" w:eastAsia="바탕" w:hAnsi="바탕" w:hint="eastAsia"/>
          <w:szCs w:val="20"/>
        </w:rPr>
        <w:t>이러</w:t>
      </w:r>
      <w:r w:rsidR="00344470">
        <w:rPr>
          <w:rFonts w:ascii="바탕" w:eastAsia="바탕" w:hAnsi="바탕" w:hint="eastAsia"/>
          <w:szCs w:val="20"/>
        </w:rPr>
        <w:t xml:space="preserve"> 면에서 위의 두 이론은</w:t>
      </w:r>
      <w:r w:rsidR="00704DA5">
        <w:rPr>
          <w:rFonts w:ascii="바탕" w:eastAsia="바탕" w:hAnsi="바탕" w:hint="eastAsia"/>
          <w:szCs w:val="20"/>
        </w:rPr>
        <w:t xml:space="preserve"> </w:t>
      </w:r>
      <w:r w:rsidR="0004448A">
        <w:rPr>
          <w:rFonts w:ascii="바탕" w:eastAsia="바탕" w:hAnsi="바탕" w:hint="eastAsia"/>
          <w:szCs w:val="20"/>
        </w:rPr>
        <w:t xml:space="preserve">목격되는 현상을 균형으로 이해하는 </w:t>
      </w:r>
      <w:proofErr w:type="spellStart"/>
      <w:r w:rsidR="00CC6128">
        <w:rPr>
          <w:rFonts w:ascii="바탕" w:eastAsia="바탕" w:hAnsi="바탕" w:hint="eastAsia"/>
          <w:szCs w:val="20"/>
        </w:rPr>
        <w:t>신고전학파의</w:t>
      </w:r>
      <w:proofErr w:type="spellEnd"/>
      <w:r w:rsidR="00CC6128">
        <w:rPr>
          <w:rFonts w:ascii="바탕" w:eastAsia="바탕" w:hAnsi="바탕" w:hint="eastAsia"/>
          <w:szCs w:val="20"/>
        </w:rPr>
        <w:t xml:space="preserve"> 전통을 답습</w:t>
      </w:r>
      <w:r w:rsidR="00344470">
        <w:rPr>
          <w:rFonts w:ascii="바탕" w:eastAsia="바탕" w:hAnsi="바탕" w:hint="eastAsia"/>
          <w:szCs w:val="20"/>
        </w:rPr>
        <w:t>했다</w:t>
      </w:r>
      <w:r w:rsidR="00CC6128">
        <w:rPr>
          <w:rFonts w:ascii="바탕" w:eastAsia="바탕" w:hAnsi="바탕" w:hint="eastAsia"/>
          <w:szCs w:val="20"/>
        </w:rPr>
        <w:t>고 볼 수 있으며</w:t>
      </w:r>
      <w:r w:rsidR="0004448A">
        <w:rPr>
          <w:rFonts w:ascii="바탕" w:eastAsia="바탕" w:hAnsi="바탕" w:hint="eastAsia"/>
          <w:szCs w:val="20"/>
        </w:rPr>
        <w:t>,</w:t>
      </w:r>
      <w:r w:rsidR="00CC6128">
        <w:rPr>
          <w:rFonts w:ascii="바탕" w:eastAsia="바탕" w:hAnsi="바탕" w:hint="eastAsia"/>
          <w:szCs w:val="20"/>
        </w:rPr>
        <w:t xml:space="preserve"> </w:t>
      </w:r>
      <w:r w:rsidR="0004448A">
        <w:rPr>
          <w:rFonts w:ascii="바탕" w:eastAsia="바탕" w:hAnsi="바탕" w:hint="eastAsia"/>
          <w:szCs w:val="20"/>
        </w:rPr>
        <w:t xml:space="preserve">현상이 </w:t>
      </w:r>
      <w:r w:rsidR="00F63D9F">
        <w:rPr>
          <w:rFonts w:ascii="바탕" w:eastAsia="바탕" w:hAnsi="바탕" w:hint="eastAsia"/>
          <w:szCs w:val="20"/>
        </w:rPr>
        <w:t>규범</w:t>
      </w:r>
      <w:r w:rsidR="0004448A">
        <w:rPr>
          <w:rFonts w:ascii="바탕" w:eastAsia="바탕" w:hAnsi="바탕" w:hint="eastAsia"/>
          <w:szCs w:val="20"/>
        </w:rPr>
        <w:t xml:space="preserve">과 다른 경우 </w:t>
      </w:r>
      <w:proofErr w:type="spellStart"/>
      <w:r w:rsidR="003F4BA4">
        <w:rPr>
          <w:rFonts w:ascii="바탕" w:eastAsia="바탕" w:hAnsi="바탕" w:hint="eastAsia"/>
          <w:szCs w:val="20"/>
        </w:rPr>
        <w:t>비시장적인</w:t>
      </w:r>
      <w:proofErr w:type="spellEnd"/>
      <w:r w:rsidR="003F4BA4">
        <w:rPr>
          <w:rFonts w:ascii="바탕" w:eastAsia="바탕" w:hAnsi="바탕" w:hint="eastAsia"/>
          <w:szCs w:val="20"/>
        </w:rPr>
        <w:t xml:space="preserve"> 간섭을 </w:t>
      </w:r>
      <w:r w:rsidR="0004448A">
        <w:rPr>
          <w:rFonts w:ascii="바탕" w:eastAsia="바탕" w:hAnsi="바탕" w:hint="eastAsia"/>
          <w:szCs w:val="20"/>
        </w:rPr>
        <w:t>통해 규범을 강제하려는 규범적인 접근방식</w:t>
      </w:r>
      <w:r w:rsidR="00E00806">
        <w:rPr>
          <w:rFonts w:ascii="바탕" w:eastAsia="바탕" w:hAnsi="바탕" w:hint="eastAsia"/>
          <w:szCs w:val="20"/>
        </w:rPr>
        <w:t>(normative approach)</w:t>
      </w:r>
      <w:r w:rsidR="0004448A">
        <w:rPr>
          <w:rFonts w:ascii="바탕" w:eastAsia="바탕" w:hAnsi="바탕" w:hint="eastAsia"/>
          <w:szCs w:val="20"/>
        </w:rPr>
        <w:t>과</w:t>
      </w:r>
      <w:r w:rsidR="00CC6128">
        <w:rPr>
          <w:rFonts w:ascii="바탕" w:eastAsia="바탕" w:hAnsi="바탕" w:hint="eastAsia"/>
          <w:szCs w:val="20"/>
        </w:rPr>
        <w:t xml:space="preserve"> 차이를 두고 있다.</w:t>
      </w:r>
    </w:p>
    <w:p w:rsidR="00F006DC" w:rsidRDefault="00704DA5" w:rsidP="00400B80">
      <w:pPr>
        <w:spacing w:line="360" w:lineRule="auto"/>
        <w:rPr>
          <w:rFonts w:ascii="바탕" w:eastAsia="바탕" w:hAnsi="바탕"/>
          <w:szCs w:val="20"/>
        </w:rPr>
      </w:pPr>
      <w:r>
        <w:rPr>
          <w:rFonts w:ascii="바탕" w:eastAsia="바탕" w:hAnsi="바탕" w:hint="eastAsia"/>
          <w:szCs w:val="20"/>
        </w:rPr>
        <w:t xml:space="preserve">한편, 마지막 </w:t>
      </w:r>
      <w:r w:rsidR="00CC6128">
        <w:rPr>
          <w:rFonts w:ascii="바탕" w:eastAsia="바탕" w:hAnsi="바탕" w:hint="eastAsia"/>
          <w:szCs w:val="20"/>
        </w:rPr>
        <w:t>LLS</w:t>
      </w:r>
      <w:r w:rsidR="00330801">
        <w:rPr>
          <w:rFonts w:ascii="바탕" w:eastAsia="바탕" w:hAnsi="바탕" w:hint="eastAsia"/>
          <w:szCs w:val="20"/>
        </w:rPr>
        <w:t xml:space="preserve">와 그 이후에 </w:t>
      </w:r>
      <w:r w:rsidR="00881476">
        <w:rPr>
          <w:rFonts w:ascii="바탕" w:eastAsia="바탕" w:hAnsi="바탕" w:hint="eastAsia"/>
          <w:szCs w:val="20"/>
        </w:rPr>
        <w:t xml:space="preserve">성장한 지역비교연구는 </w:t>
      </w:r>
      <w:r w:rsidR="00330801">
        <w:rPr>
          <w:rFonts w:ascii="바탕" w:eastAsia="바탕" w:hAnsi="바탕" w:hint="eastAsia"/>
          <w:szCs w:val="20"/>
        </w:rPr>
        <w:t>현상을 기술하</w:t>
      </w:r>
      <w:r w:rsidR="00CA5250">
        <w:rPr>
          <w:rFonts w:ascii="바탕" w:eastAsia="바탕" w:hAnsi="바탕" w:hint="eastAsia"/>
          <w:szCs w:val="20"/>
        </w:rPr>
        <w:t xml:space="preserve">고 </w:t>
      </w:r>
      <w:r w:rsidR="00911373">
        <w:rPr>
          <w:rFonts w:ascii="바탕" w:eastAsia="바탕" w:hAnsi="바탕" w:hint="eastAsia"/>
          <w:szCs w:val="20"/>
        </w:rPr>
        <w:t>각</w:t>
      </w:r>
      <w:r w:rsidR="00AF23CA">
        <w:rPr>
          <w:rFonts w:ascii="바탕" w:eastAsia="바탕" w:hAnsi="바탕" w:hint="eastAsia"/>
          <w:szCs w:val="20"/>
        </w:rPr>
        <w:t>각의</w:t>
      </w:r>
      <w:r w:rsidR="00911373">
        <w:rPr>
          <w:rFonts w:ascii="바탕" w:eastAsia="바탕" w:hAnsi="바탕" w:hint="eastAsia"/>
          <w:szCs w:val="20"/>
        </w:rPr>
        <w:t xml:space="preserve"> 기업지배구조</w:t>
      </w:r>
      <w:r w:rsidR="00AF23CA">
        <w:rPr>
          <w:rFonts w:ascii="바탕" w:eastAsia="바탕" w:hAnsi="바탕" w:hint="eastAsia"/>
          <w:szCs w:val="20"/>
        </w:rPr>
        <w:t xml:space="preserve"> 유형이</w:t>
      </w:r>
      <w:r w:rsidR="00911373">
        <w:rPr>
          <w:rFonts w:ascii="바탕" w:eastAsia="바탕" w:hAnsi="바탕" w:hint="eastAsia"/>
          <w:szCs w:val="20"/>
        </w:rPr>
        <w:t xml:space="preserve"> 상이한 기업성과와 연결되어 있음을 보이는</w:t>
      </w:r>
      <w:r w:rsidR="003D4D9F">
        <w:rPr>
          <w:rFonts w:ascii="바탕" w:eastAsia="바탕" w:hAnsi="바탕" w:hint="eastAsia"/>
          <w:szCs w:val="20"/>
        </w:rPr>
        <w:t xml:space="preserve"> </w:t>
      </w:r>
      <w:r w:rsidR="00330801">
        <w:rPr>
          <w:rFonts w:ascii="바탕" w:eastAsia="바탕" w:hAnsi="바탕" w:hint="eastAsia"/>
          <w:szCs w:val="20"/>
        </w:rPr>
        <w:t>데</w:t>
      </w:r>
      <w:r w:rsidR="005D4CDC">
        <w:rPr>
          <w:rFonts w:ascii="바탕" w:eastAsia="바탕" w:hAnsi="바탕" w:hint="eastAsia"/>
          <w:szCs w:val="20"/>
        </w:rPr>
        <w:t>는 기여한 바가 크지만</w:t>
      </w:r>
      <w:r w:rsidR="00330801">
        <w:rPr>
          <w:rFonts w:ascii="바탕" w:eastAsia="바탕" w:hAnsi="바탕" w:hint="eastAsia"/>
          <w:szCs w:val="20"/>
        </w:rPr>
        <w:t xml:space="preserve"> </w:t>
      </w:r>
      <w:r w:rsidR="003D4D9F">
        <w:rPr>
          <w:rFonts w:ascii="바탕" w:eastAsia="바탕" w:hAnsi="바탕" w:hint="eastAsia"/>
          <w:szCs w:val="20"/>
        </w:rPr>
        <w:t xml:space="preserve">각 국가마다 관찰되는 </w:t>
      </w:r>
      <w:r w:rsidR="00911373">
        <w:rPr>
          <w:rFonts w:ascii="바탕" w:eastAsia="바탕" w:hAnsi="바탕" w:hint="eastAsia"/>
          <w:szCs w:val="20"/>
        </w:rPr>
        <w:t xml:space="preserve">상이한 </w:t>
      </w:r>
      <w:r w:rsidR="003D4D9F">
        <w:rPr>
          <w:rFonts w:ascii="바탕" w:eastAsia="바탕" w:hAnsi="바탕" w:hint="eastAsia"/>
          <w:szCs w:val="20"/>
        </w:rPr>
        <w:t xml:space="preserve">기업지배구조가 그 나라의 상황에서 왜 최적임을 보이는 </w:t>
      </w:r>
      <w:r w:rsidR="00881476">
        <w:rPr>
          <w:rFonts w:ascii="바탕" w:eastAsia="바탕" w:hAnsi="바탕" w:hint="eastAsia"/>
          <w:szCs w:val="20"/>
        </w:rPr>
        <w:t xml:space="preserve">데는 큰 진전을 이루지 </w:t>
      </w:r>
      <w:r w:rsidR="003D4D9F">
        <w:rPr>
          <w:rFonts w:ascii="바탕" w:eastAsia="바탕" w:hAnsi="바탕" w:hint="eastAsia"/>
          <w:szCs w:val="20"/>
        </w:rPr>
        <w:t xml:space="preserve">못하고 있다. </w:t>
      </w:r>
      <w:r w:rsidR="00403A3D">
        <w:rPr>
          <w:rFonts w:ascii="바탕" w:eastAsia="바탕" w:hAnsi="바탕" w:hint="eastAsia"/>
          <w:szCs w:val="20"/>
        </w:rPr>
        <w:t xml:space="preserve">실증적인 </w:t>
      </w:r>
      <w:r w:rsidR="00881476">
        <w:rPr>
          <w:rFonts w:ascii="바탕" w:eastAsia="바탕" w:hAnsi="바탕" w:hint="eastAsia"/>
          <w:szCs w:val="20"/>
        </w:rPr>
        <w:t>접근</w:t>
      </w:r>
      <w:r w:rsidR="00403A3D">
        <w:rPr>
          <w:rFonts w:ascii="바탕" w:eastAsia="바탕" w:hAnsi="바탕" w:hint="eastAsia"/>
          <w:szCs w:val="20"/>
        </w:rPr>
        <w:t xml:space="preserve"> (positive approach)</w:t>
      </w:r>
      <w:r w:rsidR="00881476">
        <w:rPr>
          <w:rFonts w:ascii="바탕" w:eastAsia="바탕" w:hAnsi="바탕" w:hint="eastAsia"/>
          <w:szCs w:val="20"/>
        </w:rPr>
        <w:t xml:space="preserve">을 하는 소수의 연구도 단절된 주장만을 하고 있을 뿐 최적화의 관점에서 다수가 동의하는 </w:t>
      </w:r>
      <w:r w:rsidR="00F006DC">
        <w:rPr>
          <w:rFonts w:ascii="바탕" w:eastAsia="바탕" w:hAnsi="바탕" w:hint="eastAsia"/>
          <w:szCs w:val="20"/>
        </w:rPr>
        <w:t>이론</w:t>
      </w:r>
      <w:r w:rsidR="00911373">
        <w:rPr>
          <w:rFonts w:ascii="바탕" w:eastAsia="바탕" w:hAnsi="바탕" w:hint="eastAsia"/>
          <w:szCs w:val="20"/>
        </w:rPr>
        <w:t>으로 발전시키지</w:t>
      </w:r>
      <w:r w:rsidR="00F006DC">
        <w:rPr>
          <w:rFonts w:ascii="바탕" w:eastAsia="바탕" w:hAnsi="바탕" w:hint="eastAsia"/>
          <w:szCs w:val="20"/>
        </w:rPr>
        <w:t xml:space="preserve"> </w:t>
      </w:r>
      <w:r w:rsidR="00911373">
        <w:rPr>
          <w:rFonts w:ascii="바탕" w:eastAsia="바탕" w:hAnsi="바탕" w:hint="eastAsia"/>
          <w:szCs w:val="20"/>
        </w:rPr>
        <w:t>못했</w:t>
      </w:r>
      <w:r w:rsidR="00F006DC">
        <w:rPr>
          <w:rFonts w:ascii="바탕" w:eastAsia="바탕" w:hAnsi="바탕" w:hint="eastAsia"/>
          <w:szCs w:val="20"/>
        </w:rPr>
        <w:t xml:space="preserve">다. </w:t>
      </w:r>
      <w:r w:rsidR="00D17D02">
        <w:rPr>
          <w:rFonts w:ascii="바탕" w:eastAsia="바탕" w:hAnsi="바탕" w:hint="eastAsia"/>
          <w:szCs w:val="20"/>
        </w:rPr>
        <w:t xml:space="preserve">오히려 </w:t>
      </w:r>
      <w:r w:rsidR="00F006DC">
        <w:rPr>
          <w:rFonts w:ascii="바탕" w:eastAsia="바탕" w:hAnsi="바탕" w:hint="eastAsia"/>
          <w:szCs w:val="20"/>
        </w:rPr>
        <w:t xml:space="preserve">대부분의 연구는 </w:t>
      </w:r>
      <w:r w:rsidR="00B95BA6">
        <w:rPr>
          <w:rFonts w:ascii="바탕" w:eastAsia="바탕" w:hAnsi="바탕" w:hint="eastAsia"/>
          <w:szCs w:val="20"/>
        </w:rPr>
        <w:t xml:space="preserve">대륙법을 따르는 경제의 기업이 </w:t>
      </w:r>
      <w:proofErr w:type="spellStart"/>
      <w:r w:rsidR="00B95BA6">
        <w:rPr>
          <w:rFonts w:ascii="바탕" w:eastAsia="바탕" w:hAnsi="바탕" w:hint="eastAsia"/>
          <w:szCs w:val="20"/>
        </w:rPr>
        <w:t>영미법을</w:t>
      </w:r>
      <w:proofErr w:type="spellEnd"/>
      <w:r w:rsidR="00B95BA6">
        <w:rPr>
          <w:rFonts w:ascii="바탕" w:eastAsia="바탕" w:hAnsi="바탕" w:hint="eastAsia"/>
          <w:szCs w:val="20"/>
        </w:rPr>
        <w:t xml:space="preserve"> 따르는 경제의 기업보다 </w:t>
      </w:r>
      <w:r w:rsidR="008B792C">
        <w:rPr>
          <w:rFonts w:ascii="바탕" w:eastAsia="바탕" w:hAnsi="바탕" w:hint="eastAsia"/>
          <w:szCs w:val="20"/>
        </w:rPr>
        <w:t xml:space="preserve">피라미드 형태의 기업집단이 많고 지배권과 </w:t>
      </w:r>
      <w:r w:rsidR="00B55658">
        <w:rPr>
          <w:rFonts w:ascii="바탕" w:eastAsia="바탕" w:hAnsi="바탕" w:hint="eastAsia"/>
          <w:szCs w:val="20"/>
        </w:rPr>
        <w:t>소유</w:t>
      </w:r>
      <w:r w:rsidR="000F456C">
        <w:rPr>
          <w:rFonts w:ascii="바탕" w:eastAsia="바탕" w:hAnsi="바탕" w:hint="eastAsia"/>
          <w:szCs w:val="20"/>
        </w:rPr>
        <w:t>권</w:t>
      </w:r>
      <w:r w:rsidR="00B95BA6">
        <w:rPr>
          <w:rFonts w:ascii="바탕" w:eastAsia="바탕" w:hAnsi="바탕" w:hint="eastAsia"/>
          <w:szCs w:val="20"/>
        </w:rPr>
        <w:t xml:space="preserve"> 간의 괴리도가 높고 기업의 시장가치도 낮</w:t>
      </w:r>
      <w:r w:rsidR="008B792C">
        <w:rPr>
          <w:rFonts w:ascii="바탕" w:eastAsia="바탕" w:hAnsi="바탕" w:hint="eastAsia"/>
          <w:szCs w:val="20"/>
        </w:rPr>
        <w:t xml:space="preserve">을뿐더러 </w:t>
      </w:r>
      <w:proofErr w:type="spellStart"/>
      <w:r w:rsidR="00900C66">
        <w:rPr>
          <w:rFonts w:ascii="바탕" w:eastAsia="바탕" w:hAnsi="바탕" w:hint="eastAsia"/>
          <w:szCs w:val="20"/>
        </w:rPr>
        <w:t>터널링</w:t>
      </w:r>
      <w:r w:rsidR="008B792C">
        <w:rPr>
          <w:rFonts w:ascii="바탕" w:eastAsia="바탕" w:hAnsi="바탕" w:hint="eastAsia"/>
          <w:szCs w:val="20"/>
        </w:rPr>
        <w:t>도</w:t>
      </w:r>
      <w:proofErr w:type="spellEnd"/>
      <w:r w:rsidR="00B95BA6">
        <w:rPr>
          <w:rFonts w:ascii="바탕" w:eastAsia="바탕" w:hAnsi="바탕" w:hint="eastAsia"/>
          <w:szCs w:val="20"/>
        </w:rPr>
        <w:t xml:space="preserve"> 존재</w:t>
      </w:r>
      <w:r w:rsidR="008B792C">
        <w:rPr>
          <w:rFonts w:ascii="바탕" w:eastAsia="바탕" w:hAnsi="바탕" w:hint="eastAsia"/>
          <w:szCs w:val="20"/>
        </w:rPr>
        <w:t>한다</w:t>
      </w:r>
      <w:r w:rsidR="00133A72">
        <w:rPr>
          <w:rFonts w:ascii="바탕" w:eastAsia="바탕" w:hAnsi="바탕" w:hint="eastAsia"/>
          <w:szCs w:val="20"/>
        </w:rPr>
        <w:t>는</w:t>
      </w:r>
      <w:r w:rsidR="00B95BA6">
        <w:rPr>
          <w:rFonts w:ascii="바탕" w:eastAsia="바탕" w:hAnsi="바탕" w:hint="eastAsia"/>
          <w:szCs w:val="20"/>
        </w:rPr>
        <w:t xml:space="preserve"> 주장만 </w:t>
      </w:r>
      <w:r w:rsidR="00133A72">
        <w:rPr>
          <w:rFonts w:ascii="바탕" w:eastAsia="바탕" w:hAnsi="바탕" w:hint="eastAsia"/>
          <w:szCs w:val="20"/>
        </w:rPr>
        <w:lastRenderedPageBreak/>
        <w:t>펴</w:t>
      </w:r>
      <w:r w:rsidR="008B792C">
        <w:rPr>
          <w:rFonts w:ascii="바탕" w:eastAsia="바탕" w:hAnsi="바탕" w:hint="eastAsia"/>
          <w:szCs w:val="20"/>
        </w:rPr>
        <w:t xml:space="preserve">고 </w:t>
      </w:r>
      <w:r w:rsidR="00B95BA6">
        <w:rPr>
          <w:rFonts w:ascii="바탕" w:eastAsia="바탕" w:hAnsi="바탕" w:hint="eastAsia"/>
          <w:szCs w:val="20"/>
        </w:rPr>
        <w:t>있</w:t>
      </w:r>
      <w:r w:rsidR="008B792C">
        <w:rPr>
          <w:rFonts w:ascii="바탕" w:eastAsia="바탕" w:hAnsi="바탕" w:hint="eastAsia"/>
          <w:szCs w:val="20"/>
        </w:rPr>
        <w:t>기 때문에 이들 연구는 규범적인 접근 (normative approach)를 취하</w:t>
      </w:r>
      <w:r w:rsidR="00D12967">
        <w:rPr>
          <w:rFonts w:ascii="바탕" w:eastAsia="바탕" w:hAnsi="바탕" w:hint="eastAsia"/>
          <w:szCs w:val="20"/>
        </w:rPr>
        <w:t>고 있</w:t>
      </w:r>
      <w:r w:rsidR="008B792C">
        <w:rPr>
          <w:rFonts w:ascii="바탕" w:eastAsia="바탕" w:hAnsi="바탕" w:hint="eastAsia"/>
          <w:szCs w:val="20"/>
        </w:rPr>
        <w:t xml:space="preserve">는 것이 아닌가 하는 </w:t>
      </w:r>
      <w:r w:rsidR="00206585">
        <w:rPr>
          <w:rFonts w:ascii="바탕" w:eastAsia="바탕" w:hAnsi="바탕" w:hint="eastAsia"/>
          <w:szCs w:val="20"/>
        </w:rPr>
        <w:t>느낌을 준다.</w:t>
      </w:r>
      <w:r w:rsidR="008B792C">
        <w:rPr>
          <w:rFonts w:ascii="바탕" w:eastAsia="바탕" w:hAnsi="바탕" w:hint="eastAsia"/>
          <w:szCs w:val="20"/>
        </w:rPr>
        <w:t xml:space="preserve"> </w:t>
      </w:r>
    </w:p>
    <w:p w:rsidR="00E96360" w:rsidRDefault="00A205D6" w:rsidP="00400B80">
      <w:pPr>
        <w:spacing w:line="360" w:lineRule="auto"/>
        <w:rPr>
          <w:rFonts w:ascii="바탕" w:eastAsia="바탕" w:hAnsi="바탕"/>
          <w:szCs w:val="20"/>
        </w:rPr>
      </w:pPr>
      <w:r>
        <w:rPr>
          <w:rFonts w:ascii="바탕" w:eastAsia="바탕" w:hAnsi="바탕" w:hint="eastAsia"/>
          <w:szCs w:val="20"/>
        </w:rPr>
        <w:t xml:space="preserve">대리인 이론이나 거래비용 이론에 비해 </w:t>
      </w:r>
      <w:r w:rsidR="00313EE7">
        <w:rPr>
          <w:rFonts w:ascii="바탕" w:eastAsia="바탕" w:hAnsi="바탕" w:hint="eastAsia"/>
          <w:szCs w:val="20"/>
        </w:rPr>
        <w:t>지역비교</w:t>
      </w:r>
      <w:r>
        <w:rPr>
          <w:rFonts w:ascii="바탕" w:eastAsia="바탕" w:hAnsi="바탕" w:hint="eastAsia"/>
          <w:szCs w:val="20"/>
        </w:rPr>
        <w:t xml:space="preserve">연구가 </w:t>
      </w:r>
      <w:r w:rsidR="00F37802">
        <w:rPr>
          <w:rFonts w:ascii="바탕" w:eastAsia="바탕" w:hAnsi="바탕" w:hint="eastAsia"/>
          <w:szCs w:val="20"/>
        </w:rPr>
        <w:t xml:space="preserve">다수가 동의하는 </w:t>
      </w:r>
      <w:r>
        <w:rPr>
          <w:rFonts w:ascii="바탕" w:eastAsia="바탕" w:hAnsi="바탕" w:hint="eastAsia"/>
          <w:szCs w:val="20"/>
        </w:rPr>
        <w:t xml:space="preserve">최적화 이론으로 발전하지 못하는 가장 큰 이유는 아마도 </w:t>
      </w:r>
      <w:r w:rsidR="00313EE7">
        <w:rPr>
          <w:rFonts w:ascii="바탕" w:eastAsia="바탕" w:hAnsi="바탕" w:hint="eastAsia"/>
          <w:szCs w:val="20"/>
        </w:rPr>
        <w:t>지역비교연구에서 발견</w:t>
      </w:r>
      <w:r w:rsidR="00E96360">
        <w:rPr>
          <w:rFonts w:ascii="바탕" w:eastAsia="바탕" w:hAnsi="바탕" w:hint="eastAsia"/>
          <w:szCs w:val="20"/>
        </w:rPr>
        <w:t>되는</w:t>
      </w:r>
      <w:r w:rsidR="00313EE7">
        <w:rPr>
          <w:rFonts w:ascii="바탕" w:eastAsia="바탕" w:hAnsi="바탕" w:hint="eastAsia"/>
          <w:szCs w:val="20"/>
        </w:rPr>
        <w:t xml:space="preserve"> </w:t>
      </w:r>
      <w:r w:rsidR="007E630D">
        <w:rPr>
          <w:rFonts w:ascii="바탕" w:eastAsia="바탕" w:hAnsi="바탕" w:hint="eastAsia"/>
          <w:szCs w:val="20"/>
        </w:rPr>
        <w:t>기업지배구조</w:t>
      </w:r>
      <w:r w:rsidR="00313EE7">
        <w:rPr>
          <w:rFonts w:ascii="바탕" w:eastAsia="바탕" w:hAnsi="바탕" w:hint="eastAsia"/>
          <w:szCs w:val="20"/>
        </w:rPr>
        <w:t>의</w:t>
      </w:r>
      <w:r w:rsidR="007E630D">
        <w:rPr>
          <w:rFonts w:ascii="바탕" w:eastAsia="바탕" w:hAnsi="바탕" w:hint="eastAsia"/>
          <w:szCs w:val="20"/>
        </w:rPr>
        <w:t xml:space="preserve"> 결정요인 중 많은 수가 비경제적인 요인들이기 때문</w:t>
      </w:r>
      <w:r w:rsidR="00B82E96">
        <w:rPr>
          <w:rFonts w:ascii="바탕" w:eastAsia="바탕" w:hAnsi="바탕" w:hint="eastAsia"/>
          <w:szCs w:val="20"/>
        </w:rPr>
        <w:t>일 것이다.</w:t>
      </w:r>
      <w:r w:rsidR="007E630D">
        <w:rPr>
          <w:rFonts w:ascii="바탕" w:eastAsia="바탕" w:hAnsi="바탕" w:hint="eastAsia"/>
          <w:szCs w:val="20"/>
        </w:rPr>
        <w:t xml:space="preserve"> 이들 비경제적인 요인은 </w:t>
      </w:r>
      <w:proofErr w:type="spellStart"/>
      <w:r>
        <w:rPr>
          <w:rFonts w:ascii="바탕" w:eastAsia="바탕" w:hAnsi="바탕" w:hint="eastAsia"/>
          <w:szCs w:val="20"/>
        </w:rPr>
        <w:t>신고전학파의</w:t>
      </w:r>
      <w:proofErr w:type="spellEnd"/>
      <w:r>
        <w:rPr>
          <w:rFonts w:ascii="바탕" w:eastAsia="바탕" w:hAnsi="바탕" w:hint="eastAsia"/>
          <w:szCs w:val="20"/>
        </w:rPr>
        <w:t xml:space="preserve"> 이론체계에서 변수로 인</w:t>
      </w:r>
      <w:r w:rsidR="002A194F">
        <w:rPr>
          <w:rFonts w:ascii="바탕" w:eastAsia="바탕" w:hAnsi="바탕" w:hint="eastAsia"/>
          <w:szCs w:val="20"/>
        </w:rPr>
        <w:t>식</w:t>
      </w:r>
      <w:r w:rsidR="00520C4E">
        <w:rPr>
          <w:rFonts w:ascii="바탕" w:eastAsia="바탕" w:hAnsi="바탕" w:hint="eastAsia"/>
          <w:szCs w:val="20"/>
        </w:rPr>
        <w:t>되</w:t>
      </w:r>
      <w:r w:rsidR="001433ED">
        <w:rPr>
          <w:rFonts w:ascii="바탕" w:eastAsia="바탕" w:hAnsi="바탕" w:hint="eastAsia"/>
          <w:szCs w:val="20"/>
        </w:rPr>
        <w:t>기 어렵다.</w:t>
      </w:r>
      <w:r w:rsidR="007E630D">
        <w:rPr>
          <w:rFonts w:ascii="바탕" w:eastAsia="바탕" w:hAnsi="바탕" w:hint="eastAsia"/>
          <w:szCs w:val="20"/>
        </w:rPr>
        <w:t xml:space="preserve"> </w:t>
      </w:r>
      <w:r w:rsidR="001433ED">
        <w:rPr>
          <w:rFonts w:ascii="바탕" w:eastAsia="바탕" w:hAnsi="바탕" w:hint="eastAsia"/>
          <w:szCs w:val="20"/>
        </w:rPr>
        <w:t>결정요인들이 인식되지 못하니 종속변수</w:t>
      </w:r>
      <w:r w:rsidR="001415F7">
        <w:rPr>
          <w:rFonts w:ascii="바탕" w:eastAsia="바탕" w:hAnsi="바탕" w:hint="eastAsia"/>
          <w:szCs w:val="20"/>
        </w:rPr>
        <w:t>로 취급되</w:t>
      </w:r>
      <w:r w:rsidR="001433ED">
        <w:rPr>
          <w:rFonts w:ascii="바탕" w:eastAsia="바탕" w:hAnsi="바탕" w:hint="eastAsia"/>
          <w:szCs w:val="20"/>
        </w:rPr>
        <w:t xml:space="preserve">어야 할 기업지배구조가 오히려 </w:t>
      </w:r>
      <w:r w:rsidR="001415F7">
        <w:rPr>
          <w:rFonts w:ascii="바탕" w:eastAsia="바탕" w:hAnsi="바탕" w:hint="eastAsia"/>
          <w:szCs w:val="20"/>
        </w:rPr>
        <w:t xml:space="preserve">독립변수로 취급되는 경우가 많아진다. </w:t>
      </w:r>
      <w:r w:rsidR="006C6D70">
        <w:rPr>
          <w:rFonts w:ascii="바탕" w:eastAsia="바탕" w:hAnsi="바탕" w:hint="eastAsia"/>
          <w:szCs w:val="20"/>
        </w:rPr>
        <w:t>현대 재무이론에서 기업지배구조</w:t>
      </w:r>
      <w:r w:rsidR="00AA2D38">
        <w:rPr>
          <w:rFonts w:ascii="바탕" w:eastAsia="바탕" w:hAnsi="바탕" w:hint="eastAsia"/>
          <w:szCs w:val="20"/>
        </w:rPr>
        <w:t>가</w:t>
      </w:r>
      <w:r w:rsidR="006C6D70">
        <w:rPr>
          <w:rFonts w:ascii="바탕" w:eastAsia="바탕" w:hAnsi="바탕" w:hint="eastAsia"/>
          <w:szCs w:val="20"/>
        </w:rPr>
        <w:t xml:space="preserve"> </w:t>
      </w:r>
      <w:r w:rsidR="00AA2D38">
        <w:rPr>
          <w:rFonts w:ascii="바탕" w:eastAsia="바탕" w:hAnsi="바탕" w:hint="eastAsia"/>
          <w:szCs w:val="20"/>
        </w:rPr>
        <w:t xml:space="preserve">종종 </w:t>
      </w:r>
      <w:r w:rsidR="006C6D70">
        <w:rPr>
          <w:rFonts w:ascii="바탕" w:eastAsia="바탕" w:hAnsi="바탕" w:hint="eastAsia"/>
          <w:szCs w:val="20"/>
        </w:rPr>
        <w:t xml:space="preserve">경영성과에 영향을 주는 </w:t>
      </w:r>
      <w:r w:rsidR="00E96360">
        <w:rPr>
          <w:rFonts w:ascii="바탕" w:eastAsia="바탕" w:hAnsi="바탕" w:hint="eastAsia"/>
          <w:szCs w:val="20"/>
        </w:rPr>
        <w:t>설명</w:t>
      </w:r>
      <w:r w:rsidR="006C6D70">
        <w:rPr>
          <w:rFonts w:ascii="바탕" w:eastAsia="바탕" w:hAnsi="바탕" w:hint="eastAsia"/>
          <w:szCs w:val="20"/>
        </w:rPr>
        <w:t>변수로 인식되</w:t>
      </w:r>
      <w:r w:rsidR="00AA2D38">
        <w:rPr>
          <w:rFonts w:ascii="바탕" w:eastAsia="바탕" w:hAnsi="바탕" w:hint="eastAsia"/>
          <w:szCs w:val="20"/>
        </w:rPr>
        <w:t>고</w:t>
      </w:r>
      <w:r w:rsidR="006C6D70">
        <w:rPr>
          <w:rFonts w:ascii="바탕" w:eastAsia="바탕" w:hAnsi="바탕" w:hint="eastAsia"/>
          <w:szCs w:val="20"/>
        </w:rPr>
        <w:t xml:space="preserve"> </w:t>
      </w:r>
      <w:r w:rsidR="00E96360">
        <w:rPr>
          <w:rFonts w:ascii="바탕" w:eastAsia="바탕" w:hAnsi="바탕" w:hint="eastAsia"/>
          <w:szCs w:val="20"/>
        </w:rPr>
        <w:t xml:space="preserve">따라서 경영성과를 높이기 위해서는 </w:t>
      </w:r>
      <w:r w:rsidR="006C6D70">
        <w:rPr>
          <w:rFonts w:ascii="바탕" w:eastAsia="바탕" w:hAnsi="바탕" w:hint="eastAsia"/>
          <w:szCs w:val="20"/>
        </w:rPr>
        <w:t>기업지배구조를 직접 통제</w:t>
      </w:r>
      <w:r w:rsidR="00E96360">
        <w:rPr>
          <w:rFonts w:ascii="바탕" w:eastAsia="바탕" w:hAnsi="바탕" w:hint="eastAsia"/>
          <w:szCs w:val="20"/>
        </w:rPr>
        <w:t>해야 한다</w:t>
      </w:r>
      <w:r w:rsidR="005725CD">
        <w:rPr>
          <w:rFonts w:ascii="바탕" w:eastAsia="바탕" w:hAnsi="바탕" w:hint="eastAsia"/>
          <w:szCs w:val="20"/>
        </w:rPr>
        <w:t>는</w:t>
      </w:r>
      <w:r w:rsidR="00E96360">
        <w:rPr>
          <w:rFonts w:ascii="바탕" w:eastAsia="바탕" w:hAnsi="바탕" w:hint="eastAsia"/>
          <w:szCs w:val="20"/>
        </w:rPr>
        <w:t xml:space="preserve"> 주장</w:t>
      </w:r>
      <w:r w:rsidR="00B82E96">
        <w:rPr>
          <w:rFonts w:ascii="바탕" w:eastAsia="바탕" w:hAnsi="바탕" w:hint="eastAsia"/>
          <w:szCs w:val="20"/>
        </w:rPr>
        <w:t>으로 쉽게 이어</w:t>
      </w:r>
      <w:r w:rsidR="00AA2D38">
        <w:rPr>
          <w:rFonts w:ascii="바탕" w:eastAsia="바탕" w:hAnsi="바탕" w:hint="eastAsia"/>
          <w:szCs w:val="20"/>
        </w:rPr>
        <w:t xml:space="preserve">지는 이유도 현대 재무이론이 </w:t>
      </w:r>
      <w:proofErr w:type="spellStart"/>
      <w:r w:rsidR="00AA2D38">
        <w:rPr>
          <w:rFonts w:ascii="바탕" w:eastAsia="바탕" w:hAnsi="바탕" w:hint="eastAsia"/>
          <w:szCs w:val="20"/>
        </w:rPr>
        <w:t>신고전학파의</w:t>
      </w:r>
      <w:proofErr w:type="spellEnd"/>
      <w:r w:rsidR="00AA2D38">
        <w:rPr>
          <w:rFonts w:ascii="바탕" w:eastAsia="바탕" w:hAnsi="바탕" w:hint="eastAsia"/>
          <w:szCs w:val="20"/>
        </w:rPr>
        <w:t xml:space="preserve"> 영향을 제일 많이 받았기 때문일 것이다.</w:t>
      </w:r>
      <w:r w:rsidR="006C6D70">
        <w:rPr>
          <w:rFonts w:ascii="바탕" w:eastAsia="바탕" w:hAnsi="바탕" w:hint="eastAsia"/>
          <w:szCs w:val="20"/>
        </w:rPr>
        <w:t xml:space="preserve"> </w:t>
      </w:r>
      <w:r w:rsidR="00F006DC">
        <w:rPr>
          <w:rFonts w:ascii="바탕" w:eastAsia="바탕" w:hAnsi="바탕" w:hint="eastAsia"/>
          <w:szCs w:val="20"/>
        </w:rPr>
        <w:t xml:space="preserve">특히 국내에서 기업지배구조 연구는 규범적인 접근으로 </w:t>
      </w:r>
      <w:r w:rsidR="00AA2D38">
        <w:rPr>
          <w:rFonts w:ascii="바탕" w:eastAsia="바탕" w:hAnsi="바탕" w:hint="eastAsia"/>
          <w:szCs w:val="20"/>
        </w:rPr>
        <w:t>치우치고 있으며</w:t>
      </w:r>
      <w:r w:rsidR="00F006DC">
        <w:rPr>
          <w:rFonts w:ascii="바탕" w:eastAsia="바탕" w:hAnsi="바탕" w:hint="eastAsia"/>
          <w:szCs w:val="20"/>
        </w:rPr>
        <w:t xml:space="preserve"> 이들 연구에 기초한 </w:t>
      </w:r>
      <w:r w:rsidR="007E29F0">
        <w:rPr>
          <w:rFonts w:ascii="바탕" w:eastAsia="바탕" w:hAnsi="바탕" w:hint="eastAsia"/>
          <w:szCs w:val="20"/>
        </w:rPr>
        <w:t>정부의 정책도</w:t>
      </w:r>
      <w:r w:rsidR="00F006DC">
        <w:rPr>
          <w:rFonts w:ascii="바탕" w:eastAsia="바탕" w:hAnsi="바탕" w:hint="eastAsia"/>
          <w:szCs w:val="20"/>
        </w:rPr>
        <w:t xml:space="preserve"> 규제를 통해 </w:t>
      </w:r>
      <w:r w:rsidR="007E29F0">
        <w:rPr>
          <w:rFonts w:ascii="바탕" w:eastAsia="바탕" w:hAnsi="바탕" w:hint="eastAsia"/>
          <w:szCs w:val="20"/>
        </w:rPr>
        <w:t xml:space="preserve">국내 기업의 지배구조를 </w:t>
      </w:r>
      <w:r w:rsidR="00F006DC">
        <w:rPr>
          <w:rFonts w:ascii="바탕" w:eastAsia="바탕" w:hAnsi="바탕" w:hint="eastAsia"/>
          <w:szCs w:val="20"/>
        </w:rPr>
        <w:t xml:space="preserve">직접 통제하려는 </w:t>
      </w:r>
      <w:r w:rsidR="00AA2D38">
        <w:rPr>
          <w:rFonts w:ascii="바탕" w:eastAsia="바탕" w:hAnsi="바탕" w:hint="eastAsia"/>
          <w:szCs w:val="20"/>
        </w:rPr>
        <w:t>경향</w:t>
      </w:r>
      <w:r w:rsidR="00F006DC">
        <w:rPr>
          <w:rFonts w:ascii="바탕" w:eastAsia="바탕" w:hAnsi="바탕" w:hint="eastAsia"/>
          <w:szCs w:val="20"/>
        </w:rPr>
        <w:t xml:space="preserve">을 </w:t>
      </w:r>
      <w:r w:rsidR="007E29F0">
        <w:rPr>
          <w:rFonts w:ascii="바탕" w:eastAsia="바탕" w:hAnsi="바탕" w:hint="eastAsia"/>
          <w:szCs w:val="20"/>
        </w:rPr>
        <w:t>보이고</w:t>
      </w:r>
      <w:r w:rsidR="00F006DC">
        <w:rPr>
          <w:rFonts w:ascii="바탕" w:eastAsia="바탕" w:hAnsi="바탕" w:hint="eastAsia"/>
          <w:szCs w:val="20"/>
        </w:rPr>
        <w:t xml:space="preserve"> 있다.  </w:t>
      </w:r>
    </w:p>
    <w:p w:rsidR="00400B80" w:rsidRDefault="002A194F" w:rsidP="00400B80">
      <w:pPr>
        <w:spacing w:line="360" w:lineRule="auto"/>
        <w:rPr>
          <w:rFonts w:ascii="바탕" w:eastAsia="바탕" w:hAnsi="바탕"/>
          <w:szCs w:val="20"/>
        </w:rPr>
      </w:pPr>
      <w:r>
        <w:rPr>
          <w:rFonts w:ascii="바탕" w:eastAsia="바탕" w:hAnsi="바탕" w:hint="eastAsia"/>
          <w:szCs w:val="20"/>
        </w:rPr>
        <w:t>경제경영 연구가 최적화 이론으로 발전하느냐 못하느냐</w:t>
      </w:r>
      <w:r w:rsidR="00EB1619">
        <w:rPr>
          <w:rFonts w:ascii="바탕" w:eastAsia="바탕" w:hAnsi="바탕" w:hint="eastAsia"/>
          <w:szCs w:val="20"/>
        </w:rPr>
        <w:t>는</w:t>
      </w:r>
      <w:r>
        <w:rPr>
          <w:rFonts w:ascii="바탕" w:eastAsia="바탕" w:hAnsi="바탕" w:hint="eastAsia"/>
          <w:szCs w:val="20"/>
        </w:rPr>
        <w:t xml:space="preserve"> 결코 가볍게 볼 문제가 아니다. </w:t>
      </w:r>
      <w:r w:rsidR="00EB1619">
        <w:rPr>
          <w:rFonts w:ascii="바탕" w:eastAsia="바탕" w:hAnsi="바탕" w:hint="eastAsia"/>
          <w:szCs w:val="20"/>
        </w:rPr>
        <w:t>최적화 이론의 존재 여부에 따라 현상을 좀 더 향상</w:t>
      </w:r>
      <w:r w:rsidR="006E49E3">
        <w:rPr>
          <w:rFonts w:ascii="바탕" w:eastAsia="바탕" w:hAnsi="바탕" w:hint="eastAsia"/>
          <w:szCs w:val="20"/>
        </w:rPr>
        <w:t>시키</w:t>
      </w:r>
      <w:r w:rsidR="00EB1619">
        <w:rPr>
          <w:rFonts w:ascii="바탕" w:eastAsia="바탕" w:hAnsi="바탕" w:hint="eastAsia"/>
          <w:szCs w:val="20"/>
        </w:rPr>
        <w:t xml:space="preserve">려 할 때 </w:t>
      </w:r>
      <w:r w:rsidR="006E49E3">
        <w:rPr>
          <w:rFonts w:ascii="바탕" w:eastAsia="바탕" w:hAnsi="바탕" w:hint="eastAsia"/>
          <w:szCs w:val="20"/>
        </w:rPr>
        <w:t>제시</w:t>
      </w:r>
      <w:r w:rsidR="00E96360">
        <w:rPr>
          <w:rFonts w:ascii="바탕" w:eastAsia="바탕" w:hAnsi="바탕" w:hint="eastAsia"/>
          <w:szCs w:val="20"/>
        </w:rPr>
        <w:t>될 수 있</w:t>
      </w:r>
      <w:r w:rsidR="006E49E3">
        <w:rPr>
          <w:rFonts w:ascii="바탕" w:eastAsia="바탕" w:hAnsi="바탕" w:hint="eastAsia"/>
          <w:szCs w:val="20"/>
        </w:rPr>
        <w:t>는</w:t>
      </w:r>
      <w:r w:rsidR="00EB1619">
        <w:rPr>
          <w:rFonts w:ascii="바탕" w:eastAsia="바탕" w:hAnsi="바탕" w:hint="eastAsia"/>
          <w:szCs w:val="20"/>
        </w:rPr>
        <w:t xml:space="preserve"> 방안이 전혀 달라질 수 있기 때문이다. 가</w:t>
      </w:r>
      <w:r>
        <w:rPr>
          <w:rFonts w:ascii="바탕" w:eastAsia="바탕" w:hAnsi="바탕" w:hint="eastAsia"/>
          <w:szCs w:val="20"/>
        </w:rPr>
        <w:t xml:space="preserve">령 대리인 이론이 균형이론으로 발전하지 못하고 단지 전문경영인이 자신의 사익을 추구한다는 </w:t>
      </w:r>
      <w:r w:rsidR="00596575">
        <w:rPr>
          <w:rFonts w:ascii="바탕" w:eastAsia="바탕" w:hAnsi="바탕" w:hint="eastAsia"/>
          <w:szCs w:val="20"/>
        </w:rPr>
        <w:t>사실을</w:t>
      </w:r>
      <w:r>
        <w:rPr>
          <w:rFonts w:ascii="바탕" w:eastAsia="바탕" w:hAnsi="바탕" w:hint="eastAsia"/>
          <w:szCs w:val="20"/>
        </w:rPr>
        <w:t xml:space="preserve"> 밝히는 것에 그쳤다면, </w:t>
      </w:r>
      <w:r w:rsidR="00B73604">
        <w:rPr>
          <w:rFonts w:ascii="바탕" w:eastAsia="바탕" w:hAnsi="바탕" w:hint="eastAsia"/>
          <w:szCs w:val="20"/>
        </w:rPr>
        <w:t>대리인 문제</w:t>
      </w:r>
      <w:r w:rsidR="00596575">
        <w:rPr>
          <w:rFonts w:ascii="바탕" w:eastAsia="바탕" w:hAnsi="바탕" w:hint="eastAsia"/>
          <w:szCs w:val="20"/>
        </w:rPr>
        <w:t>는 시장에서 해결을 못하니 규제를 통해서만 최소화가 가능하다는 일방적인 주장이 나왔을 것이다. 그러나 균형이론이</w:t>
      </w:r>
      <w:r w:rsidR="006E49E3">
        <w:rPr>
          <w:rFonts w:ascii="바탕" w:eastAsia="바탕" w:hAnsi="바탕" w:hint="eastAsia"/>
          <w:szCs w:val="20"/>
        </w:rPr>
        <w:t xml:space="preserve"> 있</w:t>
      </w:r>
      <w:r w:rsidR="00596575">
        <w:rPr>
          <w:rFonts w:ascii="바탕" w:eastAsia="바탕" w:hAnsi="바탕" w:hint="eastAsia"/>
          <w:szCs w:val="20"/>
        </w:rPr>
        <w:t>었기 때문에 대리인 비용은 독립변수가 아닌 종속변수로 이해되었고 대리인 비용의 감축은 현재의 균형점</w:t>
      </w:r>
      <w:r w:rsidR="00E96360">
        <w:rPr>
          <w:rFonts w:ascii="바탕" w:eastAsia="바탕" w:hAnsi="바탕" w:hint="eastAsia"/>
          <w:szCs w:val="20"/>
        </w:rPr>
        <w:t>을</w:t>
      </w:r>
      <w:r w:rsidR="00596575">
        <w:rPr>
          <w:rFonts w:ascii="바탕" w:eastAsia="바탕" w:hAnsi="바탕" w:hint="eastAsia"/>
          <w:szCs w:val="20"/>
        </w:rPr>
        <w:t xml:space="preserve"> 좀 더 나은 균형점으로 </w:t>
      </w:r>
      <w:r w:rsidR="00E96360">
        <w:rPr>
          <w:rFonts w:ascii="바탕" w:eastAsia="바탕" w:hAnsi="바탕" w:hint="eastAsia"/>
          <w:szCs w:val="20"/>
        </w:rPr>
        <w:t>옮기는 것</w:t>
      </w:r>
      <w:r w:rsidR="00596575">
        <w:rPr>
          <w:rFonts w:ascii="바탕" w:eastAsia="바탕" w:hAnsi="바탕" w:hint="eastAsia"/>
          <w:szCs w:val="20"/>
        </w:rPr>
        <w:t xml:space="preserve">이라고 이해되었다. 따라서 균형점을 </w:t>
      </w:r>
      <w:r w:rsidR="00E96360">
        <w:rPr>
          <w:rFonts w:ascii="바탕" w:eastAsia="바탕" w:hAnsi="바탕" w:hint="eastAsia"/>
          <w:szCs w:val="20"/>
        </w:rPr>
        <w:t>이동시</w:t>
      </w:r>
      <w:r w:rsidR="00596575">
        <w:rPr>
          <w:rFonts w:ascii="바탕" w:eastAsia="바탕" w:hAnsi="바탕" w:hint="eastAsia"/>
          <w:szCs w:val="20"/>
        </w:rPr>
        <w:t xml:space="preserve">기기 위해서 필요한 </w:t>
      </w:r>
      <w:r w:rsidR="006E49E3">
        <w:rPr>
          <w:rFonts w:ascii="바탕" w:eastAsia="바탕" w:hAnsi="바탕" w:hint="eastAsia"/>
          <w:szCs w:val="20"/>
        </w:rPr>
        <w:t>설명변수와 조건을 대리인 이론에서 찾게 되었고, 그래서 제시된 시장친화적인 방안이 전문경영인의 이해를 주주의 이해와 일치시키기 위해 성과급 또는 스톡옵션</w:t>
      </w:r>
      <w:r w:rsidR="00E96360">
        <w:rPr>
          <w:rFonts w:ascii="바탕" w:eastAsia="바탕" w:hAnsi="바탕" w:hint="eastAsia"/>
          <w:szCs w:val="20"/>
        </w:rPr>
        <w:t>을</w:t>
      </w:r>
      <w:r w:rsidR="006E49E3">
        <w:rPr>
          <w:rFonts w:ascii="바탕" w:eastAsia="바탕" w:hAnsi="바탕" w:hint="eastAsia"/>
          <w:szCs w:val="20"/>
        </w:rPr>
        <w:t xml:space="preserve"> 지급</w:t>
      </w:r>
      <w:r w:rsidR="00C46558">
        <w:rPr>
          <w:rFonts w:ascii="바탕" w:eastAsia="바탕" w:hAnsi="바탕" w:hint="eastAsia"/>
          <w:szCs w:val="20"/>
        </w:rPr>
        <w:t>해야 한다는 주장</w:t>
      </w:r>
      <w:r w:rsidR="006E49E3">
        <w:rPr>
          <w:rFonts w:ascii="바탕" w:eastAsia="바탕" w:hAnsi="바탕" w:hint="eastAsia"/>
          <w:szCs w:val="20"/>
        </w:rPr>
        <w:t xml:space="preserve">이었다. </w:t>
      </w:r>
      <w:r w:rsidR="0040065A">
        <w:rPr>
          <w:rFonts w:ascii="바탕" w:eastAsia="바탕" w:hAnsi="바탕" w:hint="eastAsia"/>
          <w:szCs w:val="20"/>
        </w:rPr>
        <w:t xml:space="preserve">이처럼 </w:t>
      </w:r>
      <w:r w:rsidR="006E49E3">
        <w:rPr>
          <w:rFonts w:ascii="바탕" w:eastAsia="바탕" w:hAnsi="바탕" w:hint="eastAsia"/>
          <w:szCs w:val="20"/>
        </w:rPr>
        <w:t>경영진의 대리인 행동을 직접 규제하려는 제도에만 의존한 것이 아니라 시장 내에서 균형점을 옮기</w:t>
      </w:r>
      <w:r w:rsidR="00E96360">
        <w:rPr>
          <w:rFonts w:ascii="바탕" w:eastAsia="바탕" w:hAnsi="바탕" w:hint="eastAsia"/>
          <w:szCs w:val="20"/>
        </w:rPr>
        <w:t>려는</w:t>
      </w:r>
      <w:r w:rsidR="006E49E3">
        <w:rPr>
          <w:rFonts w:ascii="바탕" w:eastAsia="바탕" w:hAnsi="바탕" w:hint="eastAsia"/>
          <w:szCs w:val="20"/>
        </w:rPr>
        <w:t xml:space="preserve"> 노력도 병행되었기 때문에 대리인 비용의 감축은 비교적 쉽게 성취</w:t>
      </w:r>
      <w:r w:rsidR="0040065A">
        <w:rPr>
          <w:rFonts w:ascii="바탕" w:eastAsia="바탕" w:hAnsi="바탕" w:hint="eastAsia"/>
          <w:szCs w:val="20"/>
        </w:rPr>
        <w:t>될</w:t>
      </w:r>
      <w:r w:rsidR="006E49E3">
        <w:rPr>
          <w:rFonts w:ascii="바탕" w:eastAsia="바탕" w:hAnsi="바탕" w:hint="eastAsia"/>
          <w:szCs w:val="20"/>
        </w:rPr>
        <w:t xml:space="preserve"> 수 있었다.</w:t>
      </w:r>
    </w:p>
    <w:p w:rsidR="00403789" w:rsidRPr="005E54B0" w:rsidRDefault="005725CD" w:rsidP="00CC1DDE">
      <w:pPr>
        <w:spacing w:line="360" w:lineRule="auto"/>
        <w:rPr>
          <w:rFonts w:ascii="바탕" w:eastAsia="바탕" w:hAnsi="바탕"/>
          <w:szCs w:val="20"/>
        </w:rPr>
      </w:pPr>
      <w:r>
        <w:rPr>
          <w:rFonts w:ascii="바탕" w:eastAsia="바탕" w:hAnsi="바탕" w:hint="eastAsia"/>
          <w:szCs w:val="20"/>
        </w:rPr>
        <w:t xml:space="preserve">마찬가지로 </w:t>
      </w:r>
      <w:r w:rsidR="00400B80">
        <w:rPr>
          <w:rFonts w:ascii="바탕" w:eastAsia="바탕" w:hAnsi="바탕" w:hint="eastAsia"/>
          <w:szCs w:val="20"/>
        </w:rPr>
        <w:t>기업지배구조</w:t>
      </w:r>
      <w:r w:rsidR="00DB617A">
        <w:rPr>
          <w:rFonts w:ascii="바탕" w:eastAsia="바탕" w:hAnsi="바탕" w:hint="eastAsia"/>
          <w:szCs w:val="20"/>
        </w:rPr>
        <w:t>에 대한 연구</w:t>
      </w:r>
      <w:r>
        <w:rPr>
          <w:rFonts w:ascii="바탕" w:eastAsia="바탕" w:hAnsi="바탕" w:hint="eastAsia"/>
          <w:szCs w:val="20"/>
        </w:rPr>
        <w:t>도</w:t>
      </w:r>
      <w:r w:rsidR="00400B80">
        <w:rPr>
          <w:rFonts w:ascii="바탕" w:eastAsia="바탕" w:hAnsi="바탕" w:hint="eastAsia"/>
          <w:szCs w:val="20"/>
        </w:rPr>
        <w:t xml:space="preserve"> 최적화 또는 균형이론으로 발전하지 못하고 현상을 기술하는 수준에 계속 머문다면 </w:t>
      </w:r>
      <w:r w:rsidR="00423757">
        <w:rPr>
          <w:rFonts w:ascii="바탕" w:eastAsia="바탕" w:hAnsi="바탕" w:hint="eastAsia"/>
          <w:szCs w:val="20"/>
        </w:rPr>
        <w:t>이에 대한 해결책</w:t>
      </w:r>
      <w:r w:rsidR="00DB617A">
        <w:rPr>
          <w:rFonts w:ascii="바탕" w:eastAsia="바탕" w:hAnsi="바탕" w:hint="eastAsia"/>
          <w:szCs w:val="20"/>
        </w:rPr>
        <w:t>도</w:t>
      </w:r>
      <w:r w:rsidR="008A7C42">
        <w:rPr>
          <w:rFonts w:ascii="바탕" w:eastAsia="바탕" w:hAnsi="바탕" w:hint="eastAsia"/>
          <w:szCs w:val="20"/>
        </w:rPr>
        <w:t xml:space="preserve"> </w:t>
      </w:r>
      <w:r w:rsidR="00DB617A">
        <w:rPr>
          <w:rFonts w:ascii="바탕" w:eastAsia="바탕" w:hAnsi="바탕" w:hint="eastAsia"/>
          <w:szCs w:val="20"/>
        </w:rPr>
        <w:t>기업지배구조를 직접</w:t>
      </w:r>
      <w:r w:rsidR="008A7C42">
        <w:rPr>
          <w:rFonts w:ascii="바탕" w:eastAsia="바탕" w:hAnsi="바탕" w:hint="eastAsia"/>
          <w:szCs w:val="20"/>
        </w:rPr>
        <w:t xml:space="preserve"> 규제</w:t>
      </w:r>
      <w:r w:rsidR="00DB617A">
        <w:rPr>
          <w:rFonts w:ascii="바탕" w:eastAsia="바탕" w:hAnsi="바탕" w:hint="eastAsia"/>
          <w:szCs w:val="20"/>
        </w:rPr>
        <w:t>하려는 한계에서 벗어날 수가 없을</w:t>
      </w:r>
      <w:r w:rsidR="008A7C42">
        <w:rPr>
          <w:rFonts w:ascii="바탕" w:eastAsia="바탕" w:hAnsi="바탕" w:hint="eastAsia"/>
          <w:szCs w:val="20"/>
        </w:rPr>
        <w:t xml:space="preserve"> 것이다. </w:t>
      </w:r>
      <w:r w:rsidR="00DB617A">
        <w:rPr>
          <w:rFonts w:ascii="바탕" w:eastAsia="바탕" w:hAnsi="바탕" w:hint="eastAsia"/>
          <w:szCs w:val="20"/>
        </w:rPr>
        <w:t xml:space="preserve">하지만 반대로 기업지배구조 연구가 최적화 이론으로 발전하기 위해서는, 지역비교연구에서 시사하는 바와 같이, </w:t>
      </w:r>
      <w:proofErr w:type="spellStart"/>
      <w:r w:rsidR="00DB617A">
        <w:rPr>
          <w:rFonts w:ascii="바탕" w:eastAsia="바탕" w:hAnsi="바탕" w:hint="eastAsia"/>
          <w:szCs w:val="20"/>
        </w:rPr>
        <w:t>신고전학파</w:t>
      </w:r>
      <w:r w:rsidR="00193495">
        <w:rPr>
          <w:rFonts w:ascii="바탕" w:eastAsia="바탕" w:hAnsi="바탕" w:hint="eastAsia"/>
          <w:szCs w:val="20"/>
        </w:rPr>
        <w:t>에서</w:t>
      </w:r>
      <w:proofErr w:type="spellEnd"/>
      <w:r w:rsidR="00193495">
        <w:rPr>
          <w:rFonts w:ascii="바탕" w:eastAsia="바탕" w:hAnsi="바탕" w:hint="eastAsia"/>
          <w:szCs w:val="20"/>
        </w:rPr>
        <w:t xml:space="preserve"> 인지되지 못하는</w:t>
      </w:r>
      <w:r w:rsidR="00DB617A">
        <w:rPr>
          <w:rFonts w:ascii="바탕" w:eastAsia="바탕" w:hAnsi="바탕" w:hint="eastAsia"/>
          <w:szCs w:val="20"/>
        </w:rPr>
        <w:t xml:space="preserve"> 법, 사회, 정치와 같은 비경제적인 변수를 </w:t>
      </w:r>
      <w:proofErr w:type="spellStart"/>
      <w:r w:rsidR="00193495">
        <w:rPr>
          <w:rFonts w:ascii="바탕" w:eastAsia="바탕" w:hAnsi="바탕" w:hint="eastAsia"/>
          <w:szCs w:val="20"/>
        </w:rPr>
        <w:t>신고전학파의</w:t>
      </w:r>
      <w:proofErr w:type="spellEnd"/>
      <w:r w:rsidR="00193495">
        <w:rPr>
          <w:rFonts w:ascii="바탕" w:eastAsia="바탕" w:hAnsi="바탕" w:hint="eastAsia"/>
          <w:szCs w:val="20"/>
        </w:rPr>
        <w:t xml:space="preserve"> 이론적인 틀 안으로 들어오게 할 </w:t>
      </w:r>
      <w:r w:rsidR="00911373">
        <w:rPr>
          <w:rFonts w:ascii="바탕" w:eastAsia="바탕" w:hAnsi="바탕" w:hint="eastAsia"/>
          <w:szCs w:val="20"/>
        </w:rPr>
        <w:t>방안에 대해</w:t>
      </w:r>
      <w:r w:rsidR="00193495">
        <w:rPr>
          <w:rFonts w:ascii="바탕" w:eastAsia="바탕" w:hAnsi="바탕" w:hint="eastAsia"/>
          <w:szCs w:val="20"/>
        </w:rPr>
        <w:t xml:space="preserve"> </w:t>
      </w:r>
      <w:r w:rsidR="00911373">
        <w:rPr>
          <w:rFonts w:ascii="바탕" w:eastAsia="바탕" w:hAnsi="바탕" w:hint="eastAsia"/>
          <w:szCs w:val="20"/>
        </w:rPr>
        <w:t>진지</w:t>
      </w:r>
      <w:r w:rsidR="00E00806">
        <w:rPr>
          <w:rFonts w:ascii="바탕" w:eastAsia="바탕" w:hAnsi="바탕"/>
          <w:szCs w:val="20"/>
        </w:rPr>
        <w:t>하게</w:t>
      </w:r>
      <w:r w:rsidR="00E00806">
        <w:rPr>
          <w:rFonts w:ascii="바탕" w:eastAsia="바탕" w:hAnsi="바탕" w:hint="eastAsia"/>
          <w:szCs w:val="20"/>
        </w:rPr>
        <w:t xml:space="preserve"> </w:t>
      </w:r>
      <w:r w:rsidR="00911373">
        <w:rPr>
          <w:rFonts w:ascii="바탕" w:eastAsia="바탕" w:hAnsi="바탕" w:hint="eastAsia"/>
          <w:szCs w:val="20"/>
        </w:rPr>
        <w:t>연구가 진행되어야 한다.</w:t>
      </w:r>
      <w:r w:rsidR="00DB617A">
        <w:rPr>
          <w:rFonts w:ascii="바탕" w:eastAsia="바탕" w:hAnsi="바탕" w:hint="eastAsia"/>
          <w:szCs w:val="20"/>
        </w:rPr>
        <w:t xml:space="preserve"> </w:t>
      </w:r>
      <w:r w:rsidR="00403789">
        <w:rPr>
          <w:rFonts w:ascii="바탕" w:eastAsia="바탕" w:hAnsi="바탕" w:hint="eastAsia"/>
          <w:szCs w:val="20"/>
        </w:rPr>
        <w:t xml:space="preserve">본 소고에서는 신고전파의 틀에서는 인식되지 못하는 사회, 정치, 법제도적인 요인들이 기업지배구조에 어떤 영향을 미쳤는지에 대해 </w:t>
      </w:r>
      <w:r w:rsidR="00DB617A">
        <w:rPr>
          <w:rFonts w:ascii="바탕" w:eastAsia="바탕" w:hAnsi="바탕" w:hint="eastAsia"/>
          <w:szCs w:val="20"/>
        </w:rPr>
        <w:t xml:space="preserve">지역비교연구의 </w:t>
      </w:r>
      <w:r w:rsidR="00403789">
        <w:rPr>
          <w:rFonts w:ascii="바탕" w:eastAsia="바탕" w:hAnsi="바탕" w:hint="eastAsia"/>
          <w:szCs w:val="20"/>
        </w:rPr>
        <w:t>기존 문헌을 통해 살펴보고 향후 기업지배구조</w:t>
      </w:r>
      <w:r w:rsidR="00DB617A">
        <w:rPr>
          <w:rFonts w:ascii="바탕" w:eastAsia="바탕" w:hAnsi="바탕" w:hint="eastAsia"/>
          <w:szCs w:val="20"/>
        </w:rPr>
        <w:t xml:space="preserve"> </w:t>
      </w:r>
      <w:r w:rsidR="00403789">
        <w:rPr>
          <w:rFonts w:ascii="바탕" w:eastAsia="바탕" w:hAnsi="바탕" w:hint="eastAsia"/>
          <w:szCs w:val="20"/>
        </w:rPr>
        <w:t xml:space="preserve">연구가 균형이론으로 발전하기 위한 저변구축에 일조를 하려 한다. </w:t>
      </w:r>
    </w:p>
    <w:p w:rsidR="007E29F0" w:rsidRDefault="007E29F0" w:rsidP="00CC1DDE">
      <w:pPr>
        <w:spacing w:line="360" w:lineRule="auto"/>
        <w:rPr>
          <w:rFonts w:ascii="바탕" w:eastAsia="바탕" w:hAnsi="바탕"/>
          <w:szCs w:val="20"/>
        </w:rPr>
      </w:pPr>
    </w:p>
    <w:p w:rsidR="00206585" w:rsidRDefault="00206585" w:rsidP="00CC1DDE">
      <w:pPr>
        <w:spacing w:line="360" w:lineRule="auto"/>
        <w:rPr>
          <w:rFonts w:ascii="바탕" w:eastAsia="바탕" w:hAnsi="바탕"/>
          <w:szCs w:val="20"/>
        </w:rPr>
      </w:pPr>
    </w:p>
    <w:p w:rsidR="00206585" w:rsidRDefault="00206585" w:rsidP="00CC1DDE">
      <w:pPr>
        <w:spacing w:line="360" w:lineRule="auto"/>
        <w:rPr>
          <w:rFonts w:ascii="바탕" w:eastAsia="바탕" w:hAnsi="바탕"/>
          <w:szCs w:val="20"/>
        </w:rPr>
      </w:pPr>
    </w:p>
    <w:p w:rsidR="00D12967" w:rsidRPr="00CB24A1" w:rsidRDefault="00D12967" w:rsidP="00D12967">
      <w:pPr>
        <w:spacing w:line="360" w:lineRule="auto"/>
        <w:outlineLvl w:val="0"/>
        <w:rPr>
          <w:rFonts w:ascii="바탕" w:eastAsia="바탕" w:hAnsi="바탕"/>
          <w:b/>
          <w:sz w:val="23"/>
          <w:szCs w:val="23"/>
        </w:rPr>
      </w:pPr>
      <w:r w:rsidRPr="00CB24A1">
        <w:rPr>
          <w:rFonts w:ascii="바탕" w:eastAsia="바탕" w:hAnsi="바탕" w:hint="eastAsia"/>
          <w:b/>
          <w:sz w:val="23"/>
          <w:szCs w:val="23"/>
        </w:rPr>
        <w:lastRenderedPageBreak/>
        <w:t>I</w:t>
      </w:r>
      <w:r w:rsidR="005725CD">
        <w:rPr>
          <w:rFonts w:ascii="바탕" w:eastAsia="바탕" w:hAnsi="바탕" w:hint="eastAsia"/>
          <w:b/>
          <w:sz w:val="23"/>
          <w:szCs w:val="23"/>
        </w:rPr>
        <w:t>I</w:t>
      </w:r>
      <w:r w:rsidRPr="00CB24A1">
        <w:rPr>
          <w:rFonts w:ascii="바탕" w:eastAsia="바탕" w:hAnsi="바탕" w:hint="eastAsia"/>
          <w:b/>
          <w:sz w:val="23"/>
          <w:szCs w:val="23"/>
        </w:rPr>
        <w:t xml:space="preserve">. </w:t>
      </w:r>
      <w:r w:rsidR="005725CD">
        <w:rPr>
          <w:rFonts w:ascii="바탕" w:eastAsia="바탕" w:hAnsi="바탕"/>
          <w:b/>
          <w:sz w:val="23"/>
          <w:szCs w:val="23"/>
        </w:rPr>
        <w:t>현상의</w:t>
      </w:r>
      <w:r w:rsidR="005725CD">
        <w:rPr>
          <w:rFonts w:ascii="바탕" w:eastAsia="바탕" w:hAnsi="바탕" w:hint="eastAsia"/>
          <w:b/>
          <w:sz w:val="23"/>
          <w:szCs w:val="23"/>
        </w:rPr>
        <w:t xml:space="preserve"> 재조명</w:t>
      </w:r>
    </w:p>
    <w:p w:rsidR="00D12967" w:rsidRPr="00403A3D" w:rsidRDefault="00D12967" w:rsidP="00D12967">
      <w:pPr>
        <w:spacing w:line="360" w:lineRule="auto"/>
        <w:ind w:firstLineChars="135" w:firstLine="270"/>
        <w:rPr>
          <w:rFonts w:ascii="바탕" w:eastAsia="바탕" w:hAnsi="바탕"/>
          <w:szCs w:val="20"/>
        </w:rPr>
      </w:pPr>
    </w:p>
    <w:p w:rsidR="005725CD" w:rsidRDefault="00403A3D" w:rsidP="00D12967">
      <w:pPr>
        <w:spacing w:line="360" w:lineRule="auto"/>
        <w:rPr>
          <w:rFonts w:ascii="바탕" w:eastAsia="바탕" w:hAnsi="바탕"/>
          <w:szCs w:val="20"/>
        </w:rPr>
      </w:pPr>
      <w:r>
        <w:rPr>
          <w:rFonts w:ascii="바탕" w:eastAsia="바탕" w:hAnsi="바탕" w:hint="eastAsia"/>
          <w:szCs w:val="20"/>
        </w:rPr>
        <w:t>본 소고</w:t>
      </w:r>
      <w:r w:rsidR="00D176F6">
        <w:rPr>
          <w:rFonts w:ascii="바탕" w:eastAsia="바탕" w:hAnsi="바탕" w:hint="eastAsia"/>
          <w:szCs w:val="20"/>
        </w:rPr>
        <w:t>에서는</w:t>
      </w:r>
      <w:r>
        <w:rPr>
          <w:rFonts w:ascii="바탕" w:eastAsia="바탕" w:hAnsi="바탕" w:hint="eastAsia"/>
          <w:szCs w:val="20"/>
        </w:rPr>
        <w:t xml:space="preserve"> </w:t>
      </w:r>
      <w:r>
        <w:rPr>
          <w:rFonts w:ascii="바탕" w:eastAsia="바탕" w:hAnsi="바탕"/>
          <w:szCs w:val="20"/>
        </w:rPr>
        <w:t>기업지배구조</w:t>
      </w:r>
      <w:r>
        <w:rPr>
          <w:rFonts w:ascii="바탕" w:eastAsia="바탕" w:hAnsi="바탕" w:hint="eastAsia"/>
          <w:szCs w:val="20"/>
        </w:rPr>
        <w:t>의 지역비교연구에서 실증적인 접근(positive approach)</w:t>
      </w:r>
      <w:r>
        <w:rPr>
          <w:rFonts w:ascii="바탕" w:eastAsia="바탕" w:hAnsi="바탕"/>
          <w:szCs w:val="20"/>
        </w:rPr>
        <w:t>을</w:t>
      </w:r>
      <w:r>
        <w:rPr>
          <w:rFonts w:ascii="바탕" w:eastAsia="바탕" w:hAnsi="바탕" w:hint="eastAsia"/>
          <w:szCs w:val="20"/>
        </w:rPr>
        <w:t xml:space="preserve"> 취</w:t>
      </w:r>
      <w:r w:rsidR="00D176F6">
        <w:rPr>
          <w:rFonts w:ascii="바탕" w:eastAsia="바탕" w:hAnsi="바탕" w:hint="eastAsia"/>
          <w:szCs w:val="20"/>
        </w:rPr>
        <w:t>한</w:t>
      </w:r>
      <w:r>
        <w:rPr>
          <w:rFonts w:ascii="바탕" w:eastAsia="바탕" w:hAnsi="바탕" w:hint="eastAsia"/>
          <w:szCs w:val="20"/>
        </w:rPr>
        <w:t xml:space="preserve"> 기존 연구</w:t>
      </w:r>
      <w:r w:rsidR="00D176F6">
        <w:rPr>
          <w:rFonts w:ascii="바탕" w:eastAsia="바탕" w:hAnsi="바탕" w:hint="eastAsia"/>
          <w:szCs w:val="20"/>
        </w:rPr>
        <w:t>만을</w:t>
      </w:r>
      <w:r>
        <w:rPr>
          <w:rFonts w:ascii="바탕" w:eastAsia="바탕" w:hAnsi="바탕" w:hint="eastAsia"/>
          <w:szCs w:val="20"/>
        </w:rPr>
        <w:t xml:space="preserve"> 살펴보</w:t>
      </w:r>
      <w:r w:rsidR="00D176F6">
        <w:rPr>
          <w:rFonts w:ascii="바탕" w:eastAsia="바탕" w:hAnsi="바탕" w:hint="eastAsia"/>
          <w:szCs w:val="20"/>
        </w:rPr>
        <w:t>고</w:t>
      </w:r>
      <w:r>
        <w:rPr>
          <w:rFonts w:ascii="바탕" w:eastAsia="바탕" w:hAnsi="바탕" w:hint="eastAsia"/>
          <w:szCs w:val="20"/>
        </w:rPr>
        <w:t xml:space="preserve"> 규범적인 접근을 취하는 지역비교연구는 고려하지 않기로 한다. 실증적인 접근</w:t>
      </w:r>
      <w:r w:rsidR="00D176F6">
        <w:rPr>
          <w:rFonts w:ascii="바탕" w:eastAsia="바탕" w:hAnsi="바탕" w:hint="eastAsia"/>
          <w:szCs w:val="20"/>
        </w:rPr>
        <w:t>의</w:t>
      </w:r>
      <w:r>
        <w:rPr>
          <w:rFonts w:ascii="바탕" w:eastAsia="바탕" w:hAnsi="바탕" w:hint="eastAsia"/>
          <w:szCs w:val="20"/>
        </w:rPr>
        <w:t xml:space="preserve"> 지역비교연구를 언급하기 전에 </w:t>
      </w:r>
      <w:r w:rsidR="005303EB">
        <w:rPr>
          <w:rFonts w:ascii="바탕" w:eastAsia="바탕" w:hAnsi="바탕" w:hint="eastAsia"/>
          <w:szCs w:val="20"/>
        </w:rPr>
        <w:t xml:space="preserve">그 동안의 </w:t>
      </w:r>
      <w:r>
        <w:rPr>
          <w:rFonts w:ascii="바탕" w:eastAsia="바탕" w:hAnsi="바탕" w:hint="eastAsia"/>
          <w:szCs w:val="20"/>
        </w:rPr>
        <w:t>연구</w:t>
      </w:r>
      <w:r w:rsidR="005303EB">
        <w:rPr>
          <w:rFonts w:ascii="바탕" w:eastAsia="바탕" w:hAnsi="바탕" w:hint="eastAsia"/>
          <w:szCs w:val="20"/>
        </w:rPr>
        <w:t xml:space="preserve">를 통해 드러난 세계 주요기업의 지배구조의 전형을 먼저 살펴볼 필요가 있다. </w:t>
      </w:r>
    </w:p>
    <w:p w:rsidR="00391B69" w:rsidRPr="00354413" w:rsidRDefault="00391B69" w:rsidP="0055086D">
      <w:pPr>
        <w:spacing w:line="360" w:lineRule="auto"/>
        <w:rPr>
          <w:rFonts w:ascii="바탕" w:eastAsia="바탕" w:hAnsi="바탕"/>
          <w:szCs w:val="20"/>
        </w:rPr>
      </w:pPr>
    </w:p>
    <w:p w:rsidR="00DC1A16" w:rsidRDefault="00911373" w:rsidP="00DC1A16">
      <w:pPr>
        <w:spacing w:line="360" w:lineRule="auto"/>
        <w:jc w:val="center"/>
        <w:rPr>
          <w:rFonts w:ascii="바탕" w:eastAsia="바탕" w:hAnsi="바탕"/>
          <w:szCs w:val="20"/>
        </w:rPr>
      </w:pPr>
      <w:r>
        <w:rPr>
          <w:rFonts w:ascii="바탕" w:eastAsia="바탕" w:hAnsi="바탕" w:hint="eastAsia"/>
          <w:szCs w:val="20"/>
        </w:rPr>
        <w:t xml:space="preserve">&lt;표 1&gt; </w:t>
      </w:r>
      <w:r w:rsidR="00C34736">
        <w:rPr>
          <w:rFonts w:ascii="바탕" w:eastAsia="바탕" w:hAnsi="바탕" w:hint="eastAsia"/>
          <w:szCs w:val="20"/>
        </w:rPr>
        <w:t xml:space="preserve">주요국가 </w:t>
      </w:r>
      <w:r w:rsidR="00DC1A16">
        <w:rPr>
          <w:rFonts w:ascii="바탕" w:eastAsia="바탕" w:hAnsi="바탕" w:hint="eastAsia"/>
          <w:szCs w:val="20"/>
        </w:rPr>
        <w:t>20</w:t>
      </w:r>
      <w:r w:rsidR="00C34736">
        <w:rPr>
          <w:rFonts w:ascii="바탕" w:eastAsia="바탕" w:hAnsi="바탕" w:hint="eastAsia"/>
          <w:szCs w:val="20"/>
        </w:rPr>
        <w:t xml:space="preserve">대 </w:t>
      </w:r>
      <w:r w:rsidR="00DC1A16">
        <w:rPr>
          <w:rFonts w:ascii="바탕" w:eastAsia="바탕" w:hAnsi="바탕" w:hint="eastAsia"/>
          <w:szCs w:val="20"/>
        </w:rPr>
        <w:t xml:space="preserve">대규모 </w:t>
      </w:r>
      <w:proofErr w:type="spellStart"/>
      <w:r w:rsidR="00C34736">
        <w:rPr>
          <w:rFonts w:ascii="바탕" w:eastAsia="바탕" w:hAnsi="바탕" w:hint="eastAsia"/>
          <w:szCs w:val="20"/>
        </w:rPr>
        <w:t>상장사</w:t>
      </w:r>
      <w:r w:rsidR="00DC1A16">
        <w:rPr>
          <w:rFonts w:ascii="바탕" w:eastAsia="바탕" w:hAnsi="바탕" w:hint="eastAsia"/>
          <w:szCs w:val="20"/>
        </w:rPr>
        <w:t>와</w:t>
      </w:r>
      <w:proofErr w:type="spellEnd"/>
      <w:r w:rsidR="00DC1A16">
        <w:rPr>
          <w:rFonts w:ascii="바탕" w:eastAsia="바탕" w:hAnsi="바탕" w:hint="eastAsia"/>
          <w:szCs w:val="20"/>
        </w:rPr>
        <w:t xml:space="preserve"> 10대 </w:t>
      </w:r>
      <w:proofErr w:type="spellStart"/>
      <w:r w:rsidR="00DC1A16">
        <w:rPr>
          <w:rFonts w:ascii="바탕" w:eastAsia="바탕" w:hAnsi="바탕" w:hint="eastAsia"/>
          <w:szCs w:val="20"/>
        </w:rPr>
        <w:t>중규모</w:t>
      </w:r>
      <w:proofErr w:type="spellEnd"/>
      <w:r w:rsidR="00DC1A16">
        <w:rPr>
          <w:rFonts w:ascii="바탕" w:eastAsia="바탕" w:hAnsi="바탕" w:hint="eastAsia"/>
          <w:szCs w:val="20"/>
        </w:rPr>
        <w:t xml:space="preserve"> 상장사</w:t>
      </w:r>
      <w:r w:rsidR="00C34736">
        <w:rPr>
          <w:rFonts w:ascii="바탕" w:eastAsia="바탕" w:hAnsi="바탕" w:hint="eastAsia"/>
          <w:szCs w:val="20"/>
        </w:rPr>
        <w:t>의 지배</w:t>
      </w:r>
      <w:r w:rsidR="001462D8">
        <w:rPr>
          <w:rFonts w:ascii="바탕" w:eastAsia="바탕" w:hAnsi="바탕" w:hint="eastAsia"/>
          <w:szCs w:val="20"/>
        </w:rPr>
        <w:t>주주</w:t>
      </w:r>
      <w:r w:rsidR="0055086D" w:rsidRPr="0055086D">
        <w:rPr>
          <w:rFonts w:ascii="바탕" w:eastAsia="바탕" w:hAnsi="바탕" w:hint="eastAsia"/>
          <w:szCs w:val="20"/>
        </w:rPr>
        <w:t>구조</w:t>
      </w:r>
      <w:r w:rsidR="00DC1A16">
        <w:rPr>
          <w:rFonts w:ascii="바탕" w:eastAsia="바탕" w:hAnsi="바탕" w:hint="eastAsia"/>
          <w:szCs w:val="20"/>
        </w:rPr>
        <w:t xml:space="preserve"> 평균</w:t>
      </w:r>
    </w:p>
    <w:tbl>
      <w:tblPr>
        <w:tblW w:w="8522" w:type="dxa"/>
        <w:jc w:val="center"/>
        <w:tblCellMar>
          <w:left w:w="99" w:type="dxa"/>
          <w:right w:w="99" w:type="dxa"/>
        </w:tblCellMar>
        <w:tblLook w:val="04A0" w:firstRow="1" w:lastRow="0" w:firstColumn="1" w:lastColumn="0" w:noHBand="0" w:noVBand="1"/>
      </w:tblPr>
      <w:tblGrid>
        <w:gridCol w:w="1238"/>
        <w:gridCol w:w="1214"/>
        <w:gridCol w:w="1206"/>
        <w:gridCol w:w="1206"/>
        <w:gridCol w:w="1214"/>
        <w:gridCol w:w="1238"/>
        <w:gridCol w:w="1206"/>
      </w:tblGrid>
      <w:tr w:rsidR="00DC1A16" w:rsidRPr="00DC1A16" w:rsidTr="00DC1A16">
        <w:trPr>
          <w:trHeight w:val="350"/>
          <w:jc w:val="center"/>
        </w:trPr>
        <w:tc>
          <w:tcPr>
            <w:tcW w:w="1238" w:type="dxa"/>
            <w:tcBorders>
              <w:top w:val="single" w:sz="4" w:space="0" w:color="auto"/>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 xml:space="preserve">　</w:t>
            </w:r>
          </w:p>
        </w:tc>
        <w:tc>
          <w:tcPr>
            <w:tcW w:w="1214" w:type="dxa"/>
            <w:tcBorders>
              <w:top w:val="single" w:sz="4" w:space="0" w:color="auto"/>
              <w:left w:val="nil"/>
              <w:bottom w:val="single" w:sz="8" w:space="0" w:color="auto"/>
              <w:right w:val="nil"/>
            </w:tcBorders>
            <w:shd w:val="clear" w:color="auto" w:fill="auto"/>
            <w:vAlign w:val="center"/>
            <w:hideMark/>
          </w:tcPr>
          <w:p w:rsidR="00DC1A16" w:rsidRPr="00DC1A16" w:rsidRDefault="00C8695E" w:rsidP="00DC1A16">
            <w:pPr>
              <w:widowControl/>
              <w:wordWrap/>
              <w:autoSpaceDE/>
              <w:autoSpaceDN/>
              <w:spacing w:line="240" w:lineRule="auto"/>
              <w:jc w:val="center"/>
              <w:rPr>
                <w:rFonts w:ascii="바탕" w:eastAsia="바탕" w:hAnsi="바탕" w:cs="굴림"/>
                <w:color w:val="000000"/>
                <w:kern w:val="0"/>
                <w:sz w:val="18"/>
                <w:szCs w:val="18"/>
              </w:rPr>
            </w:pPr>
            <w:r>
              <w:rPr>
                <w:rFonts w:ascii="바탕" w:eastAsia="바탕" w:hAnsi="바탕" w:cs="굴림" w:hint="eastAsia"/>
                <w:color w:val="000000"/>
                <w:kern w:val="0"/>
                <w:sz w:val="18"/>
                <w:szCs w:val="18"/>
              </w:rPr>
              <w:t>지배</w:t>
            </w:r>
            <w:r w:rsidR="00DC1A16" w:rsidRPr="00DC1A16">
              <w:rPr>
                <w:rFonts w:ascii="바탕" w:eastAsia="바탕" w:hAnsi="바탕" w:cs="굴림" w:hint="eastAsia"/>
                <w:color w:val="000000"/>
                <w:kern w:val="0"/>
                <w:sz w:val="18"/>
                <w:szCs w:val="18"/>
              </w:rPr>
              <w:t>분산</w:t>
            </w:r>
          </w:p>
        </w:tc>
        <w:tc>
          <w:tcPr>
            <w:tcW w:w="1206" w:type="dxa"/>
            <w:tcBorders>
              <w:top w:val="single" w:sz="4" w:space="0" w:color="auto"/>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가족</w:t>
            </w:r>
          </w:p>
        </w:tc>
        <w:tc>
          <w:tcPr>
            <w:tcW w:w="1206" w:type="dxa"/>
            <w:tcBorders>
              <w:top w:val="single" w:sz="4" w:space="0" w:color="auto"/>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정부</w:t>
            </w:r>
          </w:p>
        </w:tc>
        <w:tc>
          <w:tcPr>
            <w:tcW w:w="1214" w:type="dxa"/>
            <w:tcBorders>
              <w:top w:val="single" w:sz="4" w:space="0" w:color="auto"/>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금융기관</w:t>
            </w:r>
          </w:p>
        </w:tc>
        <w:tc>
          <w:tcPr>
            <w:tcW w:w="1238" w:type="dxa"/>
            <w:tcBorders>
              <w:top w:val="single" w:sz="4" w:space="0" w:color="auto"/>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proofErr w:type="spellStart"/>
            <w:r w:rsidRPr="00DC1A16">
              <w:rPr>
                <w:rFonts w:ascii="바탕" w:eastAsia="바탕" w:hAnsi="바탕" w:cs="굴림" w:hint="eastAsia"/>
                <w:color w:val="000000"/>
                <w:kern w:val="0"/>
                <w:sz w:val="18"/>
                <w:szCs w:val="18"/>
              </w:rPr>
              <w:t>비금융법인</w:t>
            </w:r>
            <w:proofErr w:type="spellEnd"/>
          </w:p>
        </w:tc>
        <w:tc>
          <w:tcPr>
            <w:tcW w:w="1206" w:type="dxa"/>
            <w:tcBorders>
              <w:top w:val="single" w:sz="4" w:space="0" w:color="auto"/>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기타</w:t>
            </w:r>
          </w:p>
        </w:tc>
      </w:tr>
      <w:tr w:rsidR="00DC1A16" w:rsidRPr="00DC1A16" w:rsidTr="00DC1A16">
        <w:trPr>
          <w:trHeight w:val="335"/>
          <w:jc w:val="center"/>
        </w:trPr>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캐나다</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60.0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27.5</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5.0</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7.5</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r>
      <w:tr w:rsidR="00DC1A16" w:rsidRPr="00DC1A16" w:rsidTr="00DC1A16">
        <w:trPr>
          <w:trHeight w:val="335"/>
          <w:jc w:val="center"/>
        </w:trPr>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영국</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80.0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20.0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r>
      <w:tr w:rsidR="00DC1A16" w:rsidRPr="00DC1A16" w:rsidTr="00DC1A16">
        <w:trPr>
          <w:trHeight w:val="335"/>
          <w:jc w:val="center"/>
        </w:trPr>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호주</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47.5</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27.5</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2.5</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22.5</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r>
      <w:tr w:rsidR="00DC1A16" w:rsidRPr="00DC1A16" w:rsidTr="00DC1A16">
        <w:trPr>
          <w:trHeight w:val="335"/>
          <w:jc w:val="center"/>
        </w:trPr>
        <w:tc>
          <w:tcPr>
            <w:tcW w:w="1238"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미국</w:t>
            </w:r>
          </w:p>
        </w:tc>
        <w:tc>
          <w:tcPr>
            <w:tcW w:w="1214"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85.0</w:t>
            </w:r>
          </w:p>
        </w:tc>
        <w:tc>
          <w:tcPr>
            <w:tcW w:w="1206"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15.0</w:t>
            </w:r>
          </w:p>
        </w:tc>
        <w:tc>
          <w:tcPr>
            <w:tcW w:w="1206"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c>
          <w:tcPr>
            <w:tcW w:w="1214"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c>
          <w:tcPr>
            <w:tcW w:w="1238"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c>
          <w:tcPr>
            <w:tcW w:w="1206"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r>
      <w:tr w:rsidR="00DC1A16" w:rsidRPr="00DC1A16" w:rsidTr="00DC1A16">
        <w:trPr>
          <w:trHeight w:val="335"/>
          <w:jc w:val="center"/>
        </w:trPr>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프랑스</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30.0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35.0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17.5</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12.5</w:t>
            </w:r>
          </w:p>
        </w:tc>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5.0</w:t>
            </w:r>
          </w:p>
        </w:tc>
      </w:tr>
      <w:tr w:rsidR="00DC1A16" w:rsidRPr="00DC1A16" w:rsidTr="00DC1A16">
        <w:trPr>
          <w:trHeight w:val="335"/>
          <w:jc w:val="center"/>
        </w:trPr>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독일</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5.0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25.0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22.5</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42.5</w:t>
            </w:r>
          </w:p>
        </w:tc>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5.0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r>
      <w:tr w:rsidR="00DC1A16" w:rsidRPr="00DC1A16" w:rsidTr="00DC1A16">
        <w:trPr>
          <w:trHeight w:val="335"/>
          <w:jc w:val="center"/>
        </w:trPr>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이태리</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10.0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37.5</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20.0</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2.5</w:t>
            </w:r>
          </w:p>
        </w:tc>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10.0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20.0</w:t>
            </w:r>
          </w:p>
        </w:tc>
      </w:tr>
      <w:tr w:rsidR="00DC1A16" w:rsidRPr="00DC1A16" w:rsidTr="00DC1A16">
        <w:trPr>
          <w:trHeight w:val="335"/>
          <w:jc w:val="center"/>
        </w:trPr>
        <w:tc>
          <w:tcPr>
            <w:tcW w:w="1238"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스페인</w:t>
            </w:r>
          </w:p>
        </w:tc>
        <w:tc>
          <w:tcPr>
            <w:tcW w:w="1214"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17.5</w:t>
            </w:r>
          </w:p>
        </w:tc>
        <w:tc>
          <w:tcPr>
            <w:tcW w:w="1206"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22.5</w:t>
            </w:r>
          </w:p>
        </w:tc>
        <w:tc>
          <w:tcPr>
            <w:tcW w:w="1206"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25.0</w:t>
            </w:r>
          </w:p>
        </w:tc>
        <w:tc>
          <w:tcPr>
            <w:tcW w:w="1214"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25.0</w:t>
            </w:r>
          </w:p>
        </w:tc>
        <w:tc>
          <w:tcPr>
            <w:tcW w:w="1238"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10.0</w:t>
            </w:r>
          </w:p>
        </w:tc>
        <w:tc>
          <w:tcPr>
            <w:tcW w:w="1206"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r>
      <w:tr w:rsidR="00DC1A16" w:rsidRPr="00DC1A16" w:rsidTr="00DC1A16">
        <w:trPr>
          <w:trHeight w:val="335"/>
          <w:jc w:val="center"/>
        </w:trPr>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proofErr w:type="spellStart"/>
            <w:r w:rsidRPr="00DC1A16">
              <w:rPr>
                <w:rFonts w:ascii="바탕" w:eastAsia="바탕" w:hAnsi="바탕" w:cs="굴림" w:hint="eastAsia"/>
                <w:color w:val="000000"/>
                <w:kern w:val="0"/>
                <w:sz w:val="18"/>
                <w:szCs w:val="18"/>
              </w:rPr>
              <w:t>네델란드</w:t>
            </w:r>
            <w:proofErr w:type="spellEnd"/>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20.0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20.0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7.5</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10.0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42.5</w:t>
            </w:r>
          </w:p>
        </w:tc>
      </w:tr>
      <w:tr w:rsidR="00DC1A16" w:rsidRPr="00DC1A16" w:rsidTr="00DC1A16">
        <w:trPr>
          <w:trHeight w:val="335"/>
          <w:jc w:val="center"/>
        </w:trPr>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스웨덴</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17.5</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52.5</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15.0</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7.5</w:t>
            </w:r>
          </w:p>
        </w:tc>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7.5</w:t>
            </w:r>
          </w:p>
        </w:tc>
      </w:tr>
      <w:tr w:rsidR="00DC1A16" w:rsidRPr="00DC1A16" w:rsidTr="00DC1A16">
        <w:trPr>
          <w:trHeight w:val="335"/>
          <w:jc w:val="center"/>
        </w:trPr>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핀란드</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27.5</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15.0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27.5</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7.5</w:t>
            </w:r>
          </w:p>
        </w:tc>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7.5</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15.0</w:t>
            </w:r>
          </w:p>
        </w:tc>
      </w:tr>
      <w:tr w:rsidR="00DC1A16" w:rsidRPr="00DC1A16" w:rsidTr="00DC1A16">
        <w:trPr>
          <w:trHeight w:val="335"/>
          <w:jc w:val="center"/>
        </w:trPr>
        <w:tc>
          <w:tcPr>
            <w:tcW w:w="1238"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노르웨이</w:t>
            </w:r>
          </w:p>
        </w:tc>
        <w:tc>
          <w:tcPr>
            <w:tcW w:w="1214"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22.5</w:t>
            </w:r>
          </w:p>
        </w:tc>
        <w:tc>
          <w:tcPr>
            <w:tcW w:w="1206"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32.5</w:t>
            </w:r>
          </w:p>
        </w:tc>
        <w:tc>
          <w:tcPr>
            <w:tcW w:w="1206"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27.5</w:t>
            </w:r>
          </w:p>
        </w:tc>
        <w:tc>
          <w:tcPr>
            <w:tcW w:w="1214"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7.5</w:t>
            </w:r>
          </w:p>
        </w:tc>
        <w:tc>
          <w:tcPr>
            <w:tcW w:w="1238"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c>
          <w:tcPr>
            <w:tcW w:w="1206"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10.0</w:t>
            </w:r>
          </w:p>
        </w:tc>
      </w:tr>
      <w:tr w:rsidR="00DC1A16" w:rsidRPr="00DC1A16" w:rsidTr="00DC1A16">
        <w:trPr>
          <w:trHeight w:val="335"/>
          <w:jc w:val="center"/>
        </w:trPr>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한국</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42.5</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35.0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7.5</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12.5</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2.5</w:t>
            </w:r>
          </w:p>
        </w:tc>
      </w:tr>
      <w:tr w:rsidR="00DC1A16" w:rsidRPr="00DC1A16" w:rsidTr="00DC1A16">
        <w:trPr>
          <w:trHeight w:val="350"/>
          <w:jc w:val="center"/>
        </w:trPr>
        <w:tc>
          <w:tcPr>
            <w:tcW w:w="1238" w:type="dxa"/>
            <w:tcBorders>
              <w:top w:val="nil"/>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일본</w:t>
            </w:r>
          </w:p>
        </w:tc>
        <w:tc>
          <w:tcPr>
            <w:tcW w:w="1214" w:type="dxa"/>
            <w:tcBorders>
              <w:top w:val="nil"/>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15.0</w:t>
            </w:r>
          </w:p>
        </w:tc>
        <w:tc>
          <w:tcPr>
            <w:tcW w:w="1206" w:type="dxa"/>
            <w:tcBorders>
              <w:top w:val="nil"/>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7.5</w:t>
            </w:r>
          </w:p>
        </w:tc>
        <w:tc>
          <w:tcPr>
            <w:tcW w:w="1206" w:type="dxa"/>
            <w:tcBorders>
              <w:top w:val="nil"/>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2.5</w:t>
            </w:r>
          </w:p>
        </w:tc>
        <w:tc>
          <w:tcPr>
            <w:tcW w:w="1214" w:type="dxa"/>
            <w:tcBorders>
              <w:top w:val="nil"/>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c>
          <w:tcPr>
            <w:tcW w:w="1238" w:type="dxa"/>
            <w:tcBorders>
              <w:top w:val="nil"/>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45.0</w:t>
            </w:r>
          </w:p>
        </w:tc>
        <w:tc>
          <w:tcPr>
            <w:tcW w:w="1206" w:type="dxa"/>
            <w:tcBorders>
              <w:top w:val="nil"/>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30.0</w:t>
            </w:r>
          </w:p>
        </w:tc>
      </w:tr>
      <w:tr w:rsidR="00DC1A16" w:rsidRPr="00DC1A16" w:rsidTr="00DC1A16">
        <w:trPr>
          <w:trHeight w:val="335"/>
          <w:jc w:val="center"/>
        </w:trPr>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영미평균</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68.1</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22.5</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1.9</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7.5</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r>
      <w:tr w:rsidR="00DC1A16" w:rsidRPr="00DC1A16" w:rsidTr="00DC1A16">
        <w:trPr>
          <w:trHeight w:val="335"/>
          <w:jc w:val="center"/>
        </w:trPr>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서유럽평균</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15.6</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30.0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21.3</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20.6</w:t>
            </w:r>
          </w:p>
        </w:tc>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6.3</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6.3</w:t>
            </w:r>
          </w:p>
        </w:tc>
      </w:tr>
      <w:tr w:rsidR="00DC1A16" w:rsidRPr="00DC1A16" w:rsidTr="00DC1A16">
        <w:trPr>
          <w:trHeight w:val="335"/>
          <w:jc w:val="center"/>
        </w:trPr>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북유럽평균</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21.9</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30.0</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19.4</w:t>
            </w:r>
          </w:p>
        </w:tc>
        <w:tc>
          <w:tcPr>
            <w:tcW w:w="1214"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5.6</w:t>
            </w:r>
          </w:p>
        </w:tc>
        <w:tc>
          <w:tcPr>
            <w:tcW w:w="1238"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4.4</w:t>
            </w:r>
          </w:p>
        </w:tc>
        <w:tc>
          <w:tcPr>
            <w:tcW w:w="1206" w:type="dxa"/>
            <w:tcBorders>
              <w:top w:val="nil"/>
              <w:left w:val="nil"/>
              <w:bottom w:val="nil"/>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18.8</w:t>
            </w:r>
          </w:p>
        </w:tc>
      </w:tr>
      <w:tr w:rsidR="00DC1A16" w:rsidRPr="00DC1A16" w:rsidTr="00DC1A16">
        <w:trPr>
          <w:trHeight w:val="350"/>
          <w:jc w:val="center"/>
        </w:trPr>
        <w:tc>
          <w:tcPr>
            <w:tcW w:w="1238" w:type="dxa"/>
            <w:tcBorders>
              <w:top w:val="nil"/>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proofErr w:type="spellStart"/>
            <w:r w:rsidRPr="00DC1A16">
              <w:rPr>
                <w:rFonts w:ascii="바탕" w:eastAsia="바탕" w:hAnsi="바탕" w:cs="굴림" w:hint="eastAsia"/>
                <w:color w:val="000000"/>
                <w:kern w:val="0"/>
                <w:sz w:val="18"/>
                <w:szCs w:val="18"/>
              </w:rPr>
              <w:t>동아평균</w:t>
            </w:r>
            <w:proofErr w:type="spellEnd"/>
          </w:p>
        </w:tc>
        <w:tc>
          <w:tcPr>
            <w:tcW w:w="1214" w:type="dxa"/>
            <w:tcBorders>
              <w:top w:val="nil"/>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28.8</w:t>
            </w:r>
          </w:p>
        </w:tc>
        <w:tc>
          <w:tcPr>
            <w:tcW w:w="1206" w:type="dxa"/>
            <w:tcBorders>
              <w:top w:val="nil"/>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21.3</w:t>
            </w:r>
          </w:p>
        </w:tc>
        <w:tc>
          <w:tcPr>
            <w:tcW w:w="1206" w:type="dxa"/>
            <w:tcBorders>
              <w:top w:val="nil"/>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5.0</w:t>
            </w:r>
          </w:p>
        </w:tc>
        <w:tc>
          <w:tcPr>
            <w:tcW w:w="1214" w:type="dxa"/>
            <w:tcBorders>
              <w:top w:val="nil"/>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0.0</w:t>
            </w:r>
          </w:p>
        </w:tc>
        <w:tc>
          <w:tcPr>
            <w:tcW w:w="1238" w:type="dxa"/>
            <w:tcBorders>
              <w:top w:val="nil"/>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28.8</w:t>
            </w:r>
          </w:p>
        </w:tc>
        <w:tc>
          <w:tcPr>
            <w:tcW w:w="1206" w:type="dxa"/>
            <w:tcBorders>
              <w:top w:val="nil"/>
              <w:left w:val="nil"/>
              <w:bottom w:val="single" w:sz="8"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16.3</w:t>
            </w:r>
          </w:p>
        </w:tc>
      </w:tr>
      <w:tr w:rsidR="00DC1A16" w:rsidRPr="00DC1A16" w:rsidTr="00DC1A16">
        <w:trPr>
          <w:trHeight w:val="335"/>
          <w:jc w:val="center"/>
        </w:trPr>
        <w:tc>
          <w:tcPr>
            <w:tcW w:w="1238"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proofErr w:type="spellStart"/>
            <w:r w:rsidRPr="00DC1A16">
              <w:rPr>
                <w:rFonts w:ascii="바탕" w:eastAsia="바탕" w:hAnsi="바탕" w:cs="굴림" w:hint="eastAsia"/>
                <w:color w:val="000000"/>
                <w:kern w:val="0"/>
                <w:sz w:val="18"/>
                <w:szCs w:val="18"/>
              </w:rPr>
              <w:t>총평균</w:t>
            </w:r>
            <w:proofErr w:type="spellEnd"/>
          </w:p>
        </w:tc>
        <w:tc>
          <w:tcPr>
            <w:tcW w:w="1214"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34.3</w:t>
            </w:r>
          </w:p>
        </w:tc>
        <w:tc>
          <w:tcPr>
            <w:tcW w:w="1206"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26.6</w:t>
            </w:r>
          </w:p>
        </w:tc>
        <w:tc>
          <w:tcPr>
            <w:tcW w:w="1206"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12.9</w:t>
            </w:r>
          </w:p>
        </w:tc>
        <w:tc>
          <w:tcPr>
            <w:tcW w:w="1214"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7.5</w:t>
            </w:r>
          </w:p>
        </w:tc>
        <w:tc>
          <w:tcPr>
            <w:tcW w:w="1238"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9.3</w:t>
            </w:r>
          </w:p>
        </w:tc>
        <w:tc>
          <w:tcPr>
            <w:tcW w:w="1206" w:type="dxa"/>
            <w:tcBorders>
              <w:top w:val="nil"/>
              <w:left w:val="nil"/>
              <w:bottom w:val="single" w:sz="4" w:space="0" w:color="auto"/>
              <w:right w:val="nil"/>
            </w:tcBorders>
            <w:shd w:val="clear" w:color="auto" w:fill="auto"/>
            <w:vAlign w:val="center"/>
            <w:hideMark/>
          </w:tcPr>
          <w:p w:rsidR="00DC1A16" w:rsidRPr="00DC1A16" w:rsidRDefault="00DC1A16" w:rsidP="00DC1A16">
            <w:pPr>
              <w:widowControl/>
              <w:wordWrap/>
              <w:autoSpaceDE/>
              <w:autoSpaceDN/>
              <w:spacing w:line="240" w:lineRule="auto"/>
              <w:jc w:val="center"/>
              <w:rPr>
                <w:rFonts w:ascii="바탕" w:eastAsia="바탕" w:hAnsi="바탕" w:cs="굴림"/>
                <w:color w:val="000000"/>
                <w:kern w:val="0"/>
                <w:sz w:val="18"/>
                <w:szCs w:val="18"/>
              </w:rPr>
            </w:pPr>
            <w:r w:rsidRPr="00DC1A16">
              <w:rPr>
                <w:rFonts w:ascii="바탕" w:eastAsia="바탕" w:hAnsi="바탕" w:cs="굴림" w:hint="eastAsia"/>
                <w:color w:val="000000"/>
                <w:kern w:val="0"/>
                <w:sz w:val="18"/>
                <w:szCs w:val="18"/>
              </w:rPr>
              <w:t>9.5</w:t>
            </w:r>
          </w:p>
        </w:tc>
      </w:tr>
    </w:tbl>
    <w:p w:rsidR="00F25E93" w:rsidRPr="000C0FE7" w:rsidRDefault="00F25E93" w:rsidP="00F25E93">
      <w:pPr>
        <w:pStyle w:val="a9"/>
        <w:spacing w:line="240" w:lineRule="auto"/>
        <w:ind w:right="0"/>
        <w:rPr>
          <w:sz w:val="18"/>
          <w:szCs w:val="18"/>
        </w:rPr>
      </w:pPr>
      <w:r w:rsidRPr="000C0FE7">
        <w:rPr>
          <w:rFonts w:hint="eastAsia"/>
          <w:sz w:val="18"/>
          <w:szCs w:val="18"/>
        </w:rPr>
        <w:t>자료</w:t>
      </w:r>
      <w:r w:rsidRPr="000C0FE7">
        <w:rPr>
          <w:sz w:val="18"/>
          <w:szCs w:val="18"/>
        </w:rPr>
        <w:t xml:space="preserve">) </w:t>
      </w:r>
      <w:r w:rsidR="00DC1A16">
        <w:rPr>
          <w:rFonts w:hint="eastAsia"/>
          <w:sz w:val="18"/>
          <w:szCs w:val="18"/>
        </w:rPr>
        <w:t>LLS</w:t>
      </w:r>
      <w:r w:rsidRPr="00F25E93">
        <w:rPr>
          <w:rFonts w:hint="eastAsia"/>
          <w:sz w:val="18"/>
          <w:szCs w:val="18"/>
        </w:rPr>
        <w:t xml:space="preserve"> </w:t>
      </w:r>
      <w:r w:rsidR="00C34736">
        <w:rPr>
          <w:rFonts w:hint="eastAsia"/>
          <w:sz w:val="18"/>
          <w:szCs w:val="18"/>
        </w:rPr>
        <w:t>(</w:t>
      </w:r>
      <w:r w:rsidR="00DC1A16">
        <w:rPr>
          <w:rFonts w:hint="eastAsia"/>
          <w:sz w:val="18"/>
          <w:szCs w:val="18"/>
        </w:rPr>
        <w:t>1999</w:t>
      </w:r>
      <w:r w:rsidR="00C34736">
        <w:rPr>
          <w:rFonts w:hint="eastAsia"/>
          <w:sz w:val="18"/>
          <w:szCs w:val="18"/>
        </w:rPr>
        <w:t>)</w:t>
      </w:r>
      <w:r w:rsidR="00C16FD4">
        <w:rPr>
          <w:rFonts w:hint="eastAsia"/>
          <w:sz w:val="18"/>
          <w:szCs w:val="18"/>
        </w:rPr>
        <w:t xml:space="preserve"> Table II, Panel A와 Table III, Panel B의 </w:t>
      </w:r>
      <w:r w:rsidR="00206585">
        <w:rPr>
          <w:rFonts w:hint="eastAsia"/>
          <w:sz w:val="18"/>
          <w:szCs w:val="18"/>
        </w:rPr>
        <w:t xml:space="preserve">국가별 </w:t>
      </w:r>
      <w:r w:rsidR="00C16FD4">
        <w:rPr>
          <w:rFonts w:hint="eastAsia"/>
          <w:sz w:val="18"/>
          <w:szCs w:val="18"/>
        </w:rPr>
        <w:t>평균</w:t>
      </w:r>
    </w:p>
    <w:p w:rsidR="001462D8" w:rsidRDefault="00F25E93" w:rsidP="001462D8">
      <w:pPr>
        <w:pStyle w:val="a9"/>
        <w:spacing w:line="240" w:lineRule="auto"/>
        <w:ind w:right="0"/>
        <w:rPr>
          <w:sz w:val="18"/>
          <w:szCs w:val="18"/>
        </w:rPr>
      </w:pPr>
      <w:r w:rsidRPr="000C0FE7">
        <w:rPr>
          <w:rFonts w:hint="eastAsia"/>
          <w:sz w:val="18"/>
          <w:szCs w:val="18"/>
        </w:rPr>
        <w:t>주</w:t>
      </w:r>
      <w:r w:rsidRPr="000C0FE7">
        <w:rPr>
          <w:sz w:val="18"/>
          <w:szCs w:val="18"/>
        </w:rPr>
        <w:t xml:space="preserve">) </w:t>
      </w:r>
      <w:r w:rsidRPr="000C0FE7">
        <w:rPr>
          <w:rFonts w:hint="eastAsia"/>
          <w:sz w:val="18"/>
          <w:szCs w:val="18"/>
        </w:rPr>
        <w:t>직간접</w:t>
      </w:r>
      <w:r w:rsidRPr="000C0FE7">
        <w:rPr>
          <w:sz w:val="18"/>
          <w:szCs w:val="18"/>
        </w:rPr>
        <w:t xml:space="preserve"> </w:t>
      </w:r>
      <w:r w:rsidRPr="000C0FE7">
        <w:rPr>
          <w:rFonts w:hint="eastAsia"/>
          <w:sz w:val="18"/>
          <w:szCs w:val="18"/>
        </w:rPr>
        <w:t>지배지분</w:t>
      </w:r>
      <w:r w:rsidR="001462D8">
        <w:rPr>
          <w:rFonts w:hint="eastAsia"/>
          <w:sz w:val="18"/>
          <w:szCs w:val="18"/>
        </w:rPr>
        <w:t>이</w:t>
      </w:r>
      <w:r w:rsidRPr="000C0FE7">
        <w:rPr>
          <w:sz w:val="18"/>
          <w:szCs w:val="18"/>
        </w:rPr>
        <w:t xml:space="preserve"> </w:t>
      </w:r>
      <w:r w:rsidR="00C34736">
        <w:rPr>
          <w:rFonts w:hint="eastAsia"/>
          <w:sz w:val="18"/>
          <w:szCs w:val="18"/>
        </w:rPr>
        <w:t>2</w:t>
      </w:r>
      <w:r w:rsidRPr="000C0FE7">
        <w:rPr>
          <w:sz w:val="18"/>
          <w:szCs w:val="18"/>
        </w:rPr>
        <w:t xml:space="preserve">0% </w:t>
      </w:r>
      <w:r w:rsidRPr="000C0FE7">
        <w:rPr>
          <w:rFonts w:hint="eastAsia"/>
          <w:sz w:val="18"/>
          <w:szCs w:val="18"/>
        </w:rPr>
        <w:t>이상</w:t>
      </w:r>
      <w:r w:rsidR="001462D8">
        <w:rPr>
          <w:rFonts w:hint="eastAsia"/>
          <w:sz w:val="18"/>
          <w:szCs w:val="18"/>
        </w:rPr>
        <w:t xml:space="preserve">일 때 </w:t>
      </w:r>
      <w:r w:rsidRPr="000C0FE7">
        <w:rPr>
          <w:rFonts w:hint="eastAsia"/>
          <w:sz w:val="18"/>
          <w:szCs w:val="18"/>
        </w:rPr>
        <w:t>지배주주</w:t>
      </w:r>
      <w:r w:rsidR="001462D8">
        <w:rPr>
          <w:rFonts w:hint="eastAsia"/>
          <w:sz w:val="18"/>
          <w:szCs w:val="18"/>
        </w:rPr>
        <w:t>로 분류</w:t>
      </w:r>
    </w:p>
    <w:p w:rsidR="00F25E93" w:rsidRDefault="00F25E93" w:rsidP="001462D8">
      <w:pPr>
        <w:spacing w:line="480" w:lineRule="auto"/>
        <w:rPr>
          <w:rFonts w:ascii="바탕" w:eastAsia="바탕" w:hAnsi="바탕"/>
          <w:sz w:val="18"/>
          <w:szCs w:val="18"/>
        </w:rPr>
      </w:pPr>
    </w:p>
    <w:p w:rsidR="00333A5E" w:rsidRDefault="00333A5E" w:rsidP="00333A5E">
      <w:pPr>
        <w:spacing w:line="360" w:lineRule="auto"/>
        <w:rPr>
          <w:rFonts w:ascii="바탕" w:eastAsia="바탕" w:hAnsi="바탕"/>
          <w:szCs w:val="20"/>
        </w:rPr>
      </w:pPr>
      <w:r>
        <w:rPr>
          <w:rFonts w:ascii="바탕" w:eastAsia="바탕" w:hAnsi="바탕" w:hint="eastAsia"/>
          <w:szCs w:val="20"/>
        </w:rPr>
        <w:t>&lt;표 1&gt;은 1999</w:t>
      </w:r>
      <w:r>
        <w:rPr>
          <w:rFonts w:ascii="바탕" w:eastAsia="바탕" w:hAnsi="바탕"/>
          <w:szCs w:val="20"/>
        </w:rPr>
        <w:t>년에</w:t>
      </w:r>
      <w:r>
        <w:rPr>
          <w:rFonts w:ascii="바탕" w:eastAsia="바탕" w:hAnsi="바탕" w:hint="eastAsia"/>
          <w:szCs w:val="20"/>
        </w:rPr>
        <w:t xml:space="preserve"> LLS가 보고한 주요국가의 대기업</w:t>
      </w:r>
      <w:r>
        <w:rPr>
          <w:rFonts w:ascii="바탕" w:eastAsia="바탕" w:hAnsi="바탕"/>
          <w:szCs w:val="20"/>
        </w:rPr>
        <w:t>과</w:t>
      </w:r>
      <w:r>
        <w:rPr>
          <w:rFonts w:ascii="바탕" w:eastAsia="바탕" w:hAnsi="바탕" w:hint="eastAsia"/>
          <w:szCs w:val="20"/>
        </w:rPr>
        <w:t xml:space="preserve"> 중간규모 기업의 지배주주구조를 평균하여 재구성한 표이다. 이들의 자료를 바탕으로 주요국</w:t>
      </w:r>
      <w:bookmarkStart w:id="0" w:name="_GoBack"/>
      <w:bookmarkEnd w:id="0"/>
      <w:r>
        <w:rPr>
          <w:rFonts w:ascii="바탕" w:eastAsia="바탕" w:hAnsi="바탕" w:hint="eastAsia"/>
          <w:szCs w:val="20"/>
        </w:rPr>
        <w:t xml:space="preserve">을 영미, 서유럽, 북유럽, 동아시아로 나누어 보면 각 법체계마다 기업을 지배하는 주체가 얼마나 다른지를 알 수 있을 것이다. </w:t>
      </w:r>
      <w:r w:rsidR="00D14024">
        <w:rPr>
          <w:rFonts w:ascii="바탕" w:eastAsia="바탕" w:hAnsi="바탕" w:hint="eastAsia"/>
          <w:szCs w:val="20"/>
        </w:rPr>
        <w:t>LLS</w:t>
      </w:r>
      <w:r w:rsidR="000F456C">
        <w:rPr>
          <w:rFonts w:ascii="바탕" w:eastAsia="바탕" w:hAnsi="바탕" w:hint="eastAsia"/>
          <w:szCs w:val="20"/>
        </w:rPr>
        <w:t xml:space="preserve">는 지배지분을 해당주주가 직접적으로 또는 간접적으로 보유한 주식으로 계산했기 때문에 </w:t>
      </w:r>
      <w:r w:rsidR="00B55658">
        <w:rPr>
          <w:rFonts w:ascii="바탕" w:eastAsia="바탕" w:hAnsi="바탕" w:hint="eastAsia"/>
          <w:szCs w:val="20"/>
        </w:rPr>
        <w:t xml:space="preserve">LLS를 인용하는 </w:t>
      </w:r>
      <w:r w:rsidR="000F456C">
        <w:rPr>
          <w:rFonts w:ascii="바탕" w:eastAsia="바탕" w:hAnsi="바탕" w:hint="eastAsia"/>
          <w:szCs w:val="20"/>
        </w:rPr>
        <w:t>본 소고에서</w:t>
      </w:r>
      <w:r w:rsidR="00B55658">
        <w:rPr>
          <w:rFonts w:ascii="바탕" w:eastAsia="바탕" w:hAnsi="바탕" w:hint="eastAsia"/>
          <w:szCs w:val="20"/>
        </w:rPr>
        <w:t>도 소유분산보다는</w:t>
      </w:r>
      <w:r w:rsidR="000F456C">
        <w:rPr>
          <w:rFonts w:ascii="바탕" w:eastAsia="바탕" w:hAnsi="바탕" w:hint="eastAsia"/>
          <w:szCs w:val="20"/>
        </w:rPr>
        <w:t xml:space="preserve"> 지배</w:t>
      </w:r>
      <w:r w:rsidR="00B55658">
        <w:rPr>
          <w:rFonts w:ascii="바탕" w:eastAsia="바탕" w:hAnsi="바탕" w:hint="eastAsia"/>
          <w:szCs w:val="20"/>
        </w:rPr>
        <w:t>분산이라는 표현을 사용하기로 한다</w:t>
      </w:r>
      <w:r w:rsidR="000F456C">
        <w:rPr>
          <w:rFonts w:ascii="바탕" w:eastAsia="바탕" w:hAnsi="바탕" w:hint="eastAsia"/>
          <w:szCs w:val="20"/>
        </w:rPr>
        <w:t>.</w:t>
      </w:r>
      <w:r w:rsidR="00D14024">
        <w:rPr>
          <w:rFonts w:ascii="바탕" w:eastAsia="바탕" w:hAnsi="바탕" w:hint="eastAsia"/>
          <w:szCs w:val="20"/>
        </w:rPr>
        <w:t xml:space="preserve"> </w:t>
      </w:r>
      <w:r>
        <w:rPr>
          <w:rFonts w:ascii="바탕" w:eastAsia="바탕" w:hAnsi="바탕" w:hint="eastAsia"/>
          <w:szCs w:val="20"/>
        </w:rPr>
        <w:t xml:space="preserve">전체 표본 중 </w:t>
      </w:r>
      <w:r w:rsidR="00C8695E">
        <w:rPr>
          <w:rFonts w:ascii="바탕" w:eastAsia="바탕" w:hAnsi="바탕" w:hint="eastAsia"/>
          <w:szCs w:val="20"/>
        </w:rPr>
        <w:t>지배</w:t>
      </w:r>
      <w:r w:rsidR="000F456C">
        <w:rPr>
          <w:rFonts w:ascii="바탕" w:eastAsia="바탕" w:hAnsi="바탕" w:hint="eastAsia"/>
          <w:szCs w:val="20"/>
        </w:rPr>
        <w:t>가</w:t>
      </w:r>
      <w:r>
        <w:rPr>
          <w:rFonts w:ascii="바탕" w:eastAsia="바탕" w:hAnsi="바탕" w:hint="eastAsia"/>
          <w:szCs w:val="20"/>
        </w:rPr>
        <w:t xml:space="preserve"> 분산되어 있다고 볼 수 있는 기업의 비중은 34.3%에 지나지 않았으며 3분의 2 정도가 주인이 있는 기업이었다. 현실은 </w:t>
      </w:r>
      <w:proofErr w:type="spellStart"/>
      <w:r>
        <w:rPr>
          <w:rFonts w:ascii="바탕" w:eastAsia="바탕" w:hAnsi="바탕" w:hint="eastAsia"/>
          <w:szCs w:val="20"/>
        </w:rPr>
        <w:t>Berle</w:t>
      </w:r>
      <w:proofErr w:type="spellEnd"/>
      <w:r>
        <w:rPr>
          <w:rFonts w:ascii="바탕" w:eastAsia="바탕" w:hAnsi="바탕" w:hint="eastAsia"/>
          <w:szCs w:val="20"/>
        </w:rPr>
        <w:t xml:space="preserve"> and Means의 예견을 따르지 않았다는 증거이다. 한편 법체계 별로 </w:t>
      </w:r>
      <w:r>
        <w:rPr>
          <w:rFonts w:ascii="바탕" w:eastAsia="바탕" w:hAnsi="바탕" w:hint="eastAsia"/>
          <w:szCs w:val="20"/>
        </w:rPr>
        <w:lastRenderedPageBreak/>
        <w:t xml:space="preserve">보았을 때, 영미법체계에 속한 기업 중에는 </w:t>
      </w:r>
      <w:r w:rsidR="00C8695E">
        <w:rPr>
          <w:rFonts w:ascii="바탕" w:eastAsia="바탕" w:hAnsi="바탕" w:hint="eastAsia"/>
          <w:szCs w:val="20"/>
        </w:rPr>
        <w:t>지배</w:t>
      </w:r>
      <w:r>
        <w:rPr>
          <w:rFonts w:ascii="바탕" w:eastAsia="바탕" w:hAnsi="바탕" w:hint="eastAsia"/>
          <w:szCs w:val="20"/>
        </w:rPr>
        <w:t xml:space="preserve">가 분산된 기업의 비중이 </w:t>
      </w:r>
      <w:r w:rsidR="00617FCD">
        <w:rPr>
          <w:rFonts w:ascii="바탕" w:eastAsia="바탕" w:hAnsi="바탕" w:hint="eastAsia"/>
          <w:szCs w:val="20"/>
        </w:rPr>
        <w:t>68.1</w:t>
      </w:r>
      <w:r>
        <w:rPr>
          <w:rFonts w:ascii="바탕" w:eastAsia="바탕" w:hAnsi="바탕" w:hint="eastAsia"/>
          <w:szCs w:val="20"/>
        </w:rPr>
        <w:t xml:space="preserve">%에 달하는데 비해 나머지 법체계에 속한 기업은 30%를 넘지 않아 분명한 차이를 보이고 있다. 또한 가족이 지배하는 기업의 비중은 북유럽과 서유럽, 특히 스웨덴이 유의적으로 높았고, 정부가 대주주인 경우는 서유럽이 </w:t>
      </w:r>
      <w:r w:rsidR="00617FCD">
        <w:rPr>
          <w:rFonts w:ascii="바탕" w:eastAsia="바탕" w:hAnsi="바탕" w:hint="eastAsia"/>
          <w:szCs w:val="20"/>
        </w:rPr>
        <w:t xml:space="preserve">약 </w:t>
      </w:r>
      <w:r>
        <w:rPr>
          <w:rFonts w:ascii="바탕" w:eastAsia="바탕" w:hAnsi="바탕" w:hint="eastAsia"/>
          <w:szCs w:val="20"/>
        </w:rPr>
        <w:t xml:space="preserve">20%를 </w:t>
      </w:r>
      <w:r w:rsidR="00617FCD">
        <w:rPr>
          <w:rFonts w:ascii="바탕" w:eastAsia="바탕" w:hAnsi="바탕" w:hint="eastAsia"/>
          <w:szCs w:val="20"/>
        </w:rPr>
        <w:t>기록한</w:t>
      </w:r>
      <w:r>
        <w:rPr>
          <w:rFonts w:ascii="바탕" w:eastAsia="바탕" w:hAnsi="바탕" w:hint="eastAsia"/>
          <w:szCs w:val="20"/>
        </w:rPr>
        <w:t xml:space="preserve"> 반면 영미는 </w:t>
      </w:r>
      <w:r w:rsidR="00617FCD">
        <w:rPr>
          <w:rFonts w:ascii="바탕" w:eastAsia="바탕" w:hAnsi="바탕" w:hint="eastAsia"/>
          <w:szCs w:val="20"/>
        </w:rPr>
        <w:t>1.9</w:t>
      </w:r>
      <w:r>
        <w:rPr>
          <w:rFonts w:ascii="바탕" w:eastAsia="바탕" w:hAnsi="바탕" w:hint="eastAsia"/>
          <w:szCs w:val="20"/>
        </w:rPr>
        <w:t xml:space="preserve">%를 기록하였다. 독일은 금융기관이, 일본은 </w:t>
      </w:r>
      <w:proofErr w:type="spellStart"/>
      <w:r>
        <w:rPr>
          <w:rFonts w:ascii="바탕" w:eastAsia="바탕" w:hAnsi="바탕" w:hint="eastAsia"/>
          <w:szCs w:val="20"/>
        </w:rPr>
        <w:t>비금융법인이</w:t>
      </w:r>
      <w:proofErr w:type="spellEnd"/>
      <w:r>
        <w:rPr>
          <w:rFonts w:ascii="바탕" w:eastAsia="바탕" w:hAnsi="바탕" w:hint="eastAsia"/>
          <w:szCs w:val="20"/>
        </w:rPr>
        <w:t xml:space="preserve"> 최대주주로 있는 경우가 가장 많았다.</w:t>
      </w:r>
    </w:p>
    <w:p w:rsidR="002C3C4C" w:rsidRPr="000C0FE7" w:rsidRDefault="0052271F" w:rsidP="00FA7F02">
      <w:pPr>
        <w:pStyle w:val="-"/>
        <w:spacing w:line="360" w:lineRule="auto"/>
        <w:ind w:left="0" w:firstLine="0"/>
        <w:rPr>
          <w:sz w:val="20"/>
          <w:szCs w:val="20"/>
        </w:rPr>
      </w:pPr>
      <w:r>
        <w:rPr>
          <w:rFonts w:hint="eastAsia"/>
          <w:sz w:val="20"/>
          <w:szCs w:val="20"/>
        </w:rPr>
        <w:t xml:space="preserve">&lt;표 1&gt;의 국가에서 </w:t>
      </w:r>
      <w:proofErr w:type="spellStart"/>
      <w:r w:rsidR="00617FCD">
        <w:rPr>
          <w:rFonts w:hint="eastAsia"/>
          <w:sz w:val="20"/>
          <w:szCs w:val="20"/>
        </w:rPr>
        <w:t>중규모</w:t>
      </w:r>
      <w:proofErr w:type="spellEnd"/>
      <w:r w:rsidR="00617FCD">
        <w:rPr>
          <w:rFonts w:hint="eastAsia"/>
          <w:sz w:val="20"/>
          <w:szCs w:val="20"/>
        </w:rPr>
        <w:t xml:space="preserve"> </w:t>
      </w:r>
      <w:proofErr w:type="spellStart"/>
      <w:r w:rsidR="00617FCD">
        <w:rPr>
          <w:rFonts w:hint="eastAsia"/>
          <w:sz w:val="20"/>
          <w:szCs w:val="20"/>
        </w:rPr>
        <w:t>상장사를</w:t>
      </w:r>
      <w:proofErr w:type="spellEnd"/>
      <w:r w:rsidR="00617FCD">
        <w:rPr>
          <w:rFonts w:hint="eastAsia"/>
          <w:sz w:val="20"/>
          <w:szCs w:val="20"/>
        </w:rPr>
        <w:t xml:space="preserve"> 제외하고 국가별 </w:t>
      </w:r>
      <w:r>
        <w:rPr>
          <w:rFonts w:hint="eastAsia"/>
          <w:sz w:val="20"/>
          <w:szCs w:val="20"/>
        </w:rPr>
        <w:t>20대 대기업 표본만을 고려해도 결과는 대동소이하다.</w:t>
      </w:r>
      <w:r w:rsidR="007E1587">
        <w:rPr>
          <w:rFonts w:hint="eastAsia"/>
          <w:sz w:val="20"/>
          <w:szCs w:val="20"/>
        </w:rPr>
        <w:t xml:space="preserve"> </w:t>
      </w:r>
      <w:r w:rsidR="00617FCD">
        <w:rPr>
          <w:rFonts w:hint="eastAsia"/>
          <w:sz w:val="20"/>
          <w:szCs w:val="20"/>
        </w:rPr>
        <w:t xml:space="preserve">대기업 </w:t>
      </w:r>
      <w:r w:rsidR="00C34736">
        <w:rPr>
          <w:rFonts w:hint="eastAsia"/>
          <w:sz w:val="20"/>
          <w:szCs w:val="20"/>
        </w:rPr>
        <w:t xml:space="preserve">표본 </w:t>
      </w:r>
      <w:r w:rsidR="002C3C4C" w:rsidRPr="000C0FE7">
        <w:rPr>
          <w:rFonts w:hint="eastAsia"/>
          <w:sz w:val="20"/>
          <w:szCs w:val="20"/>
        </w:rPr>
        <w:t>중</w:t>
      </w:r>
      <w:r w:rsidR="002C3C4C" w:rsidRPr="000C0FE7">
        <w:rPr>
          <w:sz w:val="20"/>
          <w:szCs w:val="20"/>
        </w:rPr>
        <w:t xml:space="preserve"> </w:t>
      </w:r>
      <w:r w:rsidR="002C3C4C" w:rsidRPr="000C0FE7">
        <w:rPr>
          <w:rFonts w:hint="eastAsia"/>
          <w:sz w:val="20"/>
          <w:szCs w:val="20"/>
        </w:rPr>
        <w:t>지배권이</w:t>
      </w:r>
      <w:r w:rsidR="002C3C4C" w:rsidRPr="000C0FE7">
        <w:rPr>
          <w:sz w:val="20"/>
          <w:szCs w:val="20"/>
        </w:rPr>
        <w:t xml:space="preserve"> </w:t>
      </w:r>
      <w:r w:rsidR="002C3C4C" w:rsidRPr="000C0FE7">
        <w:rPr>
          <w:rFonts w:hint="eastAsia"/>
          <w:sz w:val="20"/>
          <w:szCs w:val="20"/>
        </w:rPr>
        <w:t>분산된</w:t>
      </w:r>
      <w:r w:rsidR="002C3C4C" w:rsidRPr="000C0FE7">
        <w:rPr>
          <w:sz w:val="20"/>
          <w:szCs w:val="20"/>
        </w:rPr>
        <w:t xml:space="preserve"> </w:t>
      </w:r>
      <w:r w:rsidR="002C3C4C" w:rsidRPr="000C0FE7">
        <w:rPr>
          <w:rFonts w:hint="eastAsia"/>
          <w:sz w:val="20"/>
          <w:szCs w:val="20"/>
        </w:rPr>
        <w:t>기업의</w:t>
      </w:r>
      <w:r w:rsidR="002C3C4C" w:rsidRPr="000C0FE7">
        <w:rPr>
          <w:sz w:val="20"/>
          <w:szCs w:val="20"/>
        </w:rPr>
        <w:t xml:space="preserve"> </w:t>
      </w:r>
      <w:r w:rsidR="002C3C4C" w:rsidRPr="000C0FE7">
        <w:rPr>
          <w:rFonts w:hint="eastAsia"/>
          <w:sz w:val="20"/>
          <w:szCs w:val="20"/>
        </w:rPr>
        <w:t>비중은</w:t>
      </w:r>
      <w:r w:rsidR="002C3C4C" w:rsidRPr="000C0FE7">
        <w:rPr>
          <w:sz w:val="20"/>
          <w:szCs w:val="20"/>
        </w:rPr>
        <w:t xml:space="preserve"> </w:t>
      </w:r>
      <w:r w:rsidR="002C3C4C" w:rsidRPr="000C0FE7">
        <w:rPr>
          <w:rFonts w:hint="eastAsia"/>
          <w:sz w:val="20"/>
          <w:szCs w:val="20"/>
        </w:rPr>
        <w:t>평균</w:t>
      </w:r>
      <w:r w:rsidR="002C3C4C" w:rsidRPr="000C0FE7">
        <w:rPr>
          <w:sz w:val="20"/>
          <w:szCs w:val="20"/>
        </w:rPr>
        <w:t xml:space="preserve"> </w:t>
      </w:r>
      <w:r w:rsidR="004D7224">
        <w:rPr>
          <w:rFonts w:hint="eastAsia"/>
          <w:sz w:val="20"/>
          <w:szCs w:val="20"/>
        </w:rPr>
        <w:t>42.1</w:t>
      </w:r>
      <w:r w:rsidR="002C3C4C" w:rsidRPr="000C0FE7">
        <w:rPr>
          <w:sz w:val="20"/>
          <w:szCs w:val="20"/>
        </w:rPr>
        <w:t>%</w:t>
      </w:r>
      <w:r w:rsidR="00354413">
        <w:rPr>
          <w:rFonts w:hint="eastAsia"/>
          <w:sz w:val="20"/>
          <w:szCs w:val="20"/>
        </w:rPr>
        <w:t>이었고</w:t>
      </w:r>
      <w:r w:rsidR="00524053">
        <w:rPr>
          <w:rFonts w:hint="eastAsia"/>
          <w:sz w:val="20"/>
          <w:szCs w:val="20"/>
        </w:rPr>
        <w:t>,</w:t>
      </w:r>
      <w:r w:rsidR="002C3C4C" w:rsidRPr="000C0FE7">
        <w:rPr>
          <w:sz w:val="20"/>
          <w:szCs w:val="20"/>
        </w:rPr>
        <w:t xml:space="preserve"> </w:t>
      </w:r>
      <w:r w:rsidR="00524053">
        <w:rPr>
          <w:rFonts w:hint="eastAsia"/>
          <w:sz w:val="20"/>
          <w:szCs w:val="20"/>
        </w:rPr>
        <w:t>영미 기업 중에서는 7</w:t>
      </w:r>
      <w:r w:rsidR="004D7224">
        <w:rPr>
          <w:rFonts w:hint="eastAsia"/>
          <w:sz w:val="20"/>
          <w:szCs w:val="20"/>
        </w:rPr>
        <w:t>6</w:t>
      </w:r>
      <w:r w:rsidR="00524053">
        <w:rPr>
          <w:rFonts w:hint="eastAsia"/>
          <w:sz w:val="20"/>
          <w:szCs w:val="20"/>
        </w:rPr>
        <w:t xml:space="preserve">.3%인 반면 서유럽과 북유럽 기업 중에서는 30%를 넘지 못했다. </w:t>
      </w:r>
      <w:r w:rsidR="00524053" w:rsidRPr="00524053">
        <w:rPr>
          <w:rFonts w:hint="eastAsia"/>
          <w:sz w:val="20"/>
          <w:szCs w:val="20"/>
        </w:rPr>
        <w:t xml:space="preserve">또한 </w:t>
      </w:r>
      <w:r w:rsidR="00524053">
        <w:rPr>
          <w:rFonts w:hint="eastAsia"/>
          <w:sz w:val="20"/>
          <w:szCs w:val="20"/>
        </w:rPr>
        <w:t xml:space="preserve">북유럽은 </w:t>
      </w:r>
      <w:r w:rsidR="00524053" w:rsidRPr="00524053">
        <w:rPr>
          <w:rFonts w:hint="eastAsia"/>
          <w:sz w:val="20"/>
          <w:szCs w:val="20"/>
        </w:rPr>
        <w:t>가족이 지배하는 기업의 비중</w:t>
      </w:r>
      <w:r w:rsidR="00524053">
        <w:rPr>
          <w:rFonts w:hint="eastAsia"/>
          <w:sz w:val="20"/>
          <w:szCs w:val="20"/>
        </w:rPr>
        <w:t xml:space="preserve">이 </w:t>
      </w:r>
      <w:r w:rsidR="004D7224">
        <w:rPr>
          <w:rFonts w:hint="eastAsia"/>
          <w:sz w:val="20"/>
          <w:szCs w:val="20"/>
        </w:rPr>
        <w:t>25</w:t>
      </w:r>
      <w:r w:rsidR="00524053">
        <w:rPr>
          <w:rFonts w:hint="eastAsia"/>
          <w:sz w:val="20"/>
          <w:szCs w:val="20"/>
        </w:rPr>
        <w:t>.</w:t>
      </w:r>
      <w:r w:rsidR="004D7224">
        <w:rPr>
          <w:rFonts w:hint="eastAsia"/>
          <w:sz w:val="20"/>
          <w:szCs w:val="20"/>
        </w:rPr>
        <w:t>0</w:t>
      </w:r>
      <w:r w:rsidR="00524053">
        <w:rPr>
          <w:rFonts w:hint="eastAsia"/>
          <w:sz w:val="20"/>
          <w:szCs w:val="20"/>
        </w:rPr>
        <w:t>%로 가장 높았고, 서</w:t>
      </w:r>
      <w:r w:rsidR="00524053" w:rsidRPr="00524053">
        <w:rPr>
          <w:rFonts w:hint="eastAsia"/>
          <w:sz w:val="20"/>
          <w:szCs w:val="20"/>
        </w:rPr>
        <w:t>유럽</w:t>
      </w:r>
      <w:r w:rsidR="00524053">
        <w:rPr>
          <w:rFonts w:hint="eastAsia"/>
          <w:sz w:val="20"/>
          <w:szCs w:val="20"/>
        </w:rPr>
        <w:t>은 정부가 지배하는 기업의 비중이 2</w:t>
      </w:r>
      <w:r w:rsidR="004D7224">
        <w:rPr>
          <w:rFonts w:hint="eastAsia"/>
          <w:sz w:val="20"/>
          <w:szCs w:val="20"/>
        </w:rPr>
        <w:t>7</w:t>
      </w:r>
      <w:r w:rsidR="00524053">
        <w:rPr>
          <w:rFonts w:hint="eastAsia"/>
          <w:sz w:val="20"/>
          <w:szCs w:val="20"/>
        </w:rPr>
        <w:t>.</w:t>
      </w:r>
      <w:r w:rsidR="004D7224">
        <w:rPr>
          <w:rFonts w:hint="eastAsia"/>
          <w:sz w:val="20"/>
          <w:szCs w:val="20"/>
        </w:rPr>
        <w:t>5</w:t>
      </w:r>
      <w:r w:rsidR="00524053">
        <w:rPr>
          <w:rFonts w:hint="eastAsia"/>
          <w:sz w:val="20"/>
          <w:szCs w:val="20"/>
        </w:rPr>
        <w:t>%로 가장 높았다</w:t>
      </w:r>
      <w:r w:rsidR="004D7224">
        <w:rPr>
          <w:rFonts w:hint="eastAsia"/>
          <w:sz w:val="20"/>
          <w:szCs w:val="20"/>
        </w:rPr>
        <w:t>.</w:t>
      </w:r>
      <w:r w:rsidR="00524053">
        <w:rPr>
          <w:rFonts w:hint="eastAsia"/>
          <w:sz w:val="20"/>
          <w:szCs w:val="20"/>
        </w:rPr>
        <w:t xml:space="preserve"> </w:t>
      </w:r>
    </w:p>
    <w:p w:rsidR="00773529" w:rsidRPr="00773529" w:rsidRDefault="00773529" w:rsidP="00773529">
      <w:pPr>
        <w:pStyle w:val="a8"/>
        <w:spacing w:line="360" w:lineRule="auto"/>
        <w:rPr>
          <w:sz w:val="20"/>
        </w:rPr>
      </w:pPr>
    </w:p>
    <w:p w:rsidR="009A1645" w:rsidRPr="000C0FE7" w:rsidRDefault="009A1645" w:rsidP="009A1645">
      <w:pPr>
        <w:spacing w:line="360" w:lineRule="auto"/>
        <w:rPr>
          <w:rFonts w:ascii="바탕" w:eastAsia="바탕" w:hAnsi="바탕"/>
          <w:szCs w:val="20"/>
        </w:rPr>
      </w:pPr>
      <w:r>
        <w:rPr>
          <w:rFonts w:ascii="바탕" w:eastAsia="바탕" w:hAnsi="바탕" w:hint="eastAsia"/>
          <w:szCs w:val="20"/>
        </w:rPr>
        <w:t>&lt;</w:t>
      </w:r>
      <w:r w:rsidR="00F25E93">
        <w:rPr>
          <w:rFonts w:ascii="바탕" w:eastAsia="바탕" w:hAnsi="바탕" w:hint="eastAsia"/>
          <w:szCs w:val="20"/>
        </w:rPr>
        <w:t>표 2</w:t>
      </w:r>
      <w:r>
        <w:rPr>
          <w:rFonts w:ascii="바탕" w:eastAsia="바탕" w:hAnsi="바탕" w:hint="eastAsia"/>
          <w:szCs w:val="20"/>
        </w:rPr>
        <w:t xml:space="preserve">&gt; </w:t>
      </w:r>
      <w:r w:rsidRPr="000C0FE7">
        <w:rPr>
          <w:rFonts w:ascii="바탕" w:eastAsia="바탕" w:hAnsi="바탕" w:hint="eastAsia"/>
          <w:szCs w:val="20"/>
        </w:rPr>
        <w:t>13개 CEM (Control enhancing mechanism)의 EU, 미국, 일본, 호주 등 19개국 내 분포</w:t>
      </w:r>
    </w:p>
    <w:tbl>
      <w:tblPr>
        <w:tblW w:w="9315" w:type="dxa"/>
        <w:tblCellMar>
          <w:top w:w="28" w:type="dxa"/>
          <w:left w:w="0" w:type="dxa"/>
          <w:bottom w:w="28" w:type="dxa"/>
          <w:right w:w="0" w:type="dxa"/>
        </w:tblCellMar>
        <w:tblLook w:val="0600" w:firstRow="0" w:lastRow="0" w:firstColumn="0" w:lastColumn="0" w:noHBand="1" w:noVBand="1"/>
      </w:tblPr>
      <w:tblGrid>
        <w:gridCol w:w="3490"/>
        <w:gridCol w:w="3381"/>
        <w:gridCol w:w="1184"/>
        <w:gridCol w:w="1260"/>
      </w:tblGrid>
      <w:tr w:rsidR="009A1645" w:rsidRPr="000C0FE7" w:rsidTr="006C577F">
        <w:trPr>
          <w:trHeight w:val="201"/>
        </w:trPr>
        <w:tc>
          <w:tcPr>
            <w:tcW w:w="34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wordWrap/>
              <w:autoSpaceDE/>
              <w:autoSpaceDN/>
              <w:spacing w:line="276" w:lineRule="auto"/>
              <w:jc w:val="center"/>
              <w:rPr>
                <w:rFonts w:ascii="바탕" w:eastAsia="바탕" w:hAnsi="바탕" w:cs="Arial"/>
                <w:kern w:val="0"/>
                <w:sz w:val="18"/>
                <w:szCs w:val="18"/>
              </w:rPr>
            </w:pPr>
          </w:p>
        </w:tc>
        <w:tc>
          <w:tcPr>
            <w:tcW w:w="33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Example</w:t>
            </w:r>
          </w:p>
        </w:tc>
        <w:tc>
          <w:tcPr>
            <w:tcW w:w="118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Yes (%)</w:t>
            </w:r>
          </w:p>
        </w:tc>
        <w:tc>
          <w:tcPr>
            <w:tcW w:w="1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Unclear</w:t>
            </w:r>
          </w:p>
        </w:tc>
      </w:tr>
      <w:tr w:rsidR="009A1645" w:rsidRPr="000C0FE7" w:rsidTr="006C577F">
        <w:trPr>
          <w:trHeight w:val="344"/>
        </w:trPr>
        <w:tc>
          <w:tcPr>
            <w:tcW w:w="34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Pyramid structures</w:t>
            </w:r>
          </w:p>
        </w:tc>
        <w:tc>
          <w:tcPr>
            <w:tcW w:w="33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wordWrap/>
              <w:autoSpaceDE/>
              <w:autoSpaceDN/>
              <w:spacing w:line="276" w:lineRule="auto"/>
              <w:jc w:val="center"/>
              <w:rPr>
                <w:rFonts w:ascii="바탕" w:eastAsia="바탕" w:hAnsi="바탕" w:cs="Arial"/>
                <w:kern w:val="0"/>
                <w:sz w:val="18"/>
                <w:szCs w:val="18"/>
              </w:rPr>
            </w:pPr>
          </w:p>
        </w:tc>
        <w:tc>
          <w:tcPr>
            <w:tcW w:w="118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100</w:t>
            </w:r>
          </w:p>
        </w:tc>
        <w:tc>
          <w:tcPr>
            <w:tcW w:w="1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wordWrap/>
              <w:autoSpaceDE/>
              <w:autoSpaceDN/>
              <w:spacing w:line="276" w:lineRule="auto"/>
              <w:jc w:val="center"/>
              <w:rPr>
                <w:rFonts w:ascii="바탕" w:eastAsia="바탕" w:hAnsi="바탕" w:cs="Arial"/>
                <w:kern w:val="0"/>
                <w:sz w:val="18"/>
                <w:szCs w:val="18"/>
              </w:rPr>
            </w:pPr>
          </w:p>
        </w:tc>
      </w:tr>
      <w:tr w:rsidR="009A1645" w:rsidRPr="000C0FE7" w:rsidTr="006C577F">
        <w:trPr>
          <w:trHeight w:val="344"/>
        </w:trPr>
        <w:tc>
          <w:tcPr>
            <w:tcW w:w="34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Cross-shareholding</w:t>
            </w:r>
          </w:p>
        </w:tc>
        <w:tc>
          <w:tcPr>
            <w:tcW w:w="33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wordWrap/>
              <w:autoSpaceDE/>
              <w:autoSpaceDN/>
              <w:spacing w:line="276" w:lineRule="auto"/>
              <w:jc w:val="center"/>
              <w:rPr>
                <w:rFonts w:ascii="바탕" w:eastAsia="바탕" w:hAnsi="바탕" w:cs="Arial"/>
                <w:kern w:val="0"/>
                <w:sz w:val="18"/>
                <w:szCs w:val="18"/>
              </w:rPr>
            </w:pPr>
          </w:p>
        </w:tc>
        <w:tc>
          <w:tcPr>
            <w:tcW w:w="118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100</w:t>
            </w:r>
          </w:p>
        </w:tc>
        <w:tc>
          <w:tcPr>
            <w:tcW w:w="1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wordWrap/>
              <w:autoSpaceDE/>
              <w:autoSpaceDN/>
              <w:spacing w:line="276" w:lineRule="auto"/>
              <w:jc w:val="center"/>
              <w:rPr>
                <w:rFonts w:ascii="바탕" w:eastAsia="바탕" w:hAnsi="바탕" w:cs="Arial"/>
                <w:kern w:val="0"/>
                <w:sz w:val="18"/>
                <w:szCs w:val="18"/>
              </w:rPr>
            </w:pPr>
          </w:p>
        </w:tc>
      </w:tr>
      <w:tr w:rsidR="009A1645" w:rsidRPr="000C0FE7" w:rsidTr="006C577F">
        <w:trPr>
          <w:trHeight w:val="344"/>
        </w:trPr>
        <w:tc>
          <w:tcPr>
            <w:tcW w:w="34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Shareholders agreements</w:t>
            </w:r>
          </w:p>
        </w:tc>
        <w:tc>
          <w:tcPr>
            <w:tcW w:w="33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proofErr w:type="spellStart"/>
            <w:r w:rsidRPr="000C0FE7">
              <w:rPr>
                <w:rFonts w:ascii="바탕" w:eastAsia="바탕" w:hAnsi="바탕" w:hint="eastAsia"/>
                <w:color w:val="000000" w:themeColor="text1"/>
                <w:sz w:val="18"/>
                <w:szCs w:val="18"/>
              </w:rPr>
              <w:t>Cf</w:t>
            </w:r>
            <w:proofErr w:type="spellEnd"/>
            <w:r w:rsidRPr="000C0FE7">
              <w:rPr>
                <w:rFonts w:ascii="바탕" w:eastAsia="바탕" w:hAnsi="바탕" w:hint="eastAsia"/>
                <w:color w:val="000000" w:themeColor="text1"/>
                <w:sz w:val="18"/>
                <w:szCs w:val="18"/>
              </w:rPr>
              <w:t>) To restrict transfer of shares</w:t>
            </w:r>
          </w:p>
        </w:tc>
        <w:tc>
          <w:tcPr>
            <w:tcW w:w="118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100</w:t>
            </w:r>
          </w:p>
        </w:tc>
        <w:tc>
          <w:tcPr>
            <w:tcW w:w="1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wordWrap/>
              <w:autoSpaceDE/>
              <w:autoSpaceDN/>
              <w:spacing w:line="276" w:lineRule="auto"/>
              <w:jc w:val="center"/>
              <w:rPr>
                <w:rFonts w:ascii="바탕" w:eastAsia="바탕" w:hAnsi="바탕" w:cs="Arial"/>
                <w:kern w:val="0"/>
                <w:sz w:val="18"/>
                <w:szCs w:val="18"/>
              </w:rPr>
            </w:pPr>
          </w:p>
        </w:tc>
      </w:tr>
      <w:tr w:rsidR="009A1645" w:rsidRPr="000C0FE7" w:rsidTr="006C577F">
        <w:trPr>
          <w:trHeight w:val="329"/>
        </w:trPr>
        <w:tc>
          <w:tcPr>
            <w:tcW w:w="34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Supermajority provisions</w:t>
            </w:r>
          </w:p>
        </w:tc>
        <w:tc>
          <w:tcPr>
            <w:tcW w:w="33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wordWrap/>
              <w:autoSpaceDE/>
              <w:autoSpaceDN/>
              <w:spacing w:line="276" w:lineRule="auto"/>
              <w:jc w:val="center"/>
              <w:rPr>
                <w:rFonts w:ascii="바탕" w:eastAsia="바탕" w:hAnsi="바탕" w:cs="Arial"/>
                <w:kern w:val="0"/>
                <w:sz w:val="18"/>
                <w:szCs w:val="18"/>
              </w:rPr>
            </w:pPr>
          </w:p>
        </w:tc>
        <w:tc>
          <w:tcPr>
            <w:tcW w:w="118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89</w:t>
            </w:r>
          </w:p>
        </w:tc>
        <w:tc>
          <w:tcPr>
            <w:tcW w:w="1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11</w:t>
            </w:r>
          </w:p>
        </w:tc>
      </w:tr>
      <w:tr w:rsidR="009A1645" w:rsidRPr="000C0FE7" w:rsidTr="006C577F">
        <w:trPr>
          <w:trHeight w:val="344"/>
        </w:trPr>
        <w:tc>
          <w:tcPr>
            <w:tcW w:w="34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Non-voting preference shares</w:t>
            </w:r>
          </w:p>
        </w:tc>
        <w:tc>
          <w:tcPr>
            <w:tcW w:w="33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wordWrap/>
              <w:autoSpaceDE/>
              <w:autoSpaceDN/>
              <w:spacing w:line="276" w:lineRule="auto"/>
              <w:jc w:val="center"/>
              <w:rPr>
                <w:rFonts w:ascii="바탕" w:eastAsia="바탕" w:hAnsi="바탕" w:cs="Arial"/>
                <w:kern w:val="0"/>
                <w:sz w:val="18"/>
                <w:szCs w:val="18"/>
              </w:rPr>
            </w:pPr>
          </w:p>
        </w:tc>
        <w:tc>
          <w:tcPr>
            <w:tcW w:w="118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84</w:t>
            </w:r>
          </w:p>
        </w:tc>
        <w:tc>
          <w:tcPr>
            <w:tcW w:w="1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wordWrap/>
              <w:autoSpaceDE/>
              <w:autoSpaceDN/>
              <w:spacing w:line="276" w:lineRule="auto"/>
              <w:jc w:val="center"/>
              <w:rPr>
                <w:rFonts w:ascii="바탕" w:eastAsia="바탕" w:hAnsi="바탕" w:cs="Arial"/>
                <w:kern w:val="0"/>
                <w:sz w:val="18"/>
                <w:szCs w:val="18"/>
              </w:rPr>
            </w:pPr>
          </w:p>
        </w:tc>
      </w:tr>
      <w:tr w:rsidR="009A1645" w:rsidRPr="000C0FE7" w:rsidTr="006C577F">
        <w:trPr>
          <w:trHeight w:val="344"/>
        </w:trPr>
        <w:tc>
          <w:tcPr>
            <w:tcW w:w="34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Priority shares</w:t>
            </w:r>
          </w:p>
        </w:tc>
        <w:tc>
          <w:tcPr>
            <w:tcW w:w="33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proofErr w:type="spellStart"/>
            <w:r w:rsidRPr="000C0FE7">
              <w:rPr>
                <w:rFonts w:ascii="바탕" w:eastAsia="바탕" w:hAnsi="바탕" w:hint="eastAsia"/>
                <w:color w:val="000000" w:themeColor="text1"/>
                <w:sz w:val="18"/>
                <w:szCs w:val="18"/>
              </w:rPr>
              <w:t>Cf</w:t>
            </w:r>
            <w:proofErr w:type="spellEnd"/>
            <w:r w:rsidRPr="000C0FE7">
              <w:rPr>
                <w:rFonts w:ascii="바탕" w:eastAsia="바탕" w:hAnsi="바탕" w:hint="eastAsia"/>
                <w:color w:val="000000" w:themeColor="text1"/>
                <w:sz w:val="18"/>
                <w:szCs w:val="18"/>
              </w:rPr>
              <w:t>) Right to appoint mgt.</w:t>
            </w:r>
          </w:p>
        </w:tc>
        <w:tc>
          <w:tcPr>
            <w:tcW w:w="118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63</w:t>
            </w:r>
          </w:p>
        </w:tc>
        <w:tc>
          <w:tcPr>
            <w:tcW w:w="1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5</w:t>
            </w:r>
          </w:p>
        </w:tc>
      </w:tr>
      <w:tr w:rsidR="009A1645" w:rsidRPr="000C0FE7" w:rsidTr="006C577F">
        <w:trPr>
          <w:trHeight w:val="344"/>
        </w:trPr>
        <w:tc>
          <w:tcPr>
            <w:tcW w:w="34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Voting right ceilings</w:t>
            </w:r>
          </w:p>
        </w:tc>
        <w:tc>
          <w:tcPr>
            <w:tcW w:w="33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wordWrap/>
              <w:autoSpaceDE/>
              <w:autoSpaceDN/>
              <w:spacing w:line="276" w:lineRule="auto"/>
              <w:jc w:val="center"/>
              <w:rPr>
                <w:rFonts w:ascii="바탕" w:eastAsia="바탕" w:hAnsi="바탕" w:cs="Arial"/>
                <w:kern w:val="0"/>
                <w:sz w:val="18"/>
                <w:szCs w:val="18"/>
              </w:rPr>
            </w:pPr>
          </w:p>
        </w:tc>
        <w:tc>
          <w:tcPr>
            <w:tcW w:w="118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58</w:t>
            </w:r>
          </w:p>
        </w:tc>
        <w:tc>
          <w:tcPr>
            <w:tcW w:w="1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11</w:t>
            </w:r>
          </w:p>
        </w:tc>
      </w:tr>
      <w:tr w:rsidR="009A1645" w:rsidRPr="000C0FE7" w:rsidTr="006C577F">
        <w:trPr>
          <w:trHeight w:val="344"/>
        </w:trPr>
        <w:tc>
          <w:tcPr>
            <w:tcW w:w="34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Multiple voting rights shares</w:t>
            </w:r>
          </w:p>
        </w:tc>
        <w:tc>
          <w:tcPr>
            <w:tcW w:w="33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wordWrap/>
              <w:autoSpaceDE/>
              <w:autoSpaceDN/>
              <w:spacing w:line="276" w:lineRule="auto"/>
              <w:jc w:val="center"/>
              <w:rPr>
                <w:rFonts w:ascii="바탕" w:eastAsia="바탕" w:hAnsi="바탕" w:cs="Arial"/>
                <w:kern w:val="0"/>
                <w:sz w:val="18"/>
                <w:szCs w:val="18"/>
              </w:rPr>
            </w:pPr>
          </w:p>
        </w:tc>
        <w:tc>
          <w:tcPr>
            <w:tcW w:w="118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53</w:t>
            </w:r>
          </w:p>
        </w:tc>
        <w:tc>
          <w:tcPr>
            <w:tcW w:w="1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wordWrap/>
              <w:autoSpaceDE/>
              <w:autoSpaceDN/>
              <w:spacing w:line="276" w:lineRule="auto"/>
              <w:jc w:val="center"/>
              <w:rPr>
                <w:rFonts w:ascii="바탕" w:eastAsia="바탕" w:hAnsi="바탕" w:cs="Arial"/>
                <w:kern w:val="0"/>
                <w:sz w:val="18"/>
                <w:szCs w:val="18"/>
              </w:rPr>
            </w:pPr>
          </w:p>
        </w:tc>
      </w:tr>
      <w:tr w:rsidR="009A1645" w:rsidRPr="000C0FE7" w:rsidTr="006C577F">
        <w:trPr>
          <w:trHeight w:val="329"/>
        </w:trPr>
        <w:tc>
          <w:tcPr>
            <w:tcW w:w="34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Ownership ceilings</w:t>
            </w:r>
          </w:p>
        </w:tc>
        <w:tc>
          <w:tcPr>
            <w:tcW w:w="33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wordWrap/>
              <w:autoSpaceDE/>
              <w:autoSpaceDN/>
              <w:spacing w:line="276" w:lineRule="auto"/>
              <w:jc w:val="center"/>
              <w:rPr>
                <w:rFonts w:ascii="바탕" w:eastAsia="바탕" w:hAnsi="바탕" w:cs="Arial"/>
                <w:kern w:val="0"/>
                <w:sz w:val="18"/>
                <w:szCs w:val="18"/>
              </w:rPr>
            </w:pPr>
          </w:p>
        </w:tc>
        <w:tc>
          <w:tcPr>
            <w:tcW w:w="118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42</w:t>
            </w:r>
          </w:p>
        </w:tc>
        <w:tc>
          <w:tcPr>
            <w:tcW w:w="1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16</w:t>
            </w:r>
          </w:p>
        </w:tc>
      </w:tr>
      <w:tr w:rsidR="009A1645" w:rsidRPr="000C0FE7" w:rsidTr="006C577F">
        <w:trPr>
          <w:trHeight w:val="344"/>
        </w:trPr>
        <w:tc>
          <w:tcPr>
            <w:tcW w:w="34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Golden shares</w:t>
            </w:r>
          </w:p>
        </w:tc>
        <w:tc>
          <w:tcPr>
            <w:tcW w:w="33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proofErr w:type="spellStart"/>
            <w:r w:rsidRPr="000C0FE7">
              <w:rPr>
                <w:rFonts w:ascii="바탕" w:eastAsia="바탕" w:hAnsi="바탕" w:hint="eastAsia"/>
                <w:color w:val="000000" w:themeColor="text1"/>
                <w:sz w:val="18"/>
                <w:szCs w:val="18"/>
              </w:rPr>
              <w:t>Cf</w:t>
            </w:r>
            <w:proofErr w:type="spellEnd"/>
            <w:r w:rsidRPr="000C0FE7">
              <w:rPr>
                <w:rFonts w:ascii="바탕" w:eastAsia="바탕" w:hAnsi="바탕" w:hint="eastAsia"/>
                <w:color w:val="000000" w:themeColor="text1"/>
                <w:sz w:val="18"/>
                <w:szCs w:val="18"/>
              </w:rPr>
              <w:t>) To veto all other shares</w:t>
            </w:r>
          </w:p>
        </w:tc>
        <w:tc>
          <w:tcPr>
            <w:tcW w:w="118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42</w:t>
            </w:r>
          </w:p>
        </w:tc>
        <w:tc>
          <w:tcPr>
            <w:tcW w:w="1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5</w:t>
            </w:r>
          </w:p>
        </w:tc>
      </w:tr>
      <w:tr w:rsidR="009A1645" w:rsidRPr="000C0FE7" w:rsidTr="006C577F">
        <w:trPr>
          <w:trHeight w:val="344"/>
        </w:trPr>
        <w:tc>
          <w:tcPr>
            <w:tcW w:w="34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Partnerships limited by shares</w:t>
            </w:r>
          </w:p>
        </w:tc>
        <w:tc>
          <w:tcPr>
            <w:tcW w:w="33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wordWrap/>
              <w:autoSpaceDE/>
              <w:autoSpaceDN/>
              <w:spacing w:line="276" w:lineRule="auto"/>
              <w:jc w:val="center"/>
              <w:rPr>
                <w:rFonts w:ascii="바탕" w:eastAsia="바탕" w:hAnsi="바탕" w:cs="Arial"/>
                <w:kern w:val="0"/>
                <w:sz w:val="18"/>
                <w:szCs w:val="18"/>
              </w:rPr>
            </w:pPr>
          </w:p>
        </w:tc>
        <w:tc>
          <w:tcPr>
            <w:tcW w:w="118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42</w:t>
            </w:r>
          </w:p>
        </w:tc>
        <w:tc>
          <w:tcPr>
            <w:tcW w:w="1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5</w:t>
            </w:r>
          </w:p>
        </w:tc>
      </w:tr>
      <w:tr w:rsidR="009A1645" w:rsidRPr="000C0FE7" w:rsidTr="006C577F">
        <w:trPr>
          <w:trHeight w:val="344"/>
        </w:trPr>
        <w:tc>
          <w:tcPr>
            <w:tcW w:w="34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Non-voting shares</w:t>
            </w:r>
          </w:p>
        </w:tc>
        <w:tc>
          <w:tcPr>
            <w:tcW w:w="33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wordWrap/>
              <w:autoSpaceDE/>
              <w:autoSpaceDN/>
              <w:spacing w:line="276" w:lineRule="auto"/>
              <w:jc w:val="center"/>
              <w:rPr>
                <w:rFonts w:ascii="바탕" w:eastAsia="바탕" w:hAnsi="바탕" w:cs="Arial"/>
                <w:kern w:val="0"/>
                <w:sz w:val="18"/>
                <w:szCs w:val="18"/>
              </w:rPr>
            </w:pPr>
          </w:p>
        </w:tc>
        <w:tc>
          <w:tcPr>
            <w:tcW w:w="118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42</w:t>
            </w:r>
          </w:p>
        </w:tc>
        <w:tc>
          <w:tcPr>
            <w:tcW w:w="1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wordWrap/>
              <w:autoSpaceDE/>
              <w:autoSpaceDN/>
              <w:spacing w:line="276" w:lineRule="auto"/>
              <w:jc w:val="center"/>
              <w:rPr>
                <w:rFonts w:ascii="바탕" w:eastAsia="바탕" w:hAnsi="바탕" w:cs="Arial"/>
                <w:kern w:val="0"/>
                <w:sz w:val="18"/>
                <w:szCs w:val="18"/>
              </w:rPr>
            </w:pPr>
          </w:p>
        </w:tc>
      </w:tr>
      <w:tr w:rsidR="009A1645" w:rsidRPr="000C0FE7" w:rsidTr="006C577F">
        <w:trPr>
          <w:trHeight w:val="360"/>
        </w:trPr>
        <w:tc>
          <w:tcPr>
            <w:tcW w:w="349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Depositary certificates</w:t>
            </w:r>
          </w:p>
        </w:tc>
        <w:tc>
          <w:tcPr>
            <w:tcW w:w="3381"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wordWrap/>
              <w:autoSpaceDE/>
              <w:autoSpaceDN/>
              <w:spacing w:line="276" w:lineRule="auto"/>
              <w:jc w:val="center"/>
              <w:rPr>
                <w:rFonts w:ascii="바탕" w:eastAsia="바탕" w:hAnsi="바탕" w:cs="Arial"/>
                <w:kern w:val="0"/>
                <w:sz w:val="18"/>
                <w:szCs w:val="18"/>
              </w:rPr>
            </w:pPr>
          </w:p>
        </w:tc>
        <w:tc>
          <w:tcPr>
            <w:tcW w:w="1184"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32</w:t>
            </w:r>
          </w:p>
        </w:tc>
        <w:tc>
          <w:tcPr>
            <w:tcW w:w="12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vAlign w:val="center"/>
            <w:hideMark/>
          </w:tcPr>
          <w:p w:rsidR="009A1645" w:rsidRPr="000C0FE7" w:rsidRDefault="009A1645" w:rsidP="006C577F">
            <w:pPr>
              <w:widowControl/>
              <w:autoSpaceDE/>
              <w:autoSpaceDN/>
              <w:spacing w:line="276" w:lineRule="auto"/>
              <w:jc w:val="center"/>
              <w:rPr>
                <w:rFonts w:ascii="바탕" w:eastAsia="바탕" w:hAnsi="바탕" w:cs="Arial"/>
                <w:kern w:val="0"/>
                <w:sz w:val="18"/>
                <w:szCs w:val="18"/>
              </w:rPr>
            </w:pPr>
            <w:r w:rsidRPr="000C0FE7">
              <w:rPr>
                <w:rFonts w:ascii="바탕" w:eastAsia="바탕" w:hAnsi="바탕" w:hint="eastAsia"/>
                <w:color w:val="000000" w:themeColor="text1"/>
                <w:sz w:val="18"/>
                <w:szCs w:val="18"/>
              </w:rPr>
              <w:t>11</w:t>
            </w:r>
          </w:p>
        </w:tc>
      </w:tr>
    </w:tbl>
    <w:p w:rsidR="009A1645" w:rsidRPr="002F25C8" w:rsidRDefault="002F25C8" w:rsidP="009A1645">
      <w:pPr>
        <w:pStyle w:val="-"/>
        <w:ind w:left="0" w:firstLine="0"/>
        <w:rPr>
          <w:sz w:val="16"/>
          <w:szCs w:val="20"/>
        </w:rPr>
      </w:pPr>
      <w:r w:rsidRPr="002F25C8">
        <w:rPr>
          <w:rFonts w:hint="eastAsia"/>
          <w:sz w:val="16"/>
          <w:szCs w:val="20"/>
        </w:rPr>
        <w:t>자료</w:t>
      </w:r>
      <w:r w:rsidR="00FA08A3">
        <w:rPr>
          <w:rFonts w:hint="eastAsia"/>
          <w:sz w:val="16"/>
          <w:szCs w:val="20"/>
        </w:rPr>
        <w:t xml:space="preserve">) </w:t>
      </w:r>
      <w:r w:rsidR="00FA08A3">
        <w:rPr>
          <w:bCs/>
          <w:iCs/>
          <w:sz w:val="16"/>
          <w:szCs w:val="20"/>
        </w:rPr>
        <w:t>The European Commission (2007)</w:t>
      </w:r>
    </w:p>
    <w:p w:rsidR="002F25C8" w:rsidRPr="00FA7F02" w:rsidRDefault="002F25C8" w:rsidP="00FA7F02">
      <w:pPr>
        <w:pStyle w:val="a8"/>
        <w:spacing w:line="360" w:lineRule="auto"/>
        <w:rPr>
          <w:sz w:val="20"/>
        </w:rPr>
      </w:pPr>
    </w:p>
    <w:p w:rsidR="00333A5E" w:rsidRDefault="00333A5E" w:rsidP="00333A5E">
      <w:pPr>
        <w:pStyle w:val="-"/>
        <w:spacing w:line="360" w:lineRule="auto"/>
        <w:ind w:left="0" w:firstLine="0"/>
        <w:rPr>
          <w:sz w:val="20"/>
          <w:szCs w:val="20"/>
        </w:rPr>
      </w:pPr>
      <w:r>
        <w:rPr>
          <w:rFonts w:hint="eastAsia"/>
          <w:sz w:val="20"/>
          <w:szCs w:val="20"/>
        </w:rPr>
        <w:t xml:space="preserve">위의 연구결과에서 알 수 있듯이, 기업지배구조에서 전형적으로 나타나는 현상은 국가별로 그리고 </w:t>
      </w:r>
      <w:proofErr w:type="spellStart"/>
      <w:r>
        <w:rPr>
          <w:rFonts w:hint="eastAsia"/>
          <w:sz w:val="20"/>
          <w:szCs w:val="20"/>
        </w:rPr>
        <w:t>법체계별로</w:t>
      </w:r>
      <w:proofErr w:type="spellEnd"/>
      <w:r>
        <w:rPr>
          <w:rFonts w:hint="eastAsia"/>
          <w:sz w:val="20"/>
          <w:szCs w:val="20"/>
        </w:rPr>
        <w:t xml:space="preserve"> 다양한 모습을 보인다는 것이다. 여기서 우리가 던질 수 있는 질문은 과연 이렇게 국가별로 다양하게 나타난 기업지배구조의 모습들이 해당 국가의 법제도가 의도한 바를 그대로 반영하고 있냐는 것이다. 만약 </w:t>
      </w:r>
      <w:r w:rsidR="00C8695E">
        <w:rPr>
          <w:rFonts w:hint="eastAsia"/>
          <w:sz w:val="20"/>
          <w:szCs w:val="20"/>
        </w:rPr>
        <w:t>지배</w:t>
      </w:r>
      <w:r w:rsidR="00D14024">
        <w:rPr>
          <w:rFonts w:hint="eastAsia"/>
          <w:sz w:val="20"/>
          <w:szCs w:val="20"/>
        </w:rPr>
        <w:t>분산</w:t>
      </w:r>
      <w:r>
        <w:rPr>
          <w:rFonts w:hint="eastAsia"/>
          <w:sz w:val="20"/>
          <w:szCs w:val="20"/>
        </w:rPr>
        <w:t xml:space="preserve">을 어느 정도로 유도할 것인지 그리고 지배주주는 누가 되어야 하는지가 단지 법적인 규제를 통해 정해질 수 있다면 각 나라에서 목격되는 현상은 균형점이라기 보다는 정책의 산물이라고 할 수 있을 것이다. 아니면 정책 입안자들이 </w:t>
      </w:r>
      <w:proofErr w:type="spellStart"/>
      <w:r>
        <w:rPr>
          <w:rFonts w:hint="eastAsia"/>
          <w:sz w:val="20"/>
          <w:szCs w:val="20"/>
        </w:rPr>
        <w:t>최적점을</w:t>
      </w:r>
      <w:proofErr w:type="spellEnd"/>
      <w:r>
        <w:rPr>
          <w:rFonts w:hint="eastAsia"/>
          <w:sz w:val="20"/>
          <w:szCs w:val="20"/>
        </w:rPr>
        <w:t xml:space="preserve"> 예견하여 정해 놓고 기업들을 이 </w:t>
      </w:r>
      <w:proofErr w:type="spellStart"/>
      <w:r>
        <w:rPr>
          <w:rFonts w:hint="eastAsia"/>
          <w:sz w:val="20"/>
          <w:szCs w:val="20"/>
        </w:rPr>
        <w:t>최적점으로</w:t>
      </w:r>
      <w:proofErr w:type="spellEnd"/>
      <w:r>
        <w:rPr>
          <w:rFonts w:hint="eastAsia"/>
          <w:sz w:val="20"/>
          <w:szCs w:val="20"/>
        </w:rPr>
        <w:t xml:space="preserve"> 유도한 결과라고 볼 수 있을 것이다. 하지만 목격된 </w:t>
      </w:r>
      <w:r>
        <w:rPr>
          <w:rFonts w:hint="eastAsia"/>
          <w:sz w:val="20"/>
          <w:szCs w:val="20"/>
        </w:rPr>
        <w:lastRenderedPageBreak/>
        <w:t>현상이 법, 사회, 기업이 상호작용을 통해 이루어낸 균형점이라면 법체계의 의도하는 바가 기업지배구조에 주는 영향은 매우 감소하고 대신 기업의 최적화 노력이 상당한 영향을 주었을 것이다.</w:t>
      </w:r>
    </w:p>
    <w:p w:rsidR="009A1645" w:rsidRPr="009A1645" w:rsidRDefault="00333A5E" w:rsidP="00FA7F02">
      <w:pPr>
        <w:pStyle w:val="-"/>
        <w:spacing w:line="360" w:lineRule="auto"/>
        <w:ind w:left="0" w:firstLine="0"/>
        <w:rPr>
          <w:sz w:val="20"/>
          <w:szCs w:val="20"/>
        </w:rPr>
      </w:pPr>
      <w:r>
        <w:rPr>
          <w:rFonts w:hint="eastAsia"/>
          <w:sz w:val="20"/>
          <w:szCs w:val="20"/>
        </w:rPr>
        <w:t xml:space="preserve">이를 간단히 보기 위해 EU에서 발표된 주요국의 지배력강화장치 (Control Enhancing Mechanism, 이후 CEM)과 </w:t>
      </w:r>
      <w:r w:rsidR="00C8695E">
        <w:rPr>
          <w:rFonts w:hint="eastAsia"/>
          <w:sz w:val="20"/>
          <w:szCs w:val="20"/>
        </w:rPr>
        <w:t>지배</w:t>
      </w:r>
      <w:r>
        <w:rPr>
          <w:rFonts w:hint="eastAsia"/>
          <w:sz w:val="20"/>
          <w:szCs w:val="20"/>
        </w:rPr>
        <w:t>분산의 관계를 살펴보자. &lt;표 2&gt;은 EU에서 발표한 각 주요국의 CEM의 종류와 각 CEM을 채택한 국가의 비중이다.</w:t>
      </w:r>
      <w:r w:rsidR="00D14024">
        <w:rPr>
          <w:rFonts w:hint="eastAsia"/>
          <w:sz w:val="20"/>
          <w:szCs w:val="20"/>
        </w:rPr>
        <w:t xml:space="preserve"> </w:t>
      </w:r>
      <w:r w:rsidR="009A1645">
        <w:rPr>
          <w:rFonts w:hint="eastAsia"/>
          <w:sz w:val="20"/>
          <w:szCs w:val="20"/>
        </w:rPr>
        <w:t>각 CEM은 지배주주가 1주 1의결권 원칙에서 벗어나 자신이 소유한 지분보다 더 많은 지배력을 갖게 하는 장치들</w:t>
      </w:r>
      <w:r w:rsidR="00485886">
        <w:rPr>
          <w:rFonts w:hint="eastAsia"/>
          <w:sz w:val="20"/>
          <w:szCs w:val="20"/>
        </w:rPr>
        <w:t xml:space="preserve">로써, 대표적으로 피라미드 조직, 계열사간 주식상호보유, 차등의결권, 우선주 등을 들 수 있다. </w:t>
      </w:r>
      <w:r w:rsidR="009A1645">
        <w:rPr>
          <w:rFonts w:hint="eastAsia"/>
          <w:sz w:val="20"/>
          <w:szCs w:val="20"/>
        </w:rPr>
        <w:t>표에서 보듯이 피라미드 조직은 모든 19개 국가에서 발견</w:t>
      </w:r>
      <w:r w:rsidR="00485886">
        <w:rPr>
          <w:rFonts w:hint="eastAsia"/>
          <w:sz w:val="20"/>
          <w:szCs w:val="20"/>
        </w:rPr>
        <w:t>되며 차등의결권 (multiple voting rights)도 10개 국가 (53%)에서 발견</w:t>
      </w:r>
      <w:r w:rsidR="009A1645">
        <w:rPr>
          <w:rFonts w:hint="eastAsia"/>
          <w:sz w:val="20"/>
          <w:szCs w:val="20"/>
        </w:rPr>
        <w:t xml:space="preserve">된다. </w:t>
      </w:r>
      <w:r w:rsidR="00485886">
        <w:rPr>
          <w:rFonts w:hint="eastAsia"/>
          <w:sz w:val="20"/>
          <w:szCs w:val="20"/>
        </w:rPr>
        <w:t xml:space="preserve">우리나라와는 사뭇 다른 모습이다. 위의 </w:t>
      </w:r>
      <w:r w:rsidR="00E11669">
        <w:rPr>
          <w:rFonts w:hint="eastAsia"/>
          <w:sz w:val="20"/>
          <w:szCs w:val="20"/>
        </w:rPr>
        <w:t>&lt;</w:t>
      </w:r>
      <w:r w:rsidR="00485886">
        <w:rPr>
          <w:rFonts w:hint="eastAsia"/>
          <w:sz w:val="20"/>
          <w:szCs w:val="20"/>
        </w:rPr>
        <w:t xml:space="preserve">표 </w:t>
      </w:r>
      <w:r w:rsidR="00E11669">
        <w:rPr>
          <w:rFonts w:hint="eastAsia"/>
          <w:sz w:val="20"/>
          <w:szCs w:val="20"/>
        </w:rPr>
        <w:t xml:space="preserve">2&gt; </w:t>
      </w:r>
      <w:r w:rsidR="00485886">
        <w:rPr>
          <w:rFonts w:hint="eastAsia"/>
          <w:sz w:val="20"/>
          <w:szCs w:val="20"/>
        </w:rPr>
        <w:t xml:space="preserve">작성에 기초가 된 국가별 CEM </w:t>
      </w:r>
      <w:r w:rsidR="00E11669">
        <w:rPr>
          <w:rFonts w:hint="eastAsia"/>
          <w:sz w:val="20"/>
          <w:szCs w:val="20"/>
        </w:rPr>
        <w:t>개</w:t>
      </w:r>
      <w:r w:rsidR="00485886">
        <w:rPr>
          <w:rFonts w:hint="eastAsia"/>
          <w:sz w:val="20"/>
          <w:szCs w:val="20"/>
        </w:rPr>
        <w:t xml:space="preserve">수와 </w:t>
      </w:r>
      <w:r w:rsidR="00E11669">
        <w:rPr>
          <w:rFonts w:hint="eastAsia"/>
          <w:sz w:val="20"/>
          <w:szCs w:val="20"/>
        </w:rPr>
        <w:t xml:space="preserve">위의 &lt;표 1&gt;의 </w:t>
      </w:r>
      <w:r w:rsidR="00C8695E">
        <w:rPr>
          <w:rFonts w:hint="eastAsia"/>
          <w:sz w:val="20"/>
          <w:szCs w:val="20"/>
        </w:rPr>
        <w:t>지배</w:t>
      </w:r>
      <w:r w:rsidR="00D14024">
        <w:rPr>
          <w:rFonts w:hint="eastAsia"/>
          <w:sz w:val="20"/>
          <w:szCs w:val="20"/>
        </w:rPr>
        <w:t>분산</w:t>
      </w:r>
      <w:r w:rsidR="00E11669">
        <w:rPr>
          <w:rFonts w:hint="eastAsia"/>
          <w:sz w:val="20"/>
          <w:szCs w:val="20"/>
        </w:rPr>
        <w:t xml:space="preserve">도 계산식으로 LLS(1999)에 보고된 해당 국가의 </w:t>
      </w:r>
      <w:proofErr w:type="spellStart"/>
      <w:r w:rsidR="00C8695E">
        <w:rPr>
          <w:rFonts w:hint="eastAsia"/>
          <w:sz w:val="20"/>
          <w:szCs w:val="20"/>
        </w:rPr>
        <w:t>지배</w:t>
      </w:r>
      <w:r w:rsidR="00D14024">
        <w:rPr>
          <w:rFonts w:hint="eastAsia"/>
          <w:sz w:val="20"/>
          <w:szCs w:val="20"/>
        </w:rPr>
        <w:t>분산</w:t>
      </w:r>
      <w:r w:rsidR="00E11669">
        <w:rPr>
          <w:rFonts w:hint="eastAsia"/>
          <w:sz w:val="20"/>
          <w:szCs w:val="20"/>
        </w:rPr>
        <w:t>도를</w:t>
      </w:r>
      <w:proofErr w:type="spellEnd"/>
      <w:r w:rsidR="00E11669">
        <w:rPr>
          <w:rFonts w:hint="eastAsia"/>
          <w:sz w:val="20"/>
          <w:szCs w:val="20"/>
        </w:rPr>
        <w:t xml:space="preserve"> 계산하여 </w:t>
      </w:r>
      <w:r w:rsidR="00485886">
        <w:rPr>
          <w:rFonts w:hint="eastAsia"/>
          <w:sz w:val="20"/>
          <w:szCs w:val="20"/>
        </w:rPr>
        <w:t xml:space="preserve">두 변수 간에 관계를 </w:t>
      </w:r>
      <w:r w:rsidR="00E11669">
        <w:rPr>
          <w:rFonts w:hint="eastAsia"/>
          <w:sz w:val="20"/>
          <w:szCs w:val="20"/>
        </w:rPr>
        <w:t>분석하고</w:t>
      </w:r>
      <w:r w:rsidR="00485886">
        <w:rPr>
          <w:rFonts w:hint="eastAsia"/>
          <w:sz w:val="20"/>
          <w:szCs w:val="20"/>
        </w:rPr>
        <w:t xml:space="preserve"> &lt;그림 1&gt;에 보고하였다. 두 표본에서 취급한 국가가 동일하지 않기 때문에 &lt;그림 1&gt;</w:t>
      </w:r>
      <w:r w:rsidR="002F25C8">
        <w:rPr>
          <w:rFonts w:hint="eastAsia"/>
          <w:sz w:val="20"/>
          <w:szCs w:val="20"/>
        </w:rPr>
        <w:t>의</w:t>
      </w:r>
      <w:r w:rsidR="00485886">
        <w:rPr>
          <w:rFonts w:hint="eastAsia"/>
          <w:sz w:val="20"/>
          <w:szCs w:val="20"/>
        </w:rPr>
        <w:t xml:space="preserve"> 표본은 15</w:t>
      </w:r>
      <w:r w:rsidR="00267D94">
        <w:rPr>
          <w:rFonts w:hint="eastAsia"/>
          <w:sz w:val="20"/>
          <w:szCs w:val="20"/>
        </w:rPr>
        <w:t xml:space="preserve"> 국가</w:t>
      </w:r>
      <w:r w:rsidR="00485886">
        <w:rPr>
          <w:rFonts w:hint="eastAsia"/>
          <w:sz w:val="20"/>
          <w:szCs w:val="20"/>
        </w:rPr>
        <w:t>로 줄었다.</w:t>
      </w:r>
    </w:p>
    <w:p w:rsidR="009A1645" w:rsidRPr="00267D94" w:rsidRDefault="009A1645" w:rsidP="009A1645">
      <w:pPr>
        <w:spacing w:line="360" w:lineRule="auto"/>
        <w:rPr>
          <w:rFonts w:ascii="바탕" w:eastAsia="바탕" w:hAnsi="바탕"/>
          <w:szCs w:val="20"/>
        </w:rPr>
      </w:pPr>
    </w:p>
    <w:p w:rsidR="009A1645" w:rsidRDefault="00485886" w:rsidP="00E11669">
      <w:pPr>
        <w:spacing w:line="360" w:lineRule="auto"/>
        <w:jc w:val="center"/>
        <w:rPr>
          <w:rFonts w:ascii="바탕" w:eastAsia="바탕" w:hAnsi="바탕"/>
          <w:szCs w:val="20"/>
        </w:rPr>
      </w:pPr>
      <w:r>
        <w:rPr>
          <w:rFonts w:ascii="바탕" w:eastAsia="바탕" w:hAnsi="바탕" w:hint="eastAsia"/>
          <w:szCs w:val="20"/>
        </w:rPr>
        <w:t xml:space="preserve">&lt;그림 1&gt; </w:t>
      </w:r>
      <w:r w:rsidR="00E11669">
        <w:rPr>
          <w:rFonts w:ascii="바탕" w:eastAsia="바탕" w:hAnsi="바탕" w:hint="eastAsia"/>
          <w:szCs w:val="20"/>
        </w:rPr>
        <w:t xml:space="preserve">대규모 및 </w:t>
      </w:r>
      <w:r w:rsidR="00201DE7">
        <w:rPr>
          <w:rFonts w:ascii="바탕" w:eastAsia="바탕" w:hAnsi="바탕" w:hint="eastAsia"/>
          <w:szCs w:val="20"/>
        </w:rPr>
        <w:t xml:space="preserve">중간규모기업의 </w:t>
      </w:r>
      <w:r w:rsidR="00C8695E">
        <w:rPr>
          <w:rFonts w:ascii="바탕" w:eastAsia="바탕" w:hAnsi="바탕" w:hint="eastAsia"/>
          <w:szCs w:val="20"/>
        </w:rPr>
        <w:t>지배</w:t>
      </w:r>
      <w:r w:rsidR="00D14024">
        <w:rPr>
          <w:rFonts w:ascii="바탕" w:eastAsia="바탕" w:hAnsi="바탕" w:hint="eastAsia"/>
          <w:szCs w:val="20"/>
        </w:rPr>
        <w:t>분산</w:t>
      </w:r>
      <w:r>
        <w:rPr>
          <w:rFonts w:ascii="바탕" w:eastAsia="바탕" w:hAnsi="바탕" w:hint="eastAsia"/>
          <w:szCs w:val="20"/>
        </w:rPr>
        <w:t>도</w:t>
      </w:r>
      <w:r w:rsidR="00E11669">
        <w:rPr>
          <w:rFonts w:ascii="바탕" w:eastAsia="바탕" w:hAnsi="바탕" w:hint="eastAsia"/>
          <w:szCs w:val="20"/>
        </w:rPr>
        <w:t xml:space="preserve"> 평균과</w:t>
      </w:r>
      <w:r>
        <w:rPr>
          <w:rFonts w:ascii="바탕" w:eastAsia="바탕" w:hAnsi="바탕" w:hint="eastAsia"/>
          <w:szCs w:val="20"/>
        </w:rPr>
        <w:t xml:space="preserve"> CEM 수 간의 관계</w:t>
      </w:r>
    </w:p>
    <w:p w:rsidR="00E11669" w:rsidRDefault="004F5DAA" w:rsidP="00201DE7">
      <w:pPr>
        <w:spacing w:line="240" w:lineRule="auto"/>
        <w:jc w:val="center"/>
        <w:rPr>
          <w:rFonts w:ascii="바탕" w:eastAsia="바탕" w:hAnsi="바탕"/>
          <w:noProof/>
          <w:szCs w:val="20"/>
        </w:rPr>
      </w:pPr>
      <w:r w:rsidRPr="004F5DAA">
        <w:rPr>
          <w:noProof/>
        </w:rPr>
        <w:drawing>
          <wp:inline distT="0" distB="0" distL="0" distR="0" wp14:anchorId="56403133" wp14:editId="77AC43A5">
            <wp:extent cx="4571429" cy="2123810"/>
            <wp:effectExtent l="0" t="0" r="635" b="0"/>
            <wp:docPr id="2" name="그림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stretch>
                      <a:fillRect/>
                    </a:stretch>
                  </pic:blipFill>
                  <pic:spPr>
                    <a:xfrm>
                      <a:off x="0" y="0"/>
                      <a:ext cx="4571429" cy="2123810"/>
                    </a:xfrm>
                    <a:prstGeom prst="rect">
                      <a:avLst/>
                    </a:prstGeom>
                  </pic:spPr>
                </pic:pic>
              </a:graphicData>
            </a:graphic>
          </wp:inline>
        </w:drawing>
      </w:r>
    </w:p>
    <w:p w:rsidR="00E11669" w:rsidRPr="00247C46" w:rsidRDefault="00485886" w:rsidP="00247C46">
      <w:pPr>
        <w:spacing w:line="276" w:lineRule="auto"/>
        <w:rPr>
          <w:rFonts w:ascii="바탕" w:eastAsia="바탕" w:hAnsi="바탕"/>
          <w:sz w:val="16"/>
          <w:szCs w:val="20"/>
        </w:rPr>
      </w:pPr>
      <w:r w:rsidRPr="00247C46">
        <w:rPr>
          <w:rFonts w:ascii="바탕" w:eastAsia="바탕" w:hAnsi="바탕" w:hint="eastAsia"/>
          <w:sz w:val="16"/>
          <w:szCs w:val="20"/>
        </w:rPr>
        <w:t xml:space="preserve">        </w:t>
      </w:r>
      <w:r w:rsidR="00247C46">
        <w:rPr>
          <w:rFonts w:ascii="바탕" w:eastAsia="바탕" w:hAnsi="바탕" w:hint="eastAsia"/>
          <w:sz w:val="16"/>
          <w:szCs w:val="20"/>
        </w:rPr>
        <w:t xml:space="preserve"> </w:t>
      </w:r>
      <w:r w:rsidRPr="00247C46">
        <w:rPr>
          <w:rFonts w:ascii="바탕" w:eastAsia="바탕" w:hAnsi="바탕" w:hint="eastAsia"/>
          <w:sz w:val="16"/>
          <w:szCs w:val="20"/>
        </w:rPr>
        <w:t xml:space="preserve">   </w:t>
      </w:r>
      <w:r w:rsidR="00E11669" w:rsidRPr="00247C46">
        <w:rPr>
          <w:rFonts w:ascii="바탕" w:eastAsia="바탕" w:hAnsi="바탕" w:hint="eastAsia"/>
          <w:sz w:val="16"/>
          <w:szCs w:val="20"/>
        </w:rPr>
        <w:t>자료) LLS(1999), EU(2007)</w:t>
      </w:r>
    </w:p>
    <w:p w:rsidR="009A1645" w:rsidRPr="00247C46" w:rsidRDefault="00485886" w:rsidP="00247C46">
      <w:pPr>
        <w:spacing w:line="276" w:lineRule="auto"/>
        <w:ind w:firstLineChars="600" w:firstLine="960"/>
        <w:rPr>
          <w:rFonts w:ascii="바탕" w:eastAsia="바탕" w:hAnsi="바탕"/>
          <w:sz w:val="16"/>
          <w:szCs w:val="20"/>
        </w:rPr>
      </w:pPr>
      <w:r w:rsidRPr="00247C46">
        <w:rPr>
          <w:rFonts w:ascii="바탕" w:eastAsia="바탕" w:hAnsi="바탕" w:hint="eastAsia"/>
          <w:sz w:val="16"/>
          <w:szCs w:val="20"/>
        </w:rPr>
        <w:t xml:space="preserve">주) </w:t>
      </w:r>
      <w:r w:rsidR="00201DE7" w:rsidRPr="00247C46">
        <w:rPr>
          <w:rFonts w:ascii="바탕" w:eastAsia="바탕" w:hAnsi="바탕" w:hint="eastAsia"/>
          <w:sz w:val="16"/>
          <w:szCs w:val="20"/>
        </w:rPr>
        <w:t xml:space="preserve">실선은 추정된 회귀선이며 기울기의 </w:t>
      </w:r>
      <w:r w:rsidR="00201DE7" w:rsidRPr="00247C46">
        <w:rPr>
          <w:rFonts w:ascii="바탕" w:eastAsia="바탕" w:hAnsi="바탕" w:hint="eastAsia"/>
          <w:i/>
          <w:sz w:val="16"/>
          <w:szCs w:val="20"/>
        </w:rPr>
        <w:t xml:space="preserve">t </w:t>
      </w:r>
      <w:r w:rsidR="00201DE7" w:rsidRPr="00247C46">
        <w:rPr>
          <w:rFonts w:ascii="바탕" w:eastAsia="바탕" w:hAnsi="바탕" w:hint="eastAsia"/>
          <w:sz w:val="16"/>
          <w:szCs w:val="20"/>
        </w:rPr>
        <w:t>값은 1.</w:t>
      </w:r>
      <w:r w:rsidR="00E11669" w:rsidRPr="00247C46">
        <w:rPr>
          <w:rFonts w:ascii="바탕" w:eastAsia="바탕" w:hAnsi="바탕" w:hint="eastAsia"/>
          <w:sz w:val="16"/>
          <w:szCs w:val="20"/>
        </w:rPr>
        <w:t>90</w:t>
      </w:r>
    </w:p>
    <w:p w:rsidR="00E00806" w:rsidRDefault="00E00806" w:rsidP="00FA7F02">
      <w:pPr>
        <w:pStyle w:val="-"/>
        <w:spacing w:line="360" w:lineRule="auto"/>
        <w:ind w:left="0" w:firstLine="0"/>
        <w:rPr>
          <w:sz w:val="20"/>
          <w:szCs w:val="20"/>
        </w:rPr>
      </w:pPr>
    </w:p>
    <w:p w:rsidR="00FA7F02" w:rsidRDefault="00201DE7" w:rsidP="00FA7F02">
      <w:pPr>
        <w:pStyle w:val="-"/>
        <w:spacing w:line="360" w:lineRule="auto"/>
        <w:ind w:left="0" w:firstLine="0"/>
        <w:rPr>
          <w:sz w:val="20"/>
          <w:szCs w:val="20"/>
        </w:rPr>
      </w:pPr>
      <w:r>
        <w:rPr>
          <w:rFonts w:hint="eastAsia"/>
          <w:sz w:val="20"/>
          <w:szCs w:val="20"/>
        </w:rPr>
        <w:t>CEM의 개수가 적을수록 그 국가</w:t>
      </w:r>
      <w:r w:rsidR="00782C14">
        <w:rPr>
          <w:rFonts w:hint="eastAsia"/>
          <w:sz w:val="20"/>
          <w:szCs w:val="20"/>
        </w:rPr>
        <w:t>에서</w:t>
      </w:r>
      <w:r>
        <w:rPr>
          <w:rFonts w:hint="eastAsia"/>
          <w:sz w:val="20"/>
          <w:szCs w:val="20"/>
        </w:rPr>
        <w:t>는 지배주주가 1주 1의결권의 원칙</w:t>
      </w:r>
      <w:r w:rsidR="00195FFE">
        <w:rPr>
          <w:rFonts w:hint="eastAsia"/>
          <w:sz w:val="20"/>
          <w:szCs w:val="20"/>
        </w:rPr>
        <w:t>에서</w:t>
      </w:r>
      <w:r>
        <w:rPr>
          <w:rFonts w:hint="eastAsia"/>
          <w:sz w:val="20"/>
          <w:szCs w:val="20"/>
        </w:rPr>
        <w:t xml:space="preserve"> 벗어나</w:t>
      </w:r>
      <w:r w:rsidR="00195FFE">
        <w:rPr>
          <w:rFonts w:hint="eastAsia"/>
          <w:sz w:val="20"/>
          <w:szCs w:val="20"/>
        </w:rPr>
        <w:t xml:space="preserve">지 못하도록 법이 강제한다는 뜻이다. </w:t>
      </w:r>
      <w:r w:rsidR="004E3780">
        <w:rPr>
          <w:rFonts w:hint="eastAsia"/>
          <w:sz w:val="20"/>
          <w:szCs w:val="20"/>
        </w:rPr>
        <w:t xml:space="preserve">즉, 대주주의 </w:t>
      </w:r>
      <w:proofErr w:type="spellStart"/>
      <w:r w:rsidR="004E3780">
        <w:rPr>
          <w:rFonts w:hint="eastAsia"/>
          <w:sz w:val="20"/>
          <w:szCs w:val="20"/>
        </w:rPr>
        <w:t>현금흐름권이</w:t>
      </w:r>
      <w:proofErr w:type="spellEnd"/>
      <w:r w:rsidR="004E3780">
        <w:rPr>
          <w:rFonts w:hint="eastAsia"/>
          <w:sz w:val="20"/>
          <w:szCs w:val="20"/>
        </w:rPr>
        <w:t xml:space="preserve"> 국가별로 같다면 CEM 개수가 적은 국가</w:t>
      </w:r>
      <w:r w:rsidR="00535B6F">
        <w:rPr>
          <w:rFonts w:hint="eastAsia"/>
          <w:sz w:val="20"/>
          <w:szCs w:val="20"/>
        </w:rPr>
        <w:t>의</w:t>
      </w:r>
      <w:r w:rsidR="004E3780">
        <w:rPr>
          <w:rFonts w:hint="eastAsia"/>
          <w:sz w:val="20"/>
          <w:szCs w:val="20"/>
        </w:rPr>
        <w:t xml:space="preserve"> 대주주</w:t>
      </w:r>
      <w:r w:rsidR="00535B6F">
        <w:rPr>
          <w:rFonts w:hint="eastAsia"/>
          <w:sz w:val="20"/>
          <w:szCs w:val="20"/>
        </w:rPr>
        <w:t>가 CEM를 많이 허용하는 국가의 대주주에 비해 더 적은</w:t>
      </w:r>
      <w:r w:rsidR="004E3780">
        <w:rPr>
          <w:rFonts w:hint="eastAsia"/>
          <w:sz w:val="20"/>
          <w:szCs w:val="20"/>
        </w:rPr>
        <w:t xml:space="preserve"> 지배권을 </w:t>
      </w:r>
      <w:r w:rsidR="00535B6F">
        <w:rPr>
          <w:rFonts w:hint="eastAsia"/>
          <w:sz w:val="20"/>
          <w:szCs w:val="20"/>
        </w:rPr>
        <w:t xml:space="preserve">가지게 될 </w:t>
      </w:r>
      <w:r w:rsidR="004E3780">
        <w:rPr>
          <w:rFonts w:hint="eastAsia"/>
          <w:sz w:val="20"/>
          <w:szCs w:val="20"/>
        </w:rPr>
        <w:t xml:space="preserve">것이다. </w:t>
      </w:r>
      <w:r w:rsidR="00535B6F">
        <w:rPr>
          <w:rFonts w:hint="eastAsia"/>
          <w:sz w:val="20"/>
          <w:szCs w:val="20"/>
        </w:rPr>
        <w:t>따라서</w:t>
      </w:r>
      <w:r>
        <w:rPr>
          <w:rFonts w:hint="eastAsia"/>
          <w:sz w:val="20"/>
          <w:szCs w:val="20"/>
        </w:rPr>
        <w:t xml:space="preserve"> 만약 각 국가가 보이는 </w:t>
      </w:r>
      <w:r w:rsidR="00C8695E">
        <w:rPr>
          <w:rFonts w:hint="eastAsia"/>
          <w:sz w:val="20"/>
          <w:szCs w:val="20"/>
        </w:rPr>
        <w:t>지배</w:t>
      </w:r>
      <w:r w:rsidR="00D14024">
        <w:rPr>
          <w:rFonts w:hint="eastAsia"/>
          <w:sz w:val="20"/>
          <w:szCs w:val="20"/>
        </w:rPr>
        <w:t>분산</w:t>
      </w:r>
      <w:r>
        <w:rPr>
          <w:rFonts w:hint="eastAsia"/>
          <w:sz w:val="20"/>
          <w:szCs w:val="20"/>
        </w:rPr>
        <w:t xml:space="preserve">도가 법제도의 산물이라면 &lt;그림 1&gt;의 회귀선은 음의 기울기를 가지고 있어야 한다. 그러나 </w:t>
      </w:r>
      <w:r w:rsidR="00782C14">
        <w:rPr>
          <w:rFonts w:hint="eastAsia"/>
          <w:sz w:val="20"/>
          <w:szCs w:val="20"/>
        </w:rPr>
        <w:t xml:space="preserve">실제로는 </w:t>
      </w:r>
      <w:r w:rsidR="00535B6F">
        <w:rPr>
          <w:rFonts w:hint="eastAsia"/>
          <w:sz w:val="20"/>
          <w:szCs w:val="20"/>
        </w:rPr>
        <w:t xml:space="preserve">회귀선의 기울기는 유의한 양의 값을 보였다. 이는 </w:t>
      </w:r>
      <w:r>
        <w:rPr>
          <w:rFonts w:hint="eastAsia"/>
          <w:sz w:val="20"/>
          <w:szCs w:val="20"/>
        </w:rPr>
        <w:t xml:space="preserve">오히려 법에서 1주 1의결권의 원칙을 고수할수록 기업들은 반대로 </w:t>
      </w:r>
      <w:r w:rsidR="00C8695E">
        <w:rPr>
          <w:rFonts w:hint="eastAsia"/>
          <w:sz w:val="20"/>
          <w:szCs w:val="20"/>
        </w:rPr>
        <w:t>지배</w:t>
      </w:r>
      <w:r w:rsidR="000F456C">
        <w:rPr>
          <w:rFonts w:hint="eastAsia"/>
          <w:sz w:val="20"/>
          <w:szCs w:val="20"/>
        </w:rPr>
        <w:t>권</w:t>
      </w:r>
      <w:r w:rsidR="00782C14">
        <w:rPr>
          <w:rFonts w:hint="eastAsia"/>
          <w:sz w:val="20"/>
          <w:szCs w:val="20"/>
        </w:rPr>
        <w:t xml:space="preserve">을 집중하고 있음을 </w:t>
      </w:r>
      <w:r w:rsidR="00535B6F">
        <w:rPr>
          <w:rFonts w:hint="eastAsia"/>
          <w:sz w:val="20"/>
          <w:szCs w:val="20"/>
        </w:rPr>
        <w:t>시사한다.</w:t>
      </w:r>
      <w:r w:rsidR="00782C14">
        <w:rPr>
          <w:rFonts w:hint="eastAsia"/>
          <w:sz w:val="20"/>
          <w:szCs w:val="20"/>
        </w:rPr>
        <w:t xml:space="preserve"> 비록 단편적인 결과이지만 </w:t>
      </w:r>
      <w:r w:rsidR="00267D94">
        <w:rPr>
          <w:rFonts w:hint="eastAsia"/>
          <w:sz w:val="20"/>
          <w:szCs w:val="20"/>
        </w:rPr>
        <w:t xml:space="preserve">현재의 모습은 법제도가 의도한 바와는 다름을 분명히 알 수 있다. </w:t>
      </w:r>
      <w:r w:rsidR="00E11669">
        <w:rPr>
          <w:rFonts w:hint="eastAsia"/>
          <w:sz w:val="20"/>
          <w:szCs w:val="20"/>
        </w:rPr>
        <w:t xml:space="preserve">&lt;표 1&gt;과 같이 대기업과 </w:t>
      </w:r>
      <w:proofErr w:type="spellStart"/>
      <w:r w:rsidR="00E11669">
        <w:rPr>
          <w:rFonts w:hint="eastAsia"/>
          <w:sz w:val="20"/>
          <w:szCs w:val="20"/>
        </w:rPr>
        <w:t>중기업</w:t>
      </w:r>
      <w:proofErr w:type="spellEnd"/>
      <w:r w:rsidR="00E11669">
        <w:rPr>
          <w:rFonts w:hint="eastAsia"/>
          <w:sz w:val="20"/>
          <w:szCs w:val="20"/>
        </w:rPr>
        <w:t xml:space="preserve"> 간의 </w:t>
      </w:r>
      <w:r w:rsidR="00C8695E">
        <w:rPr>
          <w:rFonts w:hint="eastAsia"/>
          <w:sz w:val="20"/>
          <w:szCs w:val="20"/>
        </w:rPr>
        <w:t>지배</w:t>
      </w:r>
      <w:r w:rsidR="00D14024">
        <w:rPr>
          <w:rFonts w:hint="eastAsia"/>
          <w:sz w:val="20"/>
          <w:szCs w:val="20"/>
        </w:rPr>
        <w:t>분산</w:t>
      </w:r>
      <w:r w:rsidR="00E11669">
        <w:rPr>
          <w:rFonts w:hint="eastAsia"/>
          <w:sz w:val="20"/>
          <w:szCs w:val="20"/>
        </w:rPr>
        <w:t>도 평균을 사용하지 않고 LLS</w:t>
      </w:r>
      <w:r w:rsidR="00900C66">
        <w:rPr>
          <w:rFonts w:hint="eastAsia"/>
          <w:sz w:val="20"/>
          <w:szCs w:val="20"/>
        </w:rPr>
        <w:t xml:space="preserve"> </w:t>
      </w:r>
      <w:r w:rsidR="00E11669">
        <w:rPr>
          <w:rFonts w:hint="eastAsia"/>
          <w:sz w:val="20"/>
          <w:szCs w:val="20"/>
        </w:rPr>
        <w:t xml:space="preserve">(1999)가 보고한 대기업의 </w:t>
      </w:r>
      <w:r w:rsidR="00C8695E">
        <w:rPr>
          <w:rFonts w:hint="eastAsia"/>
          <w:sz w:val="20"/>
          <w:szCs w:val="20"/>
        </w:rPr>
        <w:t>지배</w:t>
      </w:r>
      <w:r w:rsidR="00D14024">
        <w:rPr>
          <w:rFonts w:hint="eastAsia"/>
          <w:sz w:val="20"/>
          <w:szCs w:val="20"/>
        </w:rPr>
        <w:t>분산</w:t>
      </w:r>
      <w:r w:rsidR="00E11669">
        <w:rPr>
          <w:rFonts w:hint="eastAsia"/>
          <w:sz w:val="20"/>
          <w:szCs w:val="20"/>
        </w:rPr>
        <w:t xml:space="preserve">도만 가지고 똑 같은 분석을 해봐도 결과는 거의 동일하였다. </w:t>
      </w:r>
      <w:r w:rsidR="00E11669">
        <w:rPr>
          <w:rFonts w:hint="eastAsia"/>
          <w:sz w:val="20"/>
          <w:szCs w:val="20"/>
        </w:rPr>
        <w:lastRenderedPageBreak/>
        <w:t xml:space="preserve">이 때 추정된 회귀선의 기울기에 대한 </w:t>
      </w:r>
      <w:r w:rsidR="00E11669" w:rsidRPr="00E11669">
        <w:rPr>
          <w:rFonts w:hint="eastAsia"/>
          <w:i/>
          <w:sz w:val="20"/>
          <w:szCs w:val="20"/>
        </w:rPr>
        <w:t xml:space="preserve">t </w:t>
      </w:r>
      <w:r w:rsidR="00E11669">
        <w:rPr>
          <w:rFonts w:hint="eastAsia"/>
          <w:sz w:val="20"/>
          <w:szCs w:val="20"/>
        </w:rPr>
        <w:t>값은 1.88을 기록하였다.</w:t>
      </w:r>
    </w:p>
    <w:p w:rsidR="00614E76" w:rsidRDefault="00267D94" w:rsidP="00FA7F02">
      <w:pPr>
        <w:pStyle w:val="-"/>
        <w:spacing w:line="360" w:lineRule="auto"/>
        <w:ind w:left="0" w:firstLine="0"/>
        <w:rPr>
          <w:sz w:val="20"/>
          <w:szCs w:val="20"/>
        </w:rPr>
      </w:pPr>
      <w:r>
        <w:rPr>
          <w:rFonts w:hint="eastAsia"/>
          <w:sz w:val="20"/>
          <w:szCs w:val="20"/>
        </w:rPr>
        <w:t xml:space="preserve">한편 </w:t>
      </w:r>
      <w:r w:rsidR="006C577F">
        <w:rPr>
          <w:rFonts w:hint="eastAsia"/>
          <w:sz w:val="20"/>
          <w:szCs w:val="20"/>
        </w:rPr>
        <w:t xml:space="preserve">OECD 국가를 대상으로 </w:t>
      </w:r>
      <w:r>
        <w:rPr>
          <w:rFonts w:hint="eastAsia"/>
          <w:sz w:val="20"/>
          <w:szCs w:val="20"/>
        </w:rPr>
        <w:t>&lt;그림 1&gt;보다 좀더 다양한 변수를 사용</w:t>
      </w:r>
      <w:r w:rsidR="004F5DAA">
        <w:rPr>
          <w:rFonts w:hint="eastAsia"/>
          <w:sz w:val="20"/>
          <w:szCs w:val="20"/>
        </w:rPr>
        <w:t>한</w:t>
      </w:r>
      <w:r>
        <w:rPr>
          <w:rFonts w:hint="eastAsia"/>
          <w:sz w:val="20"/>
          <w:szCs w:val="20"/>
        </w:rPr>
        <w:t xml:space="preserve"> Roe</w:t>
      </w:r>
      <w:r w:rsidR="00900C66">
        <w:rPr>
          <w:rFonts w:hint="eastAsia"/>
          <w:sz w:val="20"/>
          <w:szCs w:val="20"/>
        </w:rPr>
        <w:t xml:space="preserve"> </w:t>
      </w:r>
      <w:r>
        <w:rPr>
          <w:rFonts w:hint="eastAsia"/>
          <w:sz w:val="20"/>
          <w:szCs w:val="20"/>
        </w:rPr>
        <w:t>(2006)</w:t>
      </w:r>
      <w:r>
        <w:rPr>
          <w:sz w:val="20"/>
          <w:szCs w:val="20"/>
        </w:rPr>
        <w:t>의</w:t>
      </w:r>
      <w:r>
        <w:rPr>
          <w:rFonts w:hint="eastAsia"/>
          <w:sz w:val="20"/>
          <w:szCs w:val="20"/>
        </w:rPr>
        <w:t xml:space="preserve"> 모델에서도 같은 결과를 발견할 수 있다. &lt;</w:t>
      </w:r>
      <w:r w:rsidR="00F25E93">
        <w:rPr>
          <w:rFonts w:hint="eastAsia"/>
          <w:sz w:val="20"/>
          <w:szCs w:val="20"/>
        </w:rPr>
        <w:t>표 3</w:t>
      </w:r>
      <w:r>
        <w:rPr>
          <w:rFonts w:hint="eastAsia"/>
          <w:sz w:val="20"/>
          <w:szCs w:val="20"/>
        </w:rPr>
        <w:t>&gt;는 그 결과를 인용한 표이</w:t>
      </w:r>
      <w:r w:rsidR="006C577F">
        <w:rPr>
          <w:rFonts w:hint="eastAsia"/>
          <w:sz w:val="20"/>
          <w:szCs w:val="20"/>
        </w:rPr>
        <w:t xml:space="preserve">며 여기서도 </w:t>
      </w:r>
      <w:r w:rsidR="00C8695E">
        <w:rPr>
          <w:rFonts w:hint="eastAsia"/>
          <w:sz w:val="20"/>
          <w:szCs w:val="20"/>
        </w:rPr>
        <w:t>지배</w:t>
      </w:r>
      <w:r w:rsidR="00D14024">
        <w:rPr>
          <w:rFonts w:hint="eastAsia"/>
          <w:sz w:val="20"/>
          <w:szCs w:val="20"/>
        </w:rPr>
        <w:t>분산</w:t>
      </w:r>
      <w:r w:rsidR="006C577F">
        <w:rPr>
          <w:rFonts w:hint="eastAsia"/>
          <w:sz w:val="20"/>
          <w:szCs w:val="20"/>
        </w:rPr>
        <w:t>도가 종속변수로 사용되었</w:t>
      </w:r>
      <w:r>
        <w:rPr>
          <w:rFonts w:hint="eastAsia"/>
          <w:sz w:val="20"/>
          <w:szCs w:val="20"/>
        </w:rPr>
        <w:t xml:space="preserve">다. </w:t>
      </w:r>
      <w:r w:rsidR="006C577F">
        <w:rPr>
          <w:rFonts w:hint="eastAsia"/>
          <w:sz w:val="20"/>
          <w:szCs w:val="20"/>
        </w:rPr>
        <w:t xml:space="preserve">증권거래법 상 공시에 관한 </w:t>
      </w:r>
      <w:r w:rsidR="007745FE">
        <w:rPr>
          <w:rFonts w:hint="eastAsia"/>
          <w:sz w:val="20"/>
          <w:szCs w:val="20"/>
        </w:rPr>
        <w:t>규제</w:t>
      </w:r>
      <w:r w:rsidR="006C577F">
        <w:rPr>
          <w:rFonts w:hint="eastAsia"/>
          <w:sz w:val="20"/>
          <w:szCs w:val="20"/>
        </w:rPr>
        <w:t xml:space="preserve">의 강도가 높을수록 </w:t>
      </w:r>
      <w:proofErr w:type="spellStart"/>
      <w:r w:rsidR="00C8695E">
        <w:rPr>
          <w:rFonts w:hint="eastAsia"/>
          <w:sz w:val="20"/>
          <w:szCs w:val="20"/>
        </w:rPr>
        <w:t>지배</w:t>
      </w:r>
      <w:r w:rsidR="00D14024">
        <w:rPr>
          <w:rFonts w:hint="eastAsia"/>
          <w:sz w:val="20"/>
          <w:szCs w:val="20"/>
        </w:rPr>
        <w:t>분산</w:t>
      </w:r>
      <w:r w:rsidR="006C577F">
        <w:rPr>
          <w:rFonts w:hint="eastAsia"/>
          <w:sz w:val="20"/>
          <w:szCs w:val="20"/>
        </w:rPr>
        <w:t>도는</w:t>
      </w:r>
      <w:proofErr w:type="spellEnd"/>
      <w:r w:rsidR="006C577F">
        <w:rPr>
          <w:rFonts w:hint="eastAsia"/>
          <w:sz w:val="20"/>
          <w:szCs w:val="20"/>
        </w:rPr>
        <w:t xml:space="preserve"> 올라간다. 그러나 노동자의 권익을 보호하는 법이 강할수록 </w:t>
      </w:r>
      <w:proofErr w:type="spellStart"/>
      <w:r w:rsidR="00C8695E">
        <w:rPr>
          <w:rFonts w:hint="eastAsia"/>
          <w:sz w:val="20"/>
          <w:szCs w:val="20"/>
        </w:rPr>
        <w:t>지배</w:t>
      </w:r>
      <w:r w:rsidR="00D14024">
        <w:rPr>
          <w:rFonts w:hint="eastAsia"/>
          <w:sz w:val="20"/>
          <w:szCs w:val="20"/>
        </w:rPr>
        <w:t>분산</w:t>
      </w:r>
      <w:r w:rsidR="006C577F">
        <w:rPr>
          <w:rFonts w:hint="eastAsia"/>
          <w:sz w:val="20"/>
          <w:szCs w:val="20"/>
        </w:rPr>
        <w:t>도는</w:t>
      </w:r>
      <w:proofErr w:type="spellEnd"/>
      <w:r w:rsidR="006C577F">
        <w:rPr>
          <w:rFonts w:hint="eastAsia"/>
          <w:sz w:val="20"/>
          <w:szCs w:val="20"/>
        </w:rPr>
        <w:t xml:space="preserve"> 내려감을 알 수 있다. 더구나 계수를 보면 노동</w:t>
      </w:r>
      <w:r w:rsidR="007745FE">
        <w:rPr>
          <w:rFonts w:hint="eastAsia"/>
          <w:sz w:val="20"/>
          <w:szCs w:val="20"/>
        </w:rPr>
        <w:t>자 보호</w:t>
      </w:r>
      <w:r w:rsidR="006C577F">
        <w:rPr>
          <w:rFonts w:hint="eastAsia"/>
          <w:sz w:val="20"/>
          <w:szCs w:val="20"/>
        </w:rPr>
        <w:t xml:space="preserve">로 인해 </w:t>
      </w:r>
      <w:r w:rsidR="00C8695E">
        <w:rPr>
          <w:rFonts w:hint="eastAsia"/>
          <w:sz w:val="20"/>
          <w:szCs w:val="20"/>
        </w:rPr>
        <w:t>지배</w:t>
      </w:r>
      <w:r w:rsidR="000F456C">
        <w:rPr>
          <w:rFonts w:hint="eastAsia"/>
          <w:sz w:val="20"/>
          <w:szCs w:val="20"/>
        </w:rPr>
        <w:t>가</w:t>
      </w:r>
      <w:r w:rsidR="006C577F">
        <w:rPr>
          <w:rFonts w:hint="eastAsia"/>
          <w:sz w:val="20"/>
          <w:szCs w:val="20"/>
        </w:rPr>
        <w:t xml:space="preserve"> 집중되는 정도에 비</w:t>
      </w:r>
      <w:r w:rsidR="007745FE">
        <w:rPr>
          <w:rFonts w:hint="eastAsia"/>
          <w:sz w:val="20"/>
          <w:szCs w:val="20"/>
        </w:rPr>
        <w:t>해</w:t>
      </w:r>
      <w:r w:rsidR="006C577F">
        <w:rPr>
          <w:rFonts w:hint="eastAsia"/>
          <w:sz w:val="20"/>
          <w:szCs w:val="20"/>
        </w:rPr>
        <w:t xml:space="preserve"> 공시 관련법 때문에 </w:t>
      </w:r>
      <w:r w:rsidR="00C8695E">
        <w:rPr>
          <w:rFonts w:hint="eastAsia"/>
          <w:sz w:val="20"/>
          <w:szCs w:val="20"/>
        </w:rPr>
        <w:t>지배</w:t>
      </w:r>
      <w:r w:rsidR="000F456C">
        <w:rPr>
          <w:rFonts w:hint="eastAsia"/>
          <w:sz w:val="20"/>
          <w:szCs w:val="20"/>
        </w:rPr>
        <w:t>가</w:t>
      </w:r>
      <w:r w:rsidR="006C577F">
        <w:rPr>
          <w:rFonts w:hint="eastAsia"/>
          <w:sz w:val="20"/>
          <w:szCs w:val="20"/>
        </w:rPr>
        <w:t xml:space="preserve"> 분산되는 정도는 미약하다. 또한 LLSV</w:t>
      </w:r>
      <w:r w:rsidR="006C727D">
        <w:rPr>
          <w:rFonts w:hint="eastAsia"/>
          <w:sz w:val="20"/>
          <w:szCs w:val="20"/>
        </w:rPr>
        <w:t>(1997)</w:t>
      </w:r>
      <w:r w:rsidR="006C577F">
        <w:rPr>
          <w:rFonts w:hint="eastAsia"/>
          <w:sz w:val="20"/>
          <w:szCs w:val="20"/>
        </w:rPr>
        <w:t xml:space="preserve">가 주장했던 영미법과 </w:t>
      </w:r>
      <w:proofErr w:type="spellStart"/>
      <w:r w:rsidR="006C577F">
        <w:rPr>
          <w:rFonts w:hint="eastAsia"/>
          <w:sz w:val="20"/>
          <w:szCs w:val="20"/>
        </w:rPr>
        <w:t>비영미법의</w:t>
      </w:r>
      <w:proofErr w:type="spellEnd"/>
      <w:r w:rsidR="006C577F">
        <w:rPr>
          <w:rFonts w:hint="eastAsia"/>
          <w:sz w:val="20"/>
          <w:szCs w:val="20"/>
        </w:rPr>
        <w:t xml:space="preserve"> 차이가 가져오는 영향도 여기서는 유의하지 않게 나왔다. 법보다는 다른 요인들이 현재의 기업지배구조 모습을 만드는데 더 많은 영향을 미쳤음을 알 수 있</w:t>
      </w:r>
      <w:r w:rsidR="00773529">
        <w:rPr>
          <w:rFonts w:hint="eastAsia"/>
          <w:sz w:val="20"/>
          <w:szCs w:val="20"/>
        </w:rPr>
        <w:t>다.</w:t>
      </w:r>
      <w:r w:rsidR="006C577F">
        <w:rPr>
          <w:rFonts w:hint="eastAsia"/>
          <w:sz w:val="20"/>
          <w:szCs w:val="20"/>
        </w:rPr>
        <w:t xml:space="preserve"> 이는 </w:t>
      </w:r>
      <w:r w:rsidR="00773529">
        <w:rPr>
          <w:rFonts w:hint="eastAsia"/>
          <w:sz w:val="20"/>
          <w:szCs w:val="20"/>
        </w:rPr>
        <w:t xml:space="preserve">곧 현재 목격되는 기업지배구조 유형은 각 나라마다 주어진 </w:t>
      </w:r>
      <w:proofErr w:type="spellStart"/>
      <w:r w:rsidR="00773529">
        <w:rPr>
          <w:rFonts w:hint="eastAsia"/>
          <w:sz w:val="20"/>
          <w:szCs w:val="20"/>
        </w:rPr>
        <w:t>법환경</w:t>
      </w:r>
      <w:proofErr w:type="spellEnd"/>
      <w:r w:rsidR="00773529">
        <w:rPr>
          <w:rFonts w:hint="eastAsia"/>
          <w:sz w:val="20"/>
          <w:szCs w:val="20"/>
        </w:rPr>
        <w:t xml:space="preserve"> 내에서 </w:t>
      </w:r>
      <w:r w:rsidR="002F25C8">
        <w:rPr>
          <w:rFonts w:hint="eastAsia"/>
          <w:sz w:val="20"/>
          <w:szCs w:val="20"/>
        </w:rPr>
        <w:t xml:space="preserve">우리가 아직 충분히 이해하지 못하는 </w:t>
      </w:r>
      <w:r w:rsidR="007B6B74">
        <w:rPr>
          <w:rFonts w:hint="eastAsia"/>
          <w:sz w:val="20"/>
          <w:szCs w:val="20"/>
        </w:rPr>
        <w:t xml:space="preserve">기업의 </w:t>
      </w:r>
      <w:r w:rsidR="002F25C8">
        <w:rPr>
          <w:rFonts w:hint="eastAsia"/>
          <w:sz w:val="20"/>
          <w:szCs w:val="20"/>
        </w:rPr>
        <w:t>어떤 목적</w:t>
      </w:r>
      <w:r w:rsidR="007B6B74">
        <w:rPr>
          <w:rFonts w:hint="eastAsia"/>
          <w:sz w:val="20"/>
          <w:szCs w:val="20"/>
        </w:rPr>
        <w:t>함수</w:t>
      </w:r>
      <w:r w:rsidR="002F25C8">
        <w:rPr>
          <w:rFonts w:hint="eastAsia"/>
          <w:sz w:val="20"/>
          <w:szCs w:val="20"/>
        </w:rPr>
        <w:t>가 최적화</w:t>
      </w:r>
      <w:r w:rsidR="00773529">
        <w:rPr>
          <w:rFonts w:hint="eastAsia"/>
          <w:sz w:val="20"/>
          <w:szCs w:val="20"/>
        </w:rPr>
        <w:t>되었을 때 나타나는</w:t>
      </w:r>
      <w:r w:rsidR="002F25C8">
        <w:rPr>
          <w:rFonts w:hint="eastAsia"/>
          <w:sz w:val="20"/>
          <w:szCs w:val="20"/>
        </w:rPr>
        <w:t xml:space="preserve"> 균형점일수도 있음을 시사한다</w:t>
      </w:r>
      <w:r w:rsidR="007745FE">
        <w:rPr>
          <w:rStyle w:val="a6"/>
          <w:sz w:val="20"/>
          <w:szCs w:val="20"/>
        </w:rPr>
        <w:footnoteReference w:id="2"/>
      </w:r>
      <w:r w:rsidR="002F25C8">
        <w:rPr>
          <w:rFonts w:hint="eastAsia"/>
          <w:sz w:val="20"/>
          <w:szCs w:val="20"/>
        </w:rPr>
        <w:t>.</w:t>
      </w:r>
      <w:r w:rsidR="006C577F">
        <w:rPr>
          <w:rFonts w:hint="eastAsia"/>
          <w:sz w:val="20"/>
          <w:szCs w:val="20"/>
        </w:rPr>
        <w:t xml:space="preserve"> </w:t>
      </w:r>
    </w:p>
    <w:p w:rsidR="00267D94" w:rsidRPr="006C577F" w:rsidRDefault="00267D94" w:rsidP="00267D94">
      <w:pPr>
        <w:pStyle w:val="a8"/>
      </w:pPr>
    </w:p>
    <w:p w:rsidR="004C1C48" w:rsidRPr="000C0FE7" w:rsidRDefault="006C577F" w:rsidP="006C577F">
      <w:pPr>
        <w:spacing w:line="360" w:lineRule="auto"/>
        <w:jc w:val="center"/>
        <w:rPr>
          <w:rFonts w:ascii="바탕" w:eastAsia="바탕" w:hAnsi="바탕"/>
          <w:szCs w:val="20"/>
        </w:rPr>
      </w:pPr>
      <w:r>
        <w:rPr>
          <w:rFonts w:ascii="바탕" w:eastAsia="바탕" w:hAnsi="바탕" w:hint="eastAsia"/>
          <w:szCs w:val="20"/>
        </w:rPr>
        <w:t>&lt;</w:t>
      </w:r>
      <w:r w:rsidR="00F25E93">
        <w:rPr>
          <w:rFonts w:ascii="바탕" w:eastAsia="바탕" w:hAnsi="바탕" w:hint="eastAsia"/>
          <w:szCs w:val="20"/>
        </w:rPr>
        <w:t>표 3</w:t>
      </w:r>
      <w:r>
        <w:rPr>
          <w:rFonts w:ascii="바탕" w:eastAsia="바탕" w:hAnsi="바탕" w:hint="eastAsia"/>
          <w:szCs w:val="20"/>
        </w:rPr>
        <w:t xml:space="preserve">&gt; </w:t>
      </w:r>
      <w:proofErr w:type="spellStart"/>
      <w:r w:rsidR="00C8695E">
        <w:rPr>
          <w:rFonts w:ascii="바탕" w:eastAsia="바탕" w:hAnsi="바탕" w:hint="eastAsia"/>
          <w:szCs w:val="20"/>
        </w:rPr>
        <w:t>지배</w:t>
      </w:r>
      <w:r w:rsidR="00D14024">
        <w:rPr>
          <w:rFonts w:ascii="바탕" w:eastAsia="바탕" w:hAnsi="바탕" w:hint="eastAsia"/>
          <w:szCs w:val="20"/>
        </w:rPr>
        <w:t>분산</w:t>
      </w:r>
      <w:r>
        <w:rPr>
          <w:rFonts w:ascii="바탕" w:eastAsia="바탕" w:hAnsi="바탕" w:hint="eastAsia"/>
          <w:szCs w:val="20"/>
        </w:rPr>
        <w:t>도에</w:t>
      </w:r>
      <w:proofErr w:type="spellEnd"/>
      <w:r>
        <w:rPr>
          <w:rFonts w:ascii="바탕" w:eastAsia="바탕" w:hAnsi="바탕" w:hint="eastAsia"/>
          <w:szCs w:val="20"/>
        </w:rPr>
        <w:t xml:space="preserve"> 영향을 미치는 변수들</w:t>
      </w:r>
    </w:p>
    <w:tbl>
      <w:tblPr>
        <w:tblW w:w="8339" w:type="dxa"/>
        <w:jc w:val="center"/>
        <w:tblCellMar>
          <w:left w:w="99" w:type="dxa"/>
          <w:right w:w="99" w:type="dxa"/>
        </w:tblCellMar>
        <w:tblLook w:val="04A0" w:firstRow="1" w:lastRow="0" w:firstColumn="1" w:lastColumn="0" w:noHBand="0" w:noVBand="1"/>
      </w:tblPr>
      <w:tblGrid>
        <w:gridCol w:w="1813"/>
        <w:gridCol w:w="1430"/>
        <w:gridCol w:w="1430"/>
        <w:gridCol w:w="1430"/>
        <w:gridCol w:w="1148"/>
        <w:gridCol w:w="1088"/>
      </w:tblGrid>
      <w:tr w:rsidR="00764BFB" w:rsidRPr="002F25C8" w:rsidTr="00333A5E">
        <w:trPr>
          <w:trHeight w:val="299"/>
          <w:jc w:val="center"/>
        </w:trPr>
        <w:tc>
          <w:tcPr>
            <w:tcW w:w="1813" w:type="dxa"/>
            <w:tcBorders>
              <w:top w:val="single" w:sz="4" w:space="0" w:color="auto"/>
              <w:left w:val="nil"/>
              <w:bottom w:val="single" w:sz="4" w:space="0" w:color="auto"/>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p>
        </w:tc>
        <w:tc>
          <w:tcPr>
            <w:tcW w:w="1430" w:type="dxa"/>
            <w:tcBorders>
              <w:top w:val="single" w:sz="4" w:space="0" w:color="auto"/>
              <w:left w:val="nil"/>
              <w:bottom w:val="single" w:sz="4" w:space="0" w:color="auto"/>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r w:rsidRPr="002F25C8">
              <w:rPr>
                <w:rFonts w:cs="굴림" w:hint="eastAsia"/>
                <w:color w:val="000000"/>
                <w:kern w:val="0"/>
                <w:sz w:val="18"/>
                <w:szCs w:val="18"/>
              </w:rPr>
              <w:t>M1</w:t>
            </w:r>
          </w:p>
        </w:tc>
        <w:tc>
          <w:tcPr>
            <w:tcW w:w="1430" w:type="dxa"/>
            <w:tcBorders>
              <w:top w:val="single" w:sz="4" w:space="0" w:color="auto"/>
              <w:left w:val="nil"/>
              <w:bottom w:val="single" w:sz="4" w:space="0" w:color="auto"/>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r w:rsidRPr="002F25C8">
              <w:rPr>
                <w:rFonts w:cs="굴림" w:hint="eastAsia"/>
                <w:color w:val="000000"/>
                <w:kern w:val="0"/>
                <w:sz w:val="18"/>
                <w:szCs w:val="18"/>
              </w:rPr>
              <w:t>M2</w:t>
            </w:r>
          </w:p>
        </w:tc>
        <w:tc>
          <w:tcPr>
            <w:tcW w:w="1430" w:type="dxa"/>
            <w:tcBorders>
              <w:top w:val="single" w:sz="4" w:space="0" w:color="auto"/>
              <w:left w:val="nil"/>
              <w:bottom w:val="single" w:sz="4" w:space="0" w:color="auto"/>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r w:rsidRPr="002F25C8">
              <w:rPr>
                <w:rFonts w:cs="굴림" w:hint="eastAsia"/>
                <w:color w:val="000000"/>
                <w:kern w:val="0"/>
                <w:sz w:val="18"/>
                <w:szCs w:val="18"/>
              </w:rPr>
              <w:t>M3</w:t>
            </w:r>
          </w:p>
        </w:tc>
        <w:tc>
          <w:tcPr>
            <w:tcW w:w="1148" w:type="dxa"/>
            <w:tcBorders>
              <w:top w:val="single" w:sz="4" w:space="0" w:color="auto"/>
              <w:left w:val="nil"/>
              <w:bottom w:val="single" w:sz="4" w:space="0" w:color="auto"/>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r w:rsidRPr="002F25C8">
              <w:rPr>
                <w:rFonts w:cs="굴림" w:hint="eastAsia"/>
                <w:color w:val="000000"/>
                <w:kern w:val="0"/>
                <w:sz w:val="18"/>
                <w:szCs w:val="18"/>
              </w:rPr>
              <w:t>M4</w:t>
            </w:r>
          </w:p>
        </w:tc>
        <w:tc>
          <w:tcPr>
            <w:tcW w:w="1088" w:type="dxa"/>
            <w:tcBorders>
              <w:top w:val="single" w:sz="4" w:space="0" w:color="auto"/>
              <w:left w:val="nil"/>
              <w:bottom w:val="single" w:sz="4" w:space="0" w:color="auto"/>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r w:rsidRPr="002F25C8">
              <w:rPr>
                <w:rFonts w:cs="굴림" w:hint="eastAsia"/>
                <w:color w:val="000000"/>
                <w:kern w:val="0"/>
                <w:sz w:val="18"/>
                <w:szCs w:val="18"/>
              </w:rPr>
              <w:t>M5</w:t>
            </w:r>
          </w:p>
        </w:tc>
      </w:tr>
      <w:tr w:rsidR="00764BFB" w:rsidRPr="002F25C8" w:rsidTr="00333A5E">
        <w:trPr>
          <w:trHeight w:val="299"/>
          <w:jc w:val="center"/>
        </w:trPr>
        <w:tc>
          <w:tcPr>
            <w:tcW w:w="1813"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r w:rsidRPr="002F25C8">
              <w:rPr>
                <w:rFonts w:cs="굴림" w:hint="eastAsia"/>
                <w:color w:val="000000"/>
                <w:kern w:val="0"/>
                <w:sz w:val="18"/>
                <w:szCs w:val="18"/>
              </w:rPr>
              <w:t>regulation</w:t>
            </w: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r w:rsidRPr="002F25C8">
              <w:rPr>
                <w:rFonts w:cs="굴림" w:hint="eastAsia"/>
                <w:color w:val="000000"/>
                <w:kern w:val="0"/>
                <w:sz w:val="18"/>
                <w:szCs w:val="18"/>
              </w:rPr>
              <w:t>0.16</w:t>
            </w: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r w:rsidRPr="002F25C8">
              <w:rPr>
                <w:rFonts w:cs="굴림" w:hint="eastAsia"/>
                <w:color w:val="000000"/>
                <w:kern w:val="0"/>
                <w:sz w:val="18"/>
                <w:szCs w:val="18"/>
              </w:rPr>
              <w:t>0.09</w:t>
            </w:r>
          </w:p>
        </w:tc>
        <w:tc>
          <w:tcPr>
            <w:tcW w:w="114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r w:rsidRPr="002F25C8">
              <w:rPr>
                <w:rFonts w:cs="굴림" w:hint="eastAsia"/>
                <w:color w:val="000000"/>
                <w:kern w:val="0"/>
                <w:sz w:val="18"/>
                <w:szCs w:val="18"/>
              </w:rPr>
              <w:t>0.07</w:t>
            </w:r>
          </w:p>
        </w:tc>
        <w:tc>
          <w:tcPr>
            <w:tcW w:w="108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r w:rsidRPr="002F25C8">
              <w:rPr>
                <w:rFonts w:cs="굴림" w:hint="eastAsia"/>
                <w:color w:val="000000"/>
                <w:kern w:val="0"/>
                <w:sz w:val="18"/>
                <w:szCs w:val="18"/>
              </w:rPr>
              <w:t>0.09</w:t>
            </w:r>
          </w:p>
        </w:tc>
      </w:tr>
      <w:tr w:rsidR="00764BFB" w:rsidRPr="002F25C8" w:rsidTr="00333A5E">
        <w:trPr>
          <w:trHeight w:val="299"/>
          <w:jc w:val="center"/>
        </w:trPr>
        <w:tc>
          <w:tcPr>
            <w:tcW w:w="1813"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r w:rsidRPr="002F25C8">
              <w:rPr>
                <w:rFonts w:cs="굴림" w:hint="eastAsia"/>
                <w:color w:val="000000"/>
                <w:kern w:val="0"/>
                <w:sz w:val="18"/>
                <w:szCs w:val="18"/>
              </w:rPr>
              <w:t>(disclosure)</w:t>
            </w: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i/>
                <w:iCs/>
                <w:color w:val="000000"/>
                <w:kern w:val="0"/>
                <w:sz w:val="18"/>
                <w:szCs w:val="18"/>
              </w:rPr>
            </w:pPr>
            <w:r w:rsidRPr="002F25C8">
              <w:rPr>
                <w:rFonts w:cs="굴림" w:hint="eastAsia"/>
                <w:i/>
                <w:iCs/>
                <w:color w:val="000000"/>
                <w:kern w:val="0"/>
                <w:sz w:val="18"/>
                <w:szCs w:val="18"/>
              </w:rPr>
              <w:t>p&lt;.001</w:t>
            </w: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i/>
                <w:iCs/>
                <w:color w:val="000000"/>
                <w:kern w:val="0"/>
                <w:sz w:val="18"/>
                <w:szCs w:val="18"/>
              </w:rPr>
            </w:pP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i/>
                <w:iCs/>
                <w:color w:val="000000"/>
                <w:kern w:val="0"/>
                <w:sz w:val="18"/>
                <w:szCs w:val="18"/>
              </w:rPr>
            </w:pPr>
            <w:r w:rsidRPr="002F25C8">
              <w:rPr>
                <w:rFonts w:cs="굴림" w:hint="eastAsia"/>
                <w:i/>
                <w:iCs/>
                <w:color w:val="000000"/>
                <w:kern w:val="0"/>
                <w:sz w:val="18"/>
                <w:szCs w:val="18"/>
              </w:rPr>
              <w:t>p=.008</w:t>
            </w:r>
          </w:p>
        </w:tc>
        <w:tc>
          <w:tcPr>
            <w:tcW w:w="114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i/>
                <w:iCs/>
                <w:color w:val="000000"/>
                <w:kern w:val="0"/>
                <w:sz w:val="18"/>
                <w:szCs w:val="18"/>
              </w:rPr>
            </w:pPr>
            <w:r w:rsidRPr="002F25C8">
              <w:rPr>
                <w:rFonts w:cs="굴림" w:hint="eastAsia"/>
                <w:i/>
                <w:iCs/>
                <w:color w:val="000000"/>
                <w:kern w:val="0"/>
                <w:sz w:val="18"/>
                <w:szCs w:val="18"/>
              </w:rPr>
              <w:t>p=.05</w:t>
            </w:r>
          </w:p>
        </w:tc>
        <w:tc>
          <w:tcPr>
            <w:tcW w:w="108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i/>
                <w:iCs/>
                <w:color w:val="000000"/>
                <w:kern w:val="0"/>
                <w:sz w:val="18"/>
                <w:szCs w:val="18"/>
              </w:rPr>
            </w:pPr>
            <w:r w:rsidRPr="002F25C8">
              <w:rPr>
                <w:rFonts w:cs="굴림" w:hint="eastAsia"/>
                <w:i/>
                <w:iCs/>
                <w:color w:val="000000"/>
                <w:kern w:val="0"/>
                <w:sz w:val="18"/>
                <w:szCs w:val="18"/>
              </w:rPr>
              <w:t>p=.02</w:t>
            </w:r>
          </w:p>
        </w:tc>
      </w:tr>
      <w:tr w:rsidR="00764BFB" w:rsidRPr="002F25C8" w:rsidTr="00333A5E">
        <w:trPr>
          <w:trHeight w:val="299"/>
          <w:jc w:val="center"/>
        </w:trPr>
        <w:tc>
          <w:tcPr>
            <w:tcW w:w="1813"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r w:rsidRPr="002F25C8">
              <w:rPr>
                <w:rFonts w:cs="굴림" w:hint="eastAsia"/>
                <w:color w:val="000000"/>
                <w:kern w:val="0"/>
                <w:sz w:val="18"/>
                <w:szCs w:val="18"/>
              </w:rPr>
              <w:t>Labor power</w:t>
            </w: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r w:rsidRPr="002F25C8">
              <w:rPr>
                <w:rFonts w:cs="굴림" w:hint="eastAsia"/>
                <w:color w:val="000000"/>
                <w:kern w:val="0"/>
                <w:sz w:val="18"/>
                <w:szCs w:val="18"/>
              </w:rPr>
              <w:t>-0.64</w:t>
            </w: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r w:rsidRPr="002F25C8">
              <w:rPr>
                <w:rFonts w:cs="굴림" w:hint="eastAsia"/>
                <w:color w:val="000000"/>
                <w:kern w:val="0"/>
                <w:sz w:val="18"/>
                <w:szCs w:val="18"/>
              </w:rPr>
              <w:t>-0.48</w:t>
            </w:r>
          </w:p>
        </w:tc>
        <w:tc>
          <w:tcPr>
            <w:tcW w:w="114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r w:rsidRPr="002F25C8">
              <w:rPr>
                <w:rFonts w:cs="굴림" w:hint="eastAsia"/>
                <w:color w:val="000000"/>
                <w:kern w:val="0"/>
                <w:sz w:val="18"/>
                <w:szCs w:val="18"/>
              </w:rPr>
              <w:t>-0.36</w:t>
            </w:r>
          </w:p>
        </w:tc>
        <w:tc>
          <w:tcPr>
            <w:tcW w:w="108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r w:rsidRPr="002F25C8">
              <w:rPr>
                <w:rFonts w:cs="굴림" w:hint="eastAsia"/>
                <w:color w:val="000000"/>
                <w:kern w:val="0"/>
                <w:sz w:val="18"/>
                <w:szCs w:val="18"/>
              </w:rPr>
              <w:t>-0.43</w:t>
            </w:r>
          </w:p>
        </w:tc>
      </w:tr>
      <w:tr w:rsidR="00764BFB" w:rsidRPr="002F25C8" w:rsidTr="00333A5E">
        <w:trPr>
          <w:trHeight w:val="299"/>
          <w:jc w:val="center"/>
        </w:trPr>
        <w:tc>
          <w:tcPr>
            <w:tcW w:w="1813"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i/>
                <w:iCs/>
                <w:color w:val="000000"/>
                <w:kern w:val="0"/>
                <w:sz w:val="18"/>
                <w:szCs w:val="18"/>
              </w:rPr>
            </w:pPr>
            <w:r w:rsidRPr="002F25C8">
              <w:rPr>
                <w:rFonts w:cs="굴림" w:hint="eastAsia"/>
                <w:i/>
                <w:iCs/>
                <w:color w:val="000000"/>
                <w:kern w:val="0"/>
                <w:sz w:val="18"/>
                <w:szCs w:val="18"/>
              </w:rPr>
              <w:t>p&lt;.001</w:t>
            </w: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i/>
                <w:iCs/>
                <w:color w:val="000000"/>
                <w:kern w:val="0"/>
                <w:sz w:val="18"/>
                <w:szCs w:val="18"/>
              </w:rPr>
            </w:pPr>
            <w:r w:rsidRPr="002F25C8">
              <w:rPr>
                <w:rFonts w:cs="굴림" w:hint="eastAsia"/>
                <w:i/>
                <w:iCs/>
                <w:color w:val="000000"/>
                <w:kern w:val="0"/>
                <w:sz w:val="18"/>
                <w:szCs w:val="18"/>
              </w:rPr>
              <w:t>p&lt;.001</w:t>
            </w:r>
          </w:p>
        </w:tc>
        <w:tc>
          <w:tcPr>
            <w:tcW w:w="114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i/>
                <w:iCs/>
                <w:color w:val="000000"/>
                <w:kern w:val="0"/>
                <w:sz w:val="18"/>
                <w:szCs w:val="18"/>
              </w:rPr>
            </w:pPr>
            <w:r w:rsidRPr="002F25C8">
              <w:rPr>
                <w:rFonts w:cs="굴림" w:hint="eastAsia"/>
                <w:i/>
                <w:iCs/>
                <w:color w:val="000000"/>
                <w:kern w:val="0"/>
                <w:sz w:val="18"/>
                <w:szCs w:val="18"/>
              </w:rPr>
              <w:t>p=.02</w:t>
            </w:r>
          </w:p>
        </w:tc>
        <w:tc>
          <w:tcPr>
            <w:tcW w:w="108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i/>
                <w:iCs/>
                <w:color w:val="000000"/>
                <w:kern w:val="0"/>
                <w:sz w:val="18"/>
                <w:szCs w:val="18"/>
              </w:rPr>
            </w:pPr>
            <w:r w:rsidRPr="002F25C8">
              <w:rPr>
                <w:rFonts w:cs="굴림" w:hint="eastAsia"/>
                <w:i/>
                <w:iCs/>
                <w:color w:val="000000"/>
                <w:kern w:val="0"/>
                <w:sz w:val="18"/>
                <w:szCs w:val="18"/>
              </w:rPr>
              <w:t>p&lt;.001</w:t>
            </w:r>
          </w:p>
        </w:tc>
      </w:tr>
      <w:tr w:rsidR="00764BFB" w:rsidRPr="002F25C8" w:rsidTr="00333A5E">
        <w:trPr>
          <w:trHeight w:val="299"/>
          <w:jc w:val="center"/>
        </w:trPr>
        <w:tc>
          <w:tcPr>
            <w:tcW w:w="1813"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r w:rsidRPr="002F25C8">
              <w:rPr>
                <w:rFonts w:cs="굴림" w:hint="eastAsia"/>
                <w:color w:val="000000"/>
                <w:kern w:val="0"/>
                <w:sz w:val="18"/>
                <w:szCs w:val="18"/>
              </w:rPr>
              <w:t>Common law</w:t>
            </w: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p>
        </w:tc>
        <w:tc>
          <w:tcPr>
            <w:tcW w:w="114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r w:rsidRPr="002F25C8">
              <w:rPr>
                <w:rFonts w:cs="굴림" w:hint="eastAsia"/>
                <w:color w:val="000000"/>
                <w:kern w:val="0"/>
                <w:sz w:val="18"/>
                <w:szCs w:val="18"/>
              </w:rPr>
              <w:t>0.14</w:t>
            </w:r>
          </w:p>
        </w:tc>
        <w:tc>
          <w:tcPr>
            <w:tcW w:w="108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p>
        </w:tc>
      </w:tr>
      <w:tr w:rsidR="00764BFB" w:rsidRPr="002F25C8" w:rsidTr="00333A5E">
        <w:trPr>
          <w:trHeight w:val="299"/>
          <w:jc w:val="center"/>
        </w:trPr>
        <w:tc>
          <w:tcPr>
            <w:tcW w:w="1813"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p>
        </w:tc>
        <w:tc>
          <w:tcPr>
            <w:tcW w:w="114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i/>
                <w:iCs/>
                <w:color w:val="000000"/>
                <w:kern w:val="0"/>
                <w:sz w:val="18"/>
                <w:szCs w:val="18"/>
              </w:rPr>
            </w:pPr>
            <w:r w:rsidRPr="002F25C8">
              <w:rPr>
                <w:rFonts w:cs="굴림" w:hint="eastAsia"/>
                <w:i/>
                <w:iCs/>
                <w:color w:val="000000"/>
                <w:kern w:val="0"/>
                <w:sz w:val="18"/>
                <w:szCs w:val="18"/>
              </w:rPr>
              <w:t>p=.35</w:t>
            </w:r>
          </w:p>
        </w:tc>
        <w:tc>
          <w:tcPr>
            <w:tcW w:w="108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p>
        </w:tc>
      </w:tr>
      <w:tr w:rsidR="00764BFB" w:rsidRPr="002F25C8" w:rsidTr="00333A5E">
        <w:trPr>
          <w:trHeight w:val="299"/>
          <w:jc w:val="center"/>
        </w:trPr>
        <w:tc>
          <w:tcPr>
            <w:tcW w:w="1813"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r w:rsidRPr="002F25C8">
              <w:rPr>
                <w:rFonts w:cs="굴림" w:hint="eastAsia"/>
                <w:color w:val="000000"/>
                <w:kern w:val="0"/>
                <w:sz w:val="18"/>
                <w:szCs w:val="18"/>
              </w:rPr>
              <w:t>French civil law</w:t>
            </w: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p>
        </w:tc>
        <w:tc>
          <w:tcPr>
            <w:tcW w:w="114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p>
        </w:tc>
        <w:tc>
          <w:tcPr>
            <w:tcW w:w="108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center"/>
              <w:rPr>
                <w:rFonts w:cs="굴림"/>
                <w:color w:val="000000"/>
                <w:kern w:val="0"/>
                <w:sz w:val="18"/>
                <w:szCs w:val="18"/>
              </w:rPr>
            </w:pPr>
            <w:r w:rsidRPr="002F25C8">
              <w:rPr>
                <w:rFonts w:cs="굴림" w:hint="eastAsia"/>
                <w:color w:val="000000"/>
                <w:kern w:val="0"/>
                <w:sz w:val="18"/>
                <w:szCs w:val="18"/>
              </w:rPr>
              <w:t>-0.08</w:t>
            </w:r>
          </w:p>
        </w:tc>
      </w:tr>
      <w:tr w:rsidR="00764BFB" w:rsidRPr="002F25C8" w:rsidTr="00333A5E">
        <w:trPr>
          <w:trHeight w:val="299"/>
          <w:jc w:val="center"/>
        </w:trPr>
        <w:tc>
          <w:tcPr>
            <w:tcW w:w="1813"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p>
        </w:tc>
        <w:tc>
          <w:tcPr>
            <w:tcW w:w="114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p>
        </w:tc>
        <w:tc>
          <w:tcPr>
            <w:tcW w:w="108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i/>
                <w:iCs/>
                <w:color w:val="000000"/>
                <w:kern w:val="0"/>
                <w:sz w:val="18"/>
                <w:szCs w:val="18"/>
              </w:rPr>
            </w:pPr>
            <w:r w:rsidRPr="002F25C8">
              <w:rPr>
                <w:rFonts w:cs="굴림" w:hint="eastAsia"/>
                <w:i/>
                <w:iCs/>
                <w:color w:val="000000"/>
                <w:kern w:val="0"/>
                <w:sz w:val="18"/>
                <w:szCs w:val="18"/>
              </w:rPr>
              <w:t>p=.11</w:t>
            </w:r>
          </w:p>
        </w:tc>
      </w:tr>
      <w:tr w:rsidR="00764BFB" w:rsidRPr="002F25C8" w:rsidTr="00333A5E">
        <w:trPr>
          <w:trHeight w:val="299"/>
          <w:jc w:val="center"/>
        </w:trPr>
        <w:tc>
          <w:tcPr>
            <w:tcW w:w="1813"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r w:rsidRPr="002F25C8">
              <w:rPr>
                <w:rFonts w:cs="굴림" w:hint="eastAsia"/>
                <w:color w:val="000000"/>
                <w:kern w:val="0"/>
                <w:sz w:val="18"/>
                <w:szCs w:val="18"/>
              </w:rPr>
              <w:t>GDP per capita</w:t>
            </w: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color w:val="000000"/>
                <w:kern w:val="0"/>
                <w:sz w:val="18"/>
                <w:szCs w:val="18"/>
              </w:rPr>
            </w:pPr>
            <w:r w:rsidRPr="002F25C8">
              <w:rPr>
                <w:rFonts w:cs="굴림" w:hint="eastAsia"/>
                <w:color w:val="000000"/>
                <w:kern w:val="0"/>
                <w:sz w:val="18"/>
                <w:szCs w:val="18"/>
              </w:rPr>
              <w:t>0.01</w:t>
            </w: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color w:val="000000"/>
                <w:kern w:val="0"/>
                <w:sz w:val="18"/>
                <w:szCs w:val="18"/>
              </w:rPr>
            </w:pPr>
            <w:r w:rsidRPr="002F25C8">
              <w:rPr>
                <w:rFonts w:cs="굴림" w:hint="eastAsia"/>
                <w:color w:val="000000"/>
                <w:kern w:val="0"/>
                <w:sz w:val="18"/>
                <w:szCs w:val="18"/>
              </w:rPr>
              <w:t>0.01</w:t>
            </w: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color w:val="000000"/>
                <w:kern w:val="0"/>
                <w:sz w:val="18"/>
                <w:szCs w:val="18"/>
              </w:rPr>
            </w:pPr>
            <w:r w:rsidRPr="002F25C8">
              <w:rPr>
                <w:rFonts w:cs="굴림" w:hint="eastAsia"/>
                <w:color w:val="000000"/>
                <w:kern w:val="0"/>
                <w:sz w:val="18"/>
                <w:szCs w:val="18"/>
              </w:rPr>
              <w:t>0.01</w:t>
            </w:r>
          </w:p>
        </w:tc>
        <w:tc>
          <w:tcPr>
            <w:tcW w:w="114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color w:val="000000"/>
                <w:kern w:val="0"/>
                <w:sz w:val="18"/>
                <w:szCs w:val="18"/>
              </w:rPr>
            </w:pPr>
            <w:r w:rsidRPr="002F25C8">
              <w:rPr>
                <w:rFonts w:cs="굴림" w:hint="eastAsia"/>
                <w:color w:val="000000"/>
                <w:kern w:val="0"/>
                <w:sz w:val="18"/>
                <w:szCs w:val="18"/>
              </w:rPr>
              <w:t>0.01</w:t>
            </w:r>
          </w:p>
        </w:tc>
        <w:tc>
          <w:tcPr>
            <w:tcW w:w="108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color w:val="000000"/>
                <w:kern w:val="0"/>
                <w:sz w:val="18"/>
                <w:szCs w:val="18"/>
              </w:rPr>
            </w:pPr>
            <w:r w:rsidRPr="002F25C8">
              <w:rPr>
                <w:rFonts w:cs="굴림" w:hint="eastAsia"/>
                <w:color w:val="000000"/>
                <w:kern w:val="0"/>
                <w:sz w:val="18"/>
                <w:szCs w:val="18"/>
              </w:rPr>
              <w:t>0.01</w:t>
            </w:r>
          </w:p>
        </w:tc>
      </w:tr>
      <w:tr w:rsidR="00764BFB" w:rsidRPr="002F25C8" w:rsidTr="00333A5E">
        <w:trPr>
          <w:trHeight w:val="299"/>
          <w:jc w:val="center"/>
        </w:trPr>
        <w:tc>
          <w:tcPr>
            <w:tcW w:w="1813"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r w:rsidRPr="002F25C8">
              <w:rPr>
                <w:rFonts w:cs="굴림" w:hint="eastAsia"/>
                <w:color w:val="000000"/>
                <w:kern w:val="0"/>
                <w:sz w:val="18"/>
                <w:szCs w:val="18"/>
              </w:rPr>
              <w:t>(1995)</w:t>
            </w: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i/>
                <w:iCs/>
                <w:color w:val="000000"/>
                <w:kern w:val="0"/>
                <w:sz w:val="18"/>
                <w:szCs w:val="18"/>
              </w:rPr>
            </w:pPr>
            <w:r w:rsidRPr="002F25C8">
              <w:rPr>
                <w:rFonts w:cs="굴림" w:hint="eastAsia"/>
                <w:i/>
                <w:iCs/>
                <w:color w:val="000000"/>
                <w:kern w:val="0"/>
                <w:sz w:val="18"/>
                <w:szCs w:val="18"/>
              </w:rPr>
              <w:t>p=.06</w:t>
            </w: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i/>
                <w:iCs/>
                <w:color w:val="000000"/>
                <w:kern w:val="0"/>
                <w:sz w:val="18"/>
                <w:szCs w:val="18"/>
              </w:rPr>
            </w:pPr>
            <w:r w:rsidRPr="002F25C8">
              <w:rPr>
                <w:rFonts w:cs="굴림" w:hint="eastAsia"/>
                <w:i/>
                <w:iCs/>
                <w:color w:val="000000"/>
                <w:kern w:val="0"/>
                <w:sz w:val="18"/>
                <w:szCs w:val="18"/>
              </w:rPr>
              <w:t>p=.07</w:t>
            </w: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i/>
                <w:iCs/>
                <w:color w:val="000000"/>
                <w:kern w:val="0"/>
                <w:sz w:val="18"/>
                <w:szCs w:val="18"/>
              </w:rPr>
            </w:pPr>
            <w:r w:rsidRPr="002F25C8">
              <w:rPr>
                <w:rFonts w:cs="굴림" w:hint="eastAsia"/>
                <w:i/>
                <w:iCs/>
                <w:color w:val="000000"/>
                <w:kern w:val="0"/>
                <w:sz w:val="18"/>
                <w:szCs w:val="18"/>
              </w:rPr>
              <w:t>p=.06</w:t>
            </w:r>
          </w:p>
        </w:tc>
        <w:tc>
          <w:tcPr>
            <w:tcW w:w="114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i/>
                <w:iCs/>
                <w:color w:val="000000"/>
                <w:kern w:val="0"/>
                <w:sz w:val="18"/>
                <w:szCs w:val="18"/>
              </w:rPr>
            </w:pPr>
            <w:r w:rsidRPr="002F25C8">
              <w:rPr>
                <w:rFonts w:cs="굴림" w:hint="eastAsia"/>
                <w:i/>
                <w:iCs/>
                <w:color w:val="000000"/>
                <w:kern w:val="0"/>
                <w:sz w:val="18"/>
                <w:szCs w:val="18"/>
              </w:rPr>
              <w:t>p=.03</w:t>
            </w:r>
          </w:p>
        </w:tc>
        <w:tc>
          <w:tcPr>
            <w:tcW w:w="108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i/>
                <w:iCs/>
                <w:color w:val="000000"/>
                <w:kern w:val="0"/>
                <w:sz w:val="18"/>
                <w:szCs w:val="18"/>
              </w:rPr>
            </w:pPr>
            <w:r w:rsidRPr="002F25C8">
              <w:rPr>
                <w:rFonts w:cs="굴림" w:hint="eastAsia"/>
                <w:i/>
                <w:iCs/>
                <w:color w:val="000000"/>
                <w:kern w:val="0"/>
                <w:sz w:val="18"/>
                <w:szCs w:val="18"/>
              </w:rPr>
              <w:t>p=.23</w:t>
            </w:r>
          </w:p>
        </w:tc>
      </w:tr>
      <w:tr w:rsidR="00764BFB" w:rsidRPr="002F25C8" w:rsidTr="00333A5E">
        <w:trPr>
          <w:trHeight w:val="136"/>
          <w:jc w:val="center"/>
        </w:trPr>
        <w:tc>
          <w:tcPr>
            <w:tcW w:w="1813"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p>
        </w:tc>
        <w:tc>
          <w:tcPr>
            <w:tcW w:w="1430"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p>
        </w:tc>
        <w:tc>
          <w:tcPr>
            <w:tcW w:w="114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p>
        </w:tc>
        <w:tc>
          <w:tcPr>
            <w:tcW w:w="1088" w:type="dxa"/>
            <w:tcBorders>
              <w:top w:val="nil"/>
              <w:left w:val="nil"/>
              <w:bottom w:val="nil"/>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p>
        </w:tc>
      </w:tr>
      <w:tr w:rsidR="00764BFB" w:rsidRPr="002F25C8" w:rsidTr="00333A5E">
        <w:trPr>
          <w:trHeight w:val="72"/>
          <w:jc w:val="center"/>
        </w:trPr>
        <w:tc>
          <w:tcPr>
            <w:tcW w:w="1813" w:type="dxa"/>
            <w:tcBorders>
              <w:top w:val="nil"/>
              <w:left w:val="nil"/>
              <w:bottom w:val="single" w:sz="4" w:space="0" w:color="auto"/>
              <w:right w:val="nil"/>
            </w:tcBorders>
            <w:shd w:val="clear" w:color="auto" w:fill="auto"/>
            <w:noWrap/>
            <w:vAlign w:val="center"/>
            <w:hideMark/>
          </w:tcPr>
          <w:p w:rsidR="00764BFB" w:rsidRPr="002F25C8" w:rsidRDefault="00764BFB" w:rsidP="00764BFB">
            <w:pPr>
              <w:widowControl/>
              <w:wordWrap/>
              <w:autoSpaceDE/>
              <w:autoSpaceDN/>
              <w:spacing w:line="240" w:lineRule="auto"/>
              <w:jc w:val="left"/>
              <w:rPr>
                <w:rFonts w:cs="굴림"/>
                <w:color w:val="000000"/>
                <w:kern w:val="0"/>
                <w:sz w:val="18"/>
                <w:szCs w:val="18"/>
              </w:rPr>
            </w:pPr>
            <w:r w:rsidRPr="002F25C8">
              <w:rPr>
                <w:rFonts w:cs="굴림" w:hint="eastAsia"/>
                <w:color w:val="000000"/>
                <w:kern w:val="0"/>
                <w:sz w:val="18"/>
                <w:szCs w:val="18"/>
              </w:rPr>
              <w:t>R2</w:t>
            </w:r>
          </w:p>
        </w:tc>
        <w:tc>
          <w:tcPr>
            <w:tcW w:w="1430" w:type="dxa"/>
            <w:tcBorders>
              <w:top w:val="nil"/>
              <w:left w:val="nil"/>
              <w:bottom w:val="single" w:sz="4" w:space="0" w:color="auto"/>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color w:val="000000"/>
                <w:kern w:val="0"/>
                <w:sz w:val="18"/>
                <w:szCs w:val="18"/>
              </w:rPr>
            </w:pPr>
            <w:r w:rsidRPr="002F25C8">
              <w:rPr>
                <w:rFonts w:cs="굴림" w:hint="eastAsia"/>
                <w:color w:val="000000"/>
                <w:kern w:val="0"/>
                <w:sz w:val="18"/>
                <w:szCs w:val="18"/>
              </w:rPr>
              <w:t>0.57</w:t>
            </w:r>
          </w:p>
        </w:tc>
        <w:tc>
          <w:tcPr>
            <w:tcW w:w="1430" w:type="dxa"/>
            <w:tcBorders>
              <w:top w:val="nil"/>
              <w:left w:val="nil"/>
              <w:bottom w:val="single" w:sz="4" w:space="0" w:color="auto"/>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color w:val="000000"/>
                <w:kern w:val="0"/>
                <w:sz w:val="18"/>
                <w:szCs w:val="18"/>
              </w:rPr>
            </w:pPr>
            <w:r w:rsidRPr="002F25C8">
              <w:rPr>
                <w:rFonts w:cs="굴림" w:hint="eastAsia"/>
                <w:color w:val="000000"/>
                <w:kern w:val="0"/>
                <w:sz w:val="18"/>
                <w:szCs w:val="18"/>
              </w:rPr>
              <w:t>0.73</w:t>
            </w:r>
          </w:p>
        </w:tc>
        <w:tc>
          <w:tcPr>
            <w:tcW w:w="1430" w:type="dxa"/>
            <w:tcBorders>
              <w:top w:val="nil"/>
              <w:left w:val="nil"/>
              <w:bottom w:val="single" w:sz="4" w:space="0" w:color="auto"/>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color w:val="000000"/>
                <w:kern w:val="0"/>
                <w:sz w:val="18"/>
                <w:szCs w:val="18"/>
              </w:rPr>
            </w:pPr>
            <w:r w:rsidRPr="002F25C8">
              <w:rPr>
                <w:rFonts w:cs="굴림" w:hint="eastAsia"/>
                <w:color w:val="000000"/>
                <w:kern w:val="0"/>
                <w:sz w:val="18"/>
                <w:szCs w:val="18"/>
              </w:rPr>
              <w:t>0.82</w:t>
            </w:r>
          </w:p>
        </w:tc>
        <w:tc>
          <w:tcPr>
            <w:tcW w:w="1148" w:type="dxa"/>
            <w:tcBorders>
              <w:top w:val="nil"/>
              <w:left w:val="nil"/>
              <w:bottom w:val="single" w:sz="4" w:space="0" w:color="auto"/>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color w:val="000000"/>
                <w:kern w:val="0"/>
                <w:sz w:val="18"/>
                <w:szCs w:val="18"/>
              </w:rPr>
            </w:pPr>
            <w:r w:rsidRPr="002F25C8">
              <w:rPr>
                <w:rFonts w:cs="굴림" w:hint="eastAsia"/>
                <w:color w:val="000000"/>
                <w:kern w:val="0"/>
                <w:sz w:val="18"/>
                <w:szCs w:val="18"/>
              </w:rPr>
              <w:t>0.84</w:t>
            </w:r>
          </w:p>
        </w:tc>
        <w:tc>
          <w:tcPr>
            <w:tcW w:w="1088" w:type="dxa"/>
            <w:tcBorders>
              <w:top w:val="nil"/>
              <w:left w:val="nil"/>
              <w:bottom w:val="single" w:sz="4" w:space="0" w:color="auto"/>
              <w:right w:val="nil"/>
            </w:tcBorders>
            <w:shd w:val="clear" w:color="auto" w:fill="auto"/>
            <w:noWrap/>
            <w:vAlign w:val="center"/>
            <w:hideMark/>
          </w:tcPr>
          <w:p w:rsidR="00764BFB" w:rsidRPr="002F25C8" w:rsidRDefault="00764BFB" w:rsidP="00764BFB">
            <w:pPr>
              <w:widowControl/>
              <w:wordWrap/>
              <w:autoSpaceDE/>
              <w:autoSpaceDN/>
              <w:spacing w:line="240" w:lineRule="auto"/>
              <w:jc w:val="right"/>
              <w:rPr>
                <w:rFonts w:cs="굴림"/>
                <w:color w:val="000000"/>
                <w:kern w:val="0"/>
                <w:sz w:val="18"/>
                <w:szCs w:val="18"/>
              </w:rPr>
            </w:pPr>
            <w:r w:rsidRPr="002F25C8">
              <w:rPr>
                <w:rFonts w:cs="굴림" w:hint="eastAsia"/>
                <w:color w:val="000000"/>
                <w:kern w:val="0"/>
                <w:sz w:val="18"/>
                <w:szCs w:val="18"/>
              </w:rPr>
              <w:t>0.84</w:t>
            </w:r>
          </w:p>
        </w:tc>
      </w:tr>
    </w:tbl>
    <w:p w:rsidR="006C727D" w:rsidRPr="00247C46" w:rsidRDefault="007B6B74" w:rsidP="00764BFB">
      <w:pPr>
        <w:wordWrap/>
        <w:adjustRightInd w:val="0"/>
        <w:spacing w:line="240" w:lineRule="auto"/>
        <w:jc w:val="left"/>
        <w:rPr>
          <w:rFonts w:ascii="바탕" w:eastAsia="바탕" w:hAnsi="바탕" w:cs="OldStyleSeven"/>
          <w:kern w:val="0"/>
          <w:sz w:val="16"/>
        </w:rPr>
      </w:pPr>
      <w:r w:rsidRPr="00247C46">
        <w:rPr>
          <w:rFonts w:ascii="바탕" w:eastAsia="바탕" w:hAnsi="바탕" w:cs="OldStyleSeven" w:hint="eastAsia"/>
          <w:kern w:val="0"/>
          <w:sz w:val="16"/>
        </w:rPr>
        <w:t xml:space="preserve">    </w:t>
      </w:r>
      <w:r w:rsidR="00BD2D11" w:rsidRPr="00247C46">
        <w:rPr>
          <w:rFonts w:ascii="바탕" w:eastAsia="바탕" w:hAnsi="바탕" w:cs="OldStyleSeven" w:hint="eastAsia"/>
          <w:kern w:val="0"/>
          <w:sz w:val="16"/>
        </w:rPr>
        <w:t xml:space="preserve"> 자료</w:t>
      </w:r>
      <w:r w:rsidR="006C727D" w:rsidRPr="00247C46">
        <w:rPr>
          <w:rFonts w:ascii="바탕" w:eastAsia="바탕" w:hAnsi="바탕" w:cs="OldStyleSeven" w:hint="eastAsia"/>
          <w:kern w:val="0"/>
          <w:sz w:val="16"/>
        </w:rPr>
        <w:t>) Roe(2006)</w:t>
      </w:r>
    </w:p>
    <w:p w:rsidR="00267D94" w:rsidRPr="00247C46" w:rsidRDefault="007B6B74" w:rsidP="006C727D">
      <w:pPr>
        <w:wordWrap/>
        <w:adjustRightInd w:val="0"/>
        <w:spacing w:line="240" w:lineRule="auto"/>
        <w:ind w:firstLineChars="250" w:firstLine="400"/>
        <w:jc w:val="left"/>
        <w:rPr>
          <w:rFonts w:ascii="바탕" w:eastAsia="바탕" w:hAnsi="바탕" w:cs="OldStyleSeven"/>
          <w:kern w:val="0"/>
          <w:sz w:val="16"/>
        </w:rPr>
      </w:pPr>
      <w:r w:rsidRPr="00247C46">
        <w:rPr>
          <w:rFonts w:ascii="바탕" w:eastAsia="바탕" w:hAnsi="바탕" w:cs="OldStyleSeven"/>
          <w:kern w:val="0"/>
          <w:sz w:val="16"/>
        </w:rPr>
        <w:t>주</w:t>
      </w:r>
      <w:r w:rsidRPr="00247C46">
        <w:rPr>
          <w:rFonts w:ascii="바탕" w:eastAsia="바탕" w:hAnsi="바탕" w:cs="OldStyleSeven" w:hint="eastAsia"/>
          <w:kern w:val="0"/>
          <w:sz w:val="16"/>
        </w:rPr>
        <w:t>) 공시관련 점수 (regulation (disclosure))는 LLV</w:t>
      </w:r>
      <w:r w:rsidR="00BD2D11" w:rsidRPr="00247C46">
        <w:rPr>
          <w:rFonts w:ascii="바탕" w:eastAsia="바탕" w:hAnsi="바탕" w:cs="OldStyleSeven" w:hint="eastAsia"/>
          <w:kern w:val="0"/>
          <w:sz w:val="16"/>
        </w:rPr>
        <w:t>(2006)</w:t>
      </w:r>
      <w:r w:rsidRPr="00247C46">
        <w:rPr>
          <w:rFonts w:ascii="바탕" w:eastAsia="바탕" w:hAnsi="바탕" w:cs="OldStyleSeven" w:hint="eastAsia"/>
          <w:kern w:val="0"/>
          <w:sz w:val="16"/>
        </w:rPr>
        <w:t>가 발표한 수치를 사용</w:t>
      </w:r>
      <w:r w:rsidR="00BD2D11" w:rsidRPr="00247C46">
        <w:rPr>
          <w:rFonts w:ascii="바탕" w:eastAsia="바탕" w:hAnsi="바탕" w:cs="OldStyleSeven" w:hint="eastAsia"/>
          <w:kern w:val="0"/>
          <w:sz w:val="16"/>
        </w:rPr>
        <w:t xml:space="preserve">. </w:t>
      </w:r>
      <w:r w:rsidRPr="00247C46">
        <w:rPr>
          <w:rFonts w:ascii="바탕" w:eastAsia="바탕" w:hAnsi="바탕" w:cs="OldStyleSeven" w:hint="eastAsia"/>
          <w:kern w:val="0"/>
          <w:sz w:val="16"/>
        </w:rPr>
        <w:t xml:space="preserve"> </w:t>
      </w:r>
    </w:p>
    <w:p w:rsidR="00BA238E" w:rsidRPr="00E00806" w:rsidRDefault="00BA238E" w:rsidP="00CC1DDE">
      <w:pPr>
        <w:spacing w:line="360" w:lineRule="auto"/>
        <w:rPr>
          <w:rFonts w:ascii="바탕" w:eastAsia="바탕" w:hAnsi="바탕"/>
          <w:sz w:val="22"/>
          <w:szCs w:val="20"/>
        </w:rPr>
      </w:pPr>
    </w:p>
    <w:p w:rsidR="005830F0" w:rsidRPr="005830F0" w:rsidRDefault="005830F0" w:rsidP="00CC1DDE">
      <w:pPr>
        <w:spacing w:line="360" w:lineRule="auto"/>
        <w:rPr>
          <w:rFonts w:ascii="바탕" w:eastAsia="바탕" w:hAnsi="바탕"/>
          <w:b/>
          <w:szCs w:val="20"/>
        </w:rPr>
      </w:pPr>
      <w:r w:rsidRPr="005830F0">
        <w:rPr>
          <w:rFonts w:ascii="바탕" w:eastAsia="바탕" w:hAnsi="바탕" w:hint="eastAsia"/>
          <w:b/>
          <w:szCs w:val="20"/>
        </w:rPr>
        <w:t xml:space="preserve">III. </w:t>
      </w:r>
      <w:r w:rsidRPr="005830F0">
        <w:rPr>
          <w:rFonts w:ascii="바탕" w:eastAsia="바탕" w:hAnsi="바탕"/>
          <w:b/>
          <w:szCs w:val="20"/>
        </w:rPr>
        <w:t>비경제적인</w:t>
      </w:r>
      <w:r w:rsidRPr="005830F0">
        <w:rPr>
          <w:rFonts w:ascii="바탕" w:eastAsia="바탕" w:hAnsi="바탕" w:hint="eastAsia"/>
          <w:b/>
          <w:szCs w:val="20"/>
        </w:rPr>
        <w:t xml:space="preserve"> 결정요인</w:t>
      </w:r>
    </w:p>
    <w:p w:rsidR="007B6B74" w:rsidRDefault="007B6B74" w:rsidP="007B6B74">
      <w:pPr>
        <w:spacing w:line="360" w:lineRule="auto"/>
        <w:rPr>
          <w:rFonts w:ascii="바탕" w:eastAsia="바탕" w:hAnsi="바탕"/>
          <w:szCs w:val="20"/>
        </w:rPr>
      </w:pPr>
    </w:p>
    <w:p w:rsidR="008234C3" w:rsidRDefault="007B6B74" w:rsidP="008234C3">
      <w:pPr>
        <w:spacing w:line="360" w:lineRule="auto"/>
        <w:rPr>
          <w:rFonts w:ascii="바탕" w:eastAsia="바탕" w:hAnsi="바탕"/>
          <w:szCs w:val="20"/>
        </w:rPr>
      </w:pPr>
      <w:r>
        <w:rPr>
          <w:rFonts w:ascii="바탕" w:eastAsia="바탕" w:hAnsi="바탕" w:hint="eastAsia"/>
          <w:szCs w:val="20"/>
        </w:rPr>
        <w:t>현재 목격하는 각국의 기업지배구조가 그 경제의 환경하에서 균형점이라고 한다면, 기업지배구조를 바꾸기 위해서는</w:t>
      </w:r>
      <w:r w:rsidR="00574208">
        <w:rPr>
          <w:rFonts w:ascii="바탕" w:eastAsia="바탕" w:hAnsi="바탕" w:hint="eastAsia"/>
          <w:szCs w:val="20"/>
        </w:rPr>
        <w:t xml:space="preserve"> (</w:t>
      </w:r>
      <w:r>
        <w:rPr>
          <w:rFonts w:ascii="바탕" w:eastAsia="바탕" w:hAnsi="바탕" w:hint="eastAsia"/>
          <w:szCs w:val="20"/>
        </w:rPr>
        <w:t>즉 균형점을 이동하기 위해서는</w:t>
      </w:r>
      <w:r w:rsidR="00574208">
        <w:rPr>
          <w:rFonts w:ascii="바탕" w:eastAsia="바탕" w:hAnsi="바탕" w:hint="eastAsia"/>
          <w:szCs w:val="20"/>
        </w:rPr>
        <w:t>)</w:t>
      </w:r>
      <w:r>
        <w:rPr>
          <w:rFonts w:ascii="바탕" w:eastAsia="바탕" w:hAnsi="바탕" w:hint="eastAsia"/>
          <w:szCs w:val="20"/>
        </w:rPr>
        <w:t xml:space="preserve"> 기업이 스스로 목적함수를 바꾸도록 강제하든지, 아니면 기업의 </w:t>
      </w:r>
      <w:r w:rsidR="00574208">
        <w:rPr>
          <w:rFonts w:ascii="바탕" w:eastAsia="바탕" w:hAnsi="바탕" w:hint="eastAsia"/>
          <w:szCs w:val="20"/>
        </w:rPr>
        <w:t xml:space="preserve">목적함수는 </w:t>
      </w:r>
      <w:r>
        <w:rPr>
          <w:rFonts w:ascii="바탕" w:eastAsia="바탕" w:hAnsi="바탕" w:hint="eastAsia"/>
          <w:szCs w:val="20"/>
        </w:rPr>
        <w:t>그대로 두고 대신 함수의 제약조건</w:t>
      </w:r>
      <w:r w:rsidR="00574208">
        <w:rPr>
          <w:rFonts w:ascii="바탕" w:eastAsia="바탕" w:hAnsi="바탕" w:hint="eastAsia"/>
          <w:szCs w:val="20"/>
        </w:rPr>
        <w:t>(즉, 법, 사회, 정치적 환경)</w:t>
      </w:r>
      <w:r>
        <w:rPr>
          <w:rFonts w:ascii="바탕" w:eastAsia="바탕" w:hAnsi="바탕" w:hint="eastAsia"/>
          <w:szCs w:val="20"/>
        </w:rPr>
        <w:t xml:space="preserve">을 바꾸어야 할 것이다. </w:t>
      </w:r>
      <w:r w:rsidR="007745FE">
        <w:rPr>
          <w:rFonts w:ascii="바탕" w:eastAsia="바탕" w:hAnsi="바탕" w:hint="eastAsia"/>
          <w:szCs w:val="20"/>
        </w:rPr>
        <w:t xml:space="preserve">본 소고에서는 </w:t>
      </w:r>
      <w:r w:rsidR="008234C3">
        <w:rPr>
          <w:rFonts w:ascii="바탕" w:eastAsia="바탕" w:hAnsi="바탕" w:hint="eastAsia"/>
          <w:szCs w:val="20"/>
        </w:rPr>
        <w:t>기업의 목적함수가 불법적인 것이 아니라</w:t>
      </w:r>
      <w:r w:rsidR="007745FE">
        <w:rPr>
          <w:rFonts w:ascii="바탕" w:eastAsia="바탕" w:hAnsi="바탕" w:hint="eastAsia"/>
          <w:szCs w:val="20"/>
        </w:rPr>
        <w:t xml:space="preserve">는 가정 하에서 </w:t>
      </w:r>
      <w:r w:rsidR="008234C3">
        <w:rPr>
          <w:rFonts w:ascii="바탕" w:eastAsia="바탕" w:hAnsi="바탕" w:hint="eastAsia"/>
          <w:szCs w:val="20"/>
        </w:rPr>
        <w:lastRenderedPageBreak/>
        <w:t>함수의 제약조건을 바꾸는 것</w:t>
      </w:r>
      <w:r w:rsidR="007745FE">
        <w:rPr>
          <w:rFonts w:ascii="바탕" w:eastAsia="바탕" w:hAnsi="바탕" w:hint="eastAsia"/>
          <w:szCs w:val="20"/>
        </w:rPr>
        <w:t xml:space="preserve">에 </w:t>
      </w:r>
      <w:r w:rsidR="00DC0747">
        <w:rPr>
          <w:rFonts w:ascii="바탕" w:eastAsia="바탕" w:hAnsi="바탕" w:hint="eastAsia"/>
          <w:szCs w:val="20"/>
        </w:rPr>
        <w:t>초</w:t>
      </w:r>
      <w:r w:rsidR="007745FE">
        <w:rPr>
          <w:rFonts w:ascii="바탕" w:eastAsia="바탕" w:hAnsi="바탕" w:hint="eastAsia"/>
          <w:szCs w:val="20"/>
        </w:rPr>
        <w:t>점을 두고자 한다.</w:t>
      </w:r>
      <w:r w:rsidR="008234C3">
        <w:rPr>
          <w:rFonts w:ascii="바탕" w:eastAsia="바탕" w:hAnsi="바탕" w:hint="eastAsia"/>
          <w:szCs w:val="20"/>
        </w:rPr>
        <w:t xml:space="preserve"> </w:t>
      </w:r>
    </w:p>
    <w:p w:rsidR="007B6B74" w:rsidRPr="000C0FE7" w:rsidRDefault="007B6B74" w:rsidP="008234C3">
      <w:pPr>
        <w:spacing w:line="360" w:lineRule="auto"/>
        <w:rPr>
          <w:rFonts w:ascii="바탕" w:eastAsia="바탕" w:hAnsi="바탕"/>
          <w:szCs w:val="20"/>
        </w:rPr>
      </w:pPr>
      <w:r>
        <w:rPr>
          <w:rFonts w:ascii="바탕" w:eastAsia="바탕" w:hAnsi="바탕" w:hint="eastAsia"/>
          <w:szCs w:val="20"/>
        </w:rPr>
        <w:t>&lt;</w:t>
      </w:r>
      <w:r w:rsidR="00F25E93">
        <w:rPr>
          <w:rFonts w:ascii="바탕" w:eastAsia="바탕" w:hAnsi="바탕" w:hint="eastAsia"/>
          <w:szCs w:val="20"/>
        </w:rPr>
        <w:t>표 3</w:t>
      </w:r>
      <w:r>
        <w:rPr>
          <w:rFonts w:ascii="바탕" w:eastAsia="바탕" w:hAnsi="바탕" w:hint="eastAsia"/>
          <w:szCs w:val="20"/>
        </w:rPr>
        <w:t xml:space="preserve">&gt;에서 보듯이 </w:t>
      </w:r>
      <w:r w:rsidR="008234C3">
        <w:rPr>
          <w:rFonts w:ascii="바탕" w:eastAsia="바탕" w:hAnsi="바탕" w:hint="eastAsia"/>
          <w:szCs w:val="20"/>
        </w:rPr>
        <w:t>기업이 목적함수를 최적화</w:t>
      </w:r>
      <w:r w:rsidR="006F76CD">
        <w:rPr>
          <w:rFonts w:ascii="바탕" w:eastAsia="바탕" w:hAnsi="바탕" w:hint="eastAsia"/>
          <w:szCs w:val="20"/>
        </w:rPr>
        <w:t xml:space="preserve">할 때 </w:t>
      </w:r>
      <w:r w:rsidR="008234C3">
        <w:rPr>
          <w:rFonts w:ascii="바탕" w:eastAsia="바탕" w:hAnsi="바탕" w:hint="eastAsia"/>
          <w:szCs w:val="20"/>
        </w:rPr>
        <w:t>노동자의 권익</w:t>
      </w:r>
      <w:r w:rsidR="006F76CD">
        <w:rPr>
          <w:rFonts w:ascii="바탕" w:eastAsia="바탕" w:hAnsi="바탕" w:hint="eastAsia"/>
          <w:szCs w:val="20"/>
        </w:rPr>
        <w:t xml:space="preserve">은 </w:t>
      </w:r>
      <w:r w:rsidR="008234C3">
        <w:rPr>
          <w:rFonts w:ascii="바탕" w:eastAsia="바탕" w:hAnsi="바탕" w:hint="eastAsia"/>
          <w:szCs w:val="20"/>
        </w:rPr>
        <w:t>유효</w:t>
      </w:r>
      <w:r w:rsidR="006F76CD">
        <w:rPr>
          <w:rFonts w:ascii="바탕" w:eastAsia="바탕" w:hAnsi="바탕" w:hint="eastAsia"/>
          <w:szCs w:val="20"/>
        </w:rPr>
        <w:t>한 제약조건으로</w:t>
      </w:r>
      <w:r w:rsidR="008234C3">
        <w:rPr>
          <w:rFonts w:ascii="바탕" w:eastAsia="바탕" w:hAnsi="바탕" w:hint="eastAsia"/>
          <w:szCs w:val="20"/>
        </w:rPr>
        <w:t xml:space="preserve"> 작</w:t>
      </w:r>
      <w:r w:rsidR="00773529">
        <w:rPr>
          <w:rFonts w:ascii="바탕" w:eastAsia="바탕" w:hAnsi="바탕" w:hint="eastAsia"/>
          <w:szCs w:val="20"/>
        </w:rPr>
        <w:t>용</w:t>
      </w:r>
      <w:r w:rsidR="008234C3">
        <w:rPr>
          <w:rFonts w:ascii="바탕" w:eastAsia="바탕" w:hAnsi="바탕" w:hint="eastAsia"/>
          <w:szCs w:val="20"/>
        </w:rPr>
        <w:t>하는 듯하다. Roe (2003)</w:t>
      </w:r>
      <w:r w:rsidR="008234C3">
        <w:rPr>
          <w:rFonts w:ascii="바탕" w:eastAsia="바탕" w:hAnsi="바탕"/>
          <w:szCs w:val="20"/>
        </w:rPr>
        <w:t>은</w:t>
      </w:r>
      <w:r w:rsidR="008234C3">
        <w:rPr>
          <w:rFonts w:ascii="바탕" w:eastAsia="바탕" w:hAnsi="바탕" w:hint="eastAsia"/>
          <w:szCs w:val="20"/>
        </w:rPr>
        <w:t xml:space="preserve"> </w:t>
      </w:r>
      <w:r w:rsidR="00DC0747">
        <w:rPr>
          <w:rFonts w:ascii="바탕" w:eastAsia="바탕" w:hAnsi="바탕" w:hint="eastAsia"/>
          <w:szCs w:val="20"/>
        </w:rPr>
        <w:t xml:space="preserve">기업지배구조에 영향을 주는 </w:t>
      </w:r>
      <w:r w:rsidR="00773529">
        <w:rPr>
          <w:rFonts w:ascii="바탕" w:eastAsia="바탕" w:hAnsi="바탕" w:hint="eastAsia"/>
          <w:szCs w:val="20"/>
        </w:rPr>
        <w:t xml:space="preserve">이러한 </w:t>
      </w:r>
      <w:r w:rsidR="00DC0747">
        <w:rPr>
          <w:rFonts w:ascii="바탕" w:eastAsia="바탕" w:hAnsi="바탕" w:hint="eastAsia"/>
          <w:szCs w:val="20"/>
        </w:rPr>
        <w:t xml:space="preserve">비경제적인 요인들을 </w:t>
      </w:r>
      <w:r w:rsidR="008234C3">
        <w:rPr>
          <w:rFonts w:ascii="바탕" w:eastAsia="바탕" w:hAnsi="바탕" w:hint="eastAsia"/>
          <w:szCs w:val="20"/>
        </w:rPr>
        <w:t xml:space="preserve">발견하는데 많은 기여를 하였다. </w:t>
      </w:r>
      <w:r w:rsidR="00DC0747">
        <w:rPr>
          <w:rFonts w:ascii="바탕" w:eastAsia="바탕" w:hAnsi="바탕" w:hint="eastAsia"/>
          <w:szCs w:val="20"/>
        </w:rPr>
        <w:t xml:space="preserve">여기서는 </w:t>
      </w:r>
      <w:r w:rsidR="008234C3">
        <w:rPr>
          <w:rFonts w:ascii="바탕" w:eastAsia="바탕" w:hAnsi="바탕" w:hint="eastAsia"/>
          <w:szCs w:val="20"/>
        </w:rPr>
        <w:t xml:space="preserve">Roe가 주장한 여러 변수들 </w:t>
      </w:r>
      <w:r w:rsidR="009D0427">
        <w:rPr>
          <w:rFonts w:ascii="바탕" w:eastAsia="바탕" w:hAnsi="바탕" w:hint="eastAsia"/>
          <w:szCs w:val="20"/>
        </w:rPr>
        <w:t xml:space="preserve">중에 </w:t>
      </w:r>
      <w:r w:rsidR="008234C3">
        <w:rPr>
          <w:rFonts w:ascii="바탕" w:eastAsia="바탕" w:hAnsi="바탕" w:hint="eastAsia"/>
          <w:szCs w:val="20"/>
        </w:rPr>
        <w:t>중요하다고 여겨지는 3가지를 변수를 제약조건으로 고려하려고 한다. 먼저</w:t>
      </w:r>
      <w:r w:rsidR="008234C3" w:rsidRPr="008234C3">
        <w:rPr>
          <w:rFonts w:ascii="바탕" w:eastAsia="바탕" w:hAnsi="바탕" w:hint="eastAsia"/>
          <w:szCs w:val="20"/>
        </w:rPr>
        <w:t xml:space="preserve"> </w:t>
      </w:r>
      <w:r w:rsidRPr="008234C3">
        <w:rPr>
          <w:rFonts w:ascii="바탕" w:eastAsia="바탕" w:hAnsi="바탕" w:hint="eastAsia"/>
          <w:bCs/>
          <w:szCs w:val="20"/>
        </w:rPr>
        <w:t xml:space="preserve">부의 축척에 대한 사회의 </w:t>
      </w:r>
      <w:r w:rsidR="00DC0747">
        <w:rPr>
          <w:rFonts w:ascii="바탕" w:eastAsia="바탕" w:hAnsi="바탕" w:hint="eastAsia"/>
          <w:bCs/>
          <w:szCs w:val="20"/>
        </w:rPr>
        <w:t>수용성이</w:t>
      </w:r>
      <w:r w:rsidR="008234C3" w:rsidRPr="008234C3">
        <w:rPr>
          <w:rFonts w:ascii="바탕" w:eastAsia="바탕" w:hAnsi="바탕" w:hint="eastAsia"/>
          <w:bCs/>
          <w:szCs w:val="20"/>
        </w:rPr>
        <w:t xml:space="preserve">다. </w:t>
      </w:r>
      <w:r w:rsidR="008234C3">
        <w:rPr>
          <w:rFonts w:ascii="바탕" w:eastAsia="바탕" w:hAnsi="바탕" w:hint="eastAsia"/>
          <w:bCs/>
          <w:szCs w:val="20"/>
        </w:rPr>
        <w:t xml:space="preserve">Roe는 이의 대용변수로 </w:t>
      </w:r>
      <w:proofErr w:type="spellStart"/>
      <w:r w:rsidR="008234C3">
        <w:rPr>
          <w:rFonts w:ascii="바탕" w:eastAsia="바탕" w:hAnsi="바탕" w:hint="eastAsia"/>
          <w:bCs/>
          <w:szCs w:val="20"/>
        </w:rPr>
        <w:t>지니계수를</w:t>
      </w:r>
      <w:proofErr w:type="spellEnd"/>
      <w:r w:rsidR="008234C3">
        <w:rPr>
          <w:rFonts w:ascii="바탕" w:eastAsia="바탕" w:hAnsi="바탕" w:hint="eastAsia"/>
          <w:bCs/>
          <w:szCs w:val="20"/>
        </w:rPr>
        <w:t xml:space="preserve"> 사용했는데, </w:t>
      </w:r>
      <w:proofErr w:type="spellStart"/>
      <w:r w:rsidR="008234C3">
        <w:rPr>
          <w:rFonts w:ascii="바탕" w:eastAsia="바탕" w:hAnsi="바탕" w:hint="eastAsia"/>
          <w:bCs/>
          <w:szCs w:val="20"/>
        </w:rPr>
        <w:t>지</w:t>
      </w:r>
      <w:r w:rsidRPr="000C0FE7">
        <w:rPr>
          <w:rFonts w:ascii="바탕" w:eastAsia="바탕" w:hAnsi="바탕" w:hint="eastAsia"/>
          <w:szCs w:val="20"/>
        </w:rPr>
        <w:t>니계수</w:t>
      </w:r>
      <w:r w:rsidR="008234C3">
        <w:rPr>
          <w:rFonts w:ascii="바탕" w:eastAsia="바탕" w:hAnsi="바탕" w:hint="eastAsia"/>
          <w:szCs w:val="20"/>
        </w:rPr>
        <w:t>는</w:t>
      </w:r>
      <w:proofErr w:type="spellEnd"/>
      <w:r w:rsidR="008234C3">
        <w:rPr>
          <w:rFonts w:ascii="바탕" w:eastAsia="바탕" w:hAnsi="바탕" w:hint="eastAsia"/>
          <w:szCs w:val="20"/>
        </w:rPr>
        <w:t xml:space="preserve"> 소득불평등을 나타내기 때문에 역으로 </w:t>
      </w:r>
      <w:proofErr w:type="spellStart"/>
      <w:r w:rsidR="008234C3">
        <w:rPr>
          <w:rFonts w:ascii="바탕" w:eastAsia="바탕" w:hAnsi="바탕" w:hint="eastAsia"/>
          <w:szCs w:val="20"/>
        </w:rPr>
        <w:t>지니계수가</w:t>
      </w:r>
      <w:proofErr w:type="spellEnd"/>
      <w:r w:rsidR="008234C3">
        <w:rPr>
          <w:rFonts w:ascii="바탕" w:eastAsia="바탕" w:hAnsi="바탕" w:hint="eastAsia"/>
          <w:szCs w:val="20"/>
        </w:rPr>
        <w:t xml:space="preserve"> 높을수록 그 사회는 소득불평등에 대해 수용도가 높다는 논리를 폈다. 그 결과는 &lt;그림 2&gt;에 나타나</w:t>
      </w:r>
      <w:r w:rsidR="00773529">
        <w:rPr>
          <w:rFonts w:ascii="바탕" w:eastAsia="바탕" w:hAnsi="바탕" w:hint="eastAsia"/>
          <w:szCs w:val="20"/>
        </w:rPr>
        <w:t xml:space="preserve"> </w:t>
      </w:r>
      <w:r w:rsidR="008234C3">
        <w:rPr>
          <w:rFonts w:ascii="바탕" w:eastAsia="바탕" w:hAnsi="바탕" w:hint="eastAsia"/>
          <w:szCs w:val="20"/>
        </w:rPr>
        <w:t xml:space="preserve">있다. </w:t>
      </w:r>
    </w:p>
    <w:p w:rsidR="007B6B74" w:rsidRPr="00773529" w:rsidRDefault="007B6B74" w:rsidP="007B6B74">
      <w:pPr>
        <w:spacing w:line="360" w:lineRule="auto"/>
        <w:rPr>
          <w:rFonts w:ascii="바탕" w:eastAsia="바탕" w:hAnsi="바탕"/>
          <w:szCs w:val="20"/>
        </w:rPr>
      </w:pPr>
    </w:p>
    <w:p w:rsidR="007B6B74" w:rsidRPr="000C0FE7" w:rsidRDefault="007B6B74" w:rsidP="00DC0747">
      <w:pPr>
        <w:spacing w:line="360" w:lineRule="auto"/>
        <w:jc w:val="center"/>
        <w:rPr>
          <w:rFonts w:ascii="바탕" w:eastAsia="바탕" w:hAnsi="바탕"/>
          <w:szCs w:val="20"/>
        </w:rPr>
      </w:pPr>
      <w:r>
        <w:rPr>
          <w:rFonts w:ascii="바탕" w:eastAsia="바탕" w:hAnsi="바탕" w:hint="eastAsia"/>
          <w:szCs w:val="20"/>
        </w:rPr>
        <w:t xml:space="preserve">&lt;그림 </w:t>
      </w:r>
      <w:r w:rsidR="00DC0747">
        <w:rPr>
          <w:rFonts w:ascii="바탕" w:eastAsia="바탕" w:hAnsi="바탕" w:hint="eastAsia"/>
          <w:szCs w:val="20"/>
        </w:rPr>
        <w:t>2</w:t>
      </w:r>
      <w:r>
        <w:rPr>
          <w:rFonts w:ascii="바탕" w:eastAsia="바탕" w:hAnsi="바탕" w:hint="eastAsia"/>
          <w:szCs w:val="20"/>
        </w:rPr>
        <w:t xml:space="preserve">&gt; </w:t>
      </w:r>
      <w:r w:rsidRPr="000C0FE7">
        <w:rPr>
          <w:rFonts w:ascii="바탕" w:eastAsia="바탕" w:hAnsi="바탕" w:hint="eastAsia"/>
          <w:szCs w:val="20"/>
        </w:rPr>
        <w:t xml:space="preserve">소득불평등에 대한 사회의 수용성과 </w:t>
      </w:r>
      <w:r w:rsidR="00B54E10">
        <w:rPr>
          <w:rFonts w:ascii="바탕" w:eastAsia="바탕" w:hAnsi="바탕" w:hint="eastAsia"/>
          <w:szCs w:val="20"/>
        </w:rPr>
        <w:t>중간규모</w:t>
      </w:r>
      <w:r w:rsidRPr="000C0FE7">
        <w:rPr>
          <w:rFonts w:ascii="바탕" w:eastAsia="바탕" w:hAnsi="바탕" w:hint="eastAsia"/>
          <w:szCs w:val="20"/>
        </w:rPr>
        <w:t xml:space="preserve">기업의 </w:t>
      </w:r>
      <w:r w:rsidR="00C8695E">
        <w:rPr>
          <w:rFonts w:ascii="바탕" w:eastAsia="바탕" w:hAnsi="바탕" w:hint="eastAsia"/>
          <w:szCs w:val="20"/>
        </w:rPr>
        <w:t>지배</w:t>
      </w:r>
      <w:r w:rsidR="00D14024">
        <w:rPr>
          <w:rFonts w:ascii="바탕" w:eastAsia="바탕" w:hAnsi="바탕" w:hint="eastAsia"/>
          <w:szCs w:val="20"/>
        </w:rPr>
        <w:t>분산</w:t>
      </w:r>
      <w:r w:rsidRPr="000C0FE7">
        <w:rPr>
          <w:rFonts w:ascii="바탕" w:eastAsia="바탕" w:hAnsi="바탕" w:hint="eastAsia"/>
          <w:szCs w:val="20"/>
        </w:rPr>
        <w:t>도</w:t>
      </w:r>
    </w:p>
    <w:p w:rsidR="007B6B74" w:rsidRDefault="004F5DAA" w:rsidP="00DC0747">
      <w:pPr>
        <w:spacing w:line="360" w:lineRule="auto"/>
        <w:jc w:val="center"/>
        <w:rPr>
          <w:rFonts w:ascii="바탕" w:eastAsia="바탕" w:hAnsi="바탕"/>
          <w:szCs w:val="20"/>
        </w:rPr>
      </w:pPr>
      <w:r w:rsidRPr="004F5DAA">
        <w:rPr>
          <w:noProof/>
        </w:rPr>
        <w:drawing>
          <wp:inline distT="0" distB="0" distL="0" distR="0" wp14:anchorId="51FC3C92" wp14:editId="54AC8E12">
            <wp:extent cx="4619048" cy="1695238"/>
            <wp:effectExtent l="0" t="0" r="0" b="635"/>
            <wp:docPr id="12" name="그림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stretch>
                      <a:fillRect/>
                    </a:stretch>
                  </pic:blipFill>
                  <pic:spPr>
                    <a:xfrm>
                      <a:off x="0" y="0"/>
                      <a:ext cx="4619048" cy="1695238"/>
                    </a:xfrm>
                    <a:prstGeom prst="rect">
                      <a:avLst/>
                    </a:prstGeom>
                  </pic:spPr>
                </pic:pic>
              </a:graphicData>
            </a:graphic>
          </wp:inline>
        </w:drawing>
      </w:r>
    </w:p>
    <w:p w:rsidR="007B6B74" w:rsidRPr="00247C46" w:rsidRDefault="007B6B74" w:rsidP="007B6B74">
      <w:pPr>
        <w:spacing w:line="240" w:lineRule="auto"/>
        <w:rPr>
          <w:rFonts w:ascii="바탕" w:eastAsia="바탕" w:hAnsi="바탕"/>
          <w:sz w:val="16"/>
          <w:szCs w:val="20"/>
        </w:rPr>
      </w:pPr>
      <w:r w:rsidRPr="00247C46">
        <w:rPr>
          <w:rFonts w:ascii="바탕" w:eastAsia="바탕" w:hAnsi="바탕" w:hint="eastAsia"/>
          <w:sz w:val="16"/>
          <w:szCs w:val="20"/>
        </w:rPr>
        <w:t>자료) Roe(2003)</w:t>
      </w:r>
    </w:p>
    <w:p w:rsidR="00247C46" w:rsidRDefault="007B6B74" w:rsidP="00247C46">
      <w:pPr>
        <w:spacing w:line="240" w:lineRule="auto"/>
        <w:rPr>
          <w:rFonts w:ascii="바탕" w:eastAsia="바탕" w:hAnsi="바탕"/>
          <w:sz w:val="16"/>
          <w:szCs w:val="20"/>
        </w:rPr>
      </w:pPr>
      <w:r w:rsidRPr="00247C46">
        <w:rPr>
          <w:rFonts w:ascii="바탕" w:eastAsia="바탕" w:hAnsi="바탕" w:hint="eastAsia"/>
          <w:sz w:val="16"/>
          <w:szCs w:val="20"/>
        </w:rPr>
        <w:t xml:space="preserve">주) 왼쪽부터 핀란드, 오스트리아, 벨기에, 노르웨이, 스웨덴, 덴마크, 독일, 이태리, 네덜란드, 캐나다, 프랑스, 호주, </w:t>
      </w:r>
    </w:p>
    <w:p w:rsidR="007B6B74" w:rsidRPr="00247C46" w:rsidRDefault="007B6B74" w:rsidP="00247C46">
      <w:pPr>
        <w:spacing w:line="240" w:lineRule="auto"/>
        <w:ind w:firstLineChars="150" w:firstLine="240"/>
        <w:rPr>
          <w:rFonts w:ascii="바탕" w:eastAsia="바탕" w:hAnsi="바탕"/>
          <w:sz w:val="16"/>
          <w:szCs w:val="20"/>
        </w:rPr>
      </w:pPr>
      <w:r w:rsidRPr="00247C46">
        <w:rPr>
          <w:rFonts w:ascii="바탕" w:eastAsia="바탕" w:hAnsi="바탕" w:hint="eastAsia"/>
          <w:sz w:val="16"/>
          <w:szCs w:val="20"/>
        </w:rPr>
        <w:t>영국, 스위스, 미국 (</w:t>
      </w:r>
      <w:proofErr w:type="spellStart"/>
      <w:r w:rsidRPr="00247C46">
        <w:rPr>
          <w:rFonts w:ascii="바탕" w:eastAsia="바탕" w:hAnsi="바탕" w:hint="eastAsia"/>
          <w:sz w:val="16"/>
          <w:szCs w:val="20"/>
        </w:rPr>
        <w:t>지니계수가</w:t>
      </w:r>
      <w:proofErr w:type="spellEnd"/>
      <w:r w:rsidRPr="00247C46">
        <w:rPr>
          <w:rFonts w:ascii="바탕" w:eastAsia="바탕" w:hAnsi="바탕" w:hint="eastAsia"/>
          <w:sz w:val="16"/>
          <w:szCs w:val="20"/>
        </w:rPr>
        <w:t xml:space="preserve"> 동일한 경우 상하 순)</w:t>
      </w:r>
    </w:p>
    <w:p w:rsidR="007B6B74" w:rsidRPr="000E7E05" w:rsidRDefault="007B6B74" w:rsidP="007B6B74">
      <w:pPr>
        <w:spacing w:line="360" w:lineRule="auto"/>
        <w:rPr>
          <w:rFonts w:ascii="바탕" w:eastAsia="바탕" w:hAnsi="바탕"/>
          <w:szCs w:val="20"/>
        </w:rPr>
      </w:pPr>
    </w:p>
    <w:p w:rsidR="00602AA4" w:rsidRPr="009D0427" w:rsidRDefault="00DC0747" w:rsidP="00602AA4">
      <w:pPr>
        <w:spacing w:line="360" w:lineRule="auto"/>
        <w:rPr>
          <w:rFonts w:ascii="바탕" w:eastAsia="바탕" w:hAnsi="바탕"/>
          <w:szCs w:val="20"/>
        </w:rPr>
      </w:pPr>
      <w:r>
        <w:rPr>
          <w:rFonts w:ascii="바탕" w:eastAsia="바탕" w:hAnsi="바탕" w:hint="eastAsia"/>
          <w:szCs w:val="20"/>
        </w:rPr>
        <w:t xml:space="preserve">그림에서 보듯이 </w:t>
      </w:r>
      <w:proofErr w:type="spellStart"/>
      <w:r>
        <w:rPr>
          <w:rFonts w:ascii="바탕" w:eastAsia="바탕" w:hAnsi="바탕" w:hint="eastAsia"/>
          <w:szCs w:val="20"/>
        </w:rPr>
        <w:t>지니계수가</w:t>
      </w:r>
      <w:proofErr w:type="spellEnd"/>
      <w:r>
        <w:rPr>
          <w:rFonts w:ascii="바탕" w:eastAsia="바탕" w:hAnsi="바탕" w:hint="eastAsia"/>
          <w:szCs w:val="20"/>
        </w:rPr>
        <w:t xml:space="preserve"> 제일 높은 미국이 </w:t>
      </w:r>
      <w:r w:rsidR="00C8695E">
        <w:rPr>
          <w:rFonts w:ascii="바탕" w:eastAsia="바탕" w:hAnsi="바탕" w:hint="eastAsia"/>
          <w:szCs w:val="20"/>
        </w:rPr>
        <w:t>지배</w:t>
      </w:r>
      <w:r w:rsidR="00D14024">
        <w:rPr>
          <w:rFonts w:ascii="바탕" w:eastAsia="바탕" w:hAnsi="바탕" w:hint="eastAsia"/>
          <w:szCs w:val="20"/>
        </w:rPr>
        <w:t>분산</w:t>
      </w:r>
      <w:r>
        <w:rPr>
          <w:rFonts w:ascii="바탕" w:eastAsia="바탕" w:hAnsi="바탕" w:hint="eastAsia"/>
          <w:szCs w:val="20"/>
        </w:rPr>
        <w:t xml:space="preserve">도가 가장 높고, </w:t>
      </w:r>
      <w:proofErr w:type="spellStart"/>
      <w:r>
        <w:rPr>
          <w:rFonts w:ascii="바탕" w:eastAsia="바탕" w:hAnsi="바탕" w:hint="eastAsia"/>
          <w:szCs w:val="20"/>
        </w:rPr>
        <w:t>지니계수가</w:t>
      </w:r>
      <w:proofErr w:type="spellEnd"/>
      <w:r>
        <w:rPr>
          <w:rFonts w:ascii="바탕" w:eastAsia="바탕" w:hAnsi="바탕" w:hint="eastAsia"/>
          <w:szCs w:val="20"/>
        </w:rPr>
        <w:t xml:space="preserve"> 낮은 스웨덴, 오스트리아 등은 </w:t>
      </w:r>
      <w:r w:rsidR="00C8695E">
        <w:rPr>
          <w:rFonts w:ascii="바탕" w:eastAsia="바탕" w:hAnsi="바탕" w:hint="eastAsia"/>
          <w:szCs w:val="20"/>
        </w:rPr>
        <w:t>지배</w:t>
      </w:r>
      <w:r w:rsidR="00D14024">
        <w:rPr>
          <w:rFonts w:ascii="바탕" w:eastAsia="바탕" w:hAnsi="바탕" w:hint="eastAsia"/>
          <w:szCs w:val="20"/>
        </w:rPr>
        <w:t>분산</w:t>
      </w:r>
      <w:r>
        <w:rPr>
          <w:rFonts w:ascii="바탕" w:eastAsia="바탕" w:hAnsi="바탕" w:hint="eastAsia"/>
          <w:szCs w:val="20"/>
        </w:rPr>
        <w:t xml:space="preserve">도가 높다. Roe의 주장대로 </w:t>
      </w:r>
      <w:proofErr w:type="spellStart"/>
      <w:r>
        <w:rPr>
          <w:rFonts w:ascii="바탕" w:eastAsia="바탕" w:hAnsi="바탕" w:hint="eastAsia"/>
          <w:szCs w:val="20"/>
        </w:rPr>
        <w:t>지니계수가</w:t>
      </w:r>
      <w:proofErr w:type="spellEnd"/>
      <w:r>
        <w:rPr>
          <w:rFonts w:ascii="바탕" w:eastAsia="바탕" w:hAnsi="바탕" w:hint="eastAsia"/>
          <w:szCs w:val="20"/>
        </w:rPr>
        <w:t xml:space="preserve"> 소득불평등에 대한 사회의 수용성을 잘 대변한다면, 생산된 부가가치를 나누는 과정에서 능력 있는 자가 더 많이 가져가는 것을 당연히 받아들이는 사회일수록 자본</w:t>
      </w:r>
      <w:r w:rsidR="000B3B2E">
        <w:rPr>
          <w:rFonts w:ascii="바탕" w:eastAsia="바탕" w:hAnsi="바탕" w:hint="eastAsia"/>
          <w:szCs w:val="20"/>
        </w:rPr>
        <w:t>은</w:t>
      </w:r>
      <w:r>
        <w:rPr>
          <w:rFonts w:ascii="바탕" w:eastAsia="바탕" w:hAnsi="바탕" w:hint="eastAsia"/>
          <w:szCs w:val="20"/>
        </w:rPr>
        <w:t xml:space="preserve"> 주인</w:t>
      </w:r>
      <w:r w:rsidR="000B3B2E">
        <w:rPr>
          <w:rFonts w:ascii="바탕" w:eastAsia="바탕" w:hAnsi="바탕" w:hint="eastAsia"/>
          <w:szCs w:val="20"/>
        </w:rPr>
        <w:t>을</w:t>
      </w:r>
      <w:r>
        <w:rPr>
          <w:rFonts w:ascii="바탕" w:eastAsia="바탕" w:hAnsi="바탕" w:hint="eastAsia"/>
          <w:szCs w:val="20"/>
        </w:rPr>
        <w:t xml:space="preserve"> 필요</w:t>
      </w:r>
      <w:r w:rsidR="000B3B2E">
        <w:rPr>
          <w:rFonts w:ascii="바탕" w:eastAsia="바탕" w:hAnsi="바탕" w:hint="eastAsia"/>
          <w:szCs w:val="20"/>
        </w:rPr>
        <w:t>로 하지 않고</w:t>
      </w:r>
      <w:r>
        <w:rPr>
          <w:rFonts w:ascii="바탕" w:eastAsia="바탕" w:hAnsi="바탕" w:hint="eastAsia"/>
          <w:szCs w:val="20"/>
        </w:rPr>
        <w:t xml:space="preserve">, 그렇지 않은 사회일수록 자본은 </w:t>
      </w:r>
      <w:r w:rsidR="000B3B2E">
        <w:rPr>
          <w:rFonts w:ascii="바탕" w:eastAsia="바탕" w:hAnsi="바탕" w:hint="eastAsia"/>
          <w:szCs w:val="20"/>
        </w:rPr>
        <w:t xml:space="preserve">강력한 </w:t>
      </w:r>
      <w:r>
        <w:rPr>
          <w:rFonts w:ascii="바탕" w:eastAsia="바탕" w:hAnsi="바탕" w:hint="eastAsia"/>
          <w:szCs w:val="20"/>
        </w:rPr>
        <w:t xml:space="preserve">주인을 필요로 한다고 해석할 수 있다. </w:t>
      </w:r>
      <w:r w:rsidR="000B3B2E">
        <w:rPr>
          <w:rFonts w:ascii="바탕" w:eastAsia="바탕" w:hAnsi="바탕" w:hint="eastAsia"/>
          <w:szCs w:val="20"/>
        </w:rPr>
        <w:t>이는 어쩌면</w:t>
      </w:r>
      <w:r>
        <w:rPr>
          <w:rFonts w:ascii="바탕" w:eastAsia="바탕" w:hAnsi="바탕" w:hint="eastAsia"/>
          <w:szCs w:val="20"/>
        </w:rPr>
        <w:t xml:space="preserve"> 이자 및 배당소득</w:t>
      </w:r>
      <w:r w:rsidR="000B3B2E">
        <w:rPr>
          <w:rFonts w:ascii="바탕" w:eastAsia="바탕" w:hAnsi="바탕" w:hint="eastAsia"/>
          <w:szCs w:val="20"/>
        </w:rPr>
        <w:t>과 같이 자본이 생산한 부가가치에 대해서는 반감이 높고 노동을 통해서 생산한 부가가치만을 인정하려는 사회에서도 나타나는 현상이 아닐까 하는 추측을 하게 한다.</w:t>
      </w:r>
      <w:r w:rsidR="00ED2973">
        <w:rPr>
          <w:rFonts w:ascii="바탕" w:eastAsia="바탕" w:hAnsi="바탕" w:hint="eastAsia"/>
          <w:szCs w:val="20"/>
        </w:rPr>
        <w:t xml:space="preserve"> 이러한 추측은 아래에 언급되는 두 번째</w:t>
      </w:r>
      <w:r w:rsidR="009D0427">
        <w:rPr>
          <w:rFonts w:ascii="바탕" w:eastAsia="바탕" w:hAnsi="바탕" w:hint="eastAsia"/>
          <w:szCs w:val="20"/>
        </w:rPr>
        <w:t xml:space="preserve"> </w:t>
      </w:r>
      <w:r w:rsidR="00ED2973">
        <w:rPr>
          <w:rFonts w:ascii="바탕" w:eastAsia="바탕" w:hAnsi="바탕" w:hint="eastAsia"/>
          <w:szCs w:val="20"/>
        </w:rPr>
        <w:t xml:space="preserve">제약조건을 볼 때 어느 정도 지지됨을 알 수 있다. </w:t>
      </w:r>
    </w:p>
    <w:p w:rsidR="00602AA4" w:rsidRDefault="00602AA4" w:rsidP="00602AA4">
      <w:pPr>
        <w:spacing w:line="360" w:lineRule="auto"/>
        <w:rPr>
          <w:rFonts w:ascii="바탕" w:eastAsia="바탕" w:hAnsi="바탕"/>
          <w:szCs w:val="20"/>
        </w:rPr>
      </w:pPr>
      <w:r>
        <w:rPr>
          <w:rFonts w:ascii="바탕" w:eastAsia="바탕" w:hAnsi="바탕" w:hint="eastAsia"/>
          <w:szCs w:val="20"/>
        </w:rPr>
        <w:t>Roe (2003)가 제시한 변수 중 본 소고에서 두 번째 제약조건으로 고려하는 변수는 고용보호</w:t>
      </w:r>
      <w:r w:rsidR="00862772">
        <w:rPr>
          <w:rFonts w:ascii="바탕" w:eastAsia="바탕" w:hAnsi="바탕" w:hint="eastAsia"/>
          <w:szCs w:val="20"/>
        </w:rPr>
        <w:t>제도</w:t>
      </w:r>
      <w:r>
        <w:rPr>
          <w:rFonts w:ascii="바탕" w:eastAsia="바탕" w:hAnsi="바탕" w:hint="eastAsia"/>
          <w:szCs w:val="20"/>
        </w:rPr>
        <w:t xml:space="preserve">이다. 대중은 이자나 배당금보다는 임금을 소득의 원천으로 가지는 사람이라고 봐도 무방할 것이다. 따라서 대중에게 영합하기 위해서는 채권자나 주주보다는 직원이나 노동자를 우선시하는 정책을 사용해야 한다. 이런 사회에서는 기업의 </w:t>
      </w:r>
      <w:proofErr w:type="spellStart"/>
      <w:r>
        <w:rPr>
          <w:rFonts w:ascii="바탕" w:eastAsia="바탕" w:hAnsi="바탕" w:hint="eastAsia"/>
          <w:szCs w:val="20"/>
        </w:rPr>
        <w:t>매출액총이익이</w:t>
      </w:r>
      <w:proofErr w:type="spellEnd"/>
      <w:r>
        <w:rPr>
          <w:rFonts w:ascii="바탕" w:eastAsia="바탕" w:hAnsi="바탕" w:hint="eastAsia"/>
          <w:szCs w:val="20"/>
        </w:rPr>
        <w:t xml:space="preserve"> 이해관계자들에게 나눠지는 과정에서 채권자와 주주의 현금흐름인 이자나 순이익을 희생하면서 대신 임금과 직원혜택 및 고용안정을 강요하게 된다. 자연스럽게 주주가치의 극대화보다는 노동자의 권익이 우선시 될 것이며 </w:t>
      </w:r>
      <w:r w:rsidR="00862772">
        <w:rPr>
          <w:rFonts w:ascii="바탕" w:eastAsia="바탕" w:hAnsi="바탕" w:hint="eastAsia"/>
          <w:szCs w:val="20"/>
        </w:rPr>
        <w:t xml:space="preserve">이를 합리화하기 위한 논리로 </w:t>
      </w:r>
      <w:r>
        <w:rPr>
          <w:rFonts w:ascii="바탕" w:eastAsia="바탕" w:hAnsi="바탕" w:hint="eastAsia"/>
          <w:szCs w:val="20"/>
        </w:rPr>
        <w:t>부의 축척에 대해 사회적인 반감이 높</w:t>
      </w:r>
      <w:r w:rsidR="00862772">
        <w:rPr>
          <w:rFonts w:ascii="바탕" w:eastAsia="바탕" w:hAnsi="바탕" w:hint="eastAsia"/>
          <w:szCs w:val="20"/>
        </w:rPr>
        <w:t>아질</w:t>
      </w:r>
      <w:r>
        <w:rPr>
          <w:rFonts w:ascii="바탕" w:eastAsia="바탕" w:hAnsi="바탕" w:hint="eastAsia"/>
          <w:szCs w:val="20"/>
        </w:rPr>
        <w:t xml:space="preserve"> 것이다.</w:t>
      </w:r>
      <w:r w:rsidR="0000455F">
        <w:rPr>
          <w:rFonts w:ascii="바탕" w:eastAsia="바탕" w:hAnsi="바탕" w:hint="eastAsia"/>
          <w:szCs w:val="20"/>
        </w:rPr>
        <w:t xml:space="preserve"> 노동자의 권익 보호</w:t>
      </w:r>
      <w:r w:rsidR="0000455F">
        <w:rPr>
          <w:rFonts w:ascii="바탕" w:eastAsia="바탕" w:hAnsi="바탕" w:hint="eastAsia"/>
          <w:szCs w:val="20"/>
        </w:rPr>
        <w:lastRenderedPageBreak/>
        <w:t>는 단지 제 3자인 정치인</w:t>
      </w:r>
      <w:r w:rsidR="00862772">
        <w:rPr>
          <w:rFonts w:ascii="바탕" w:eastAsia="바탕" w:hAnsi="바탕" w:hint="eastAsia"/>
          <w:szCs w:val="20"/>
        </w:rPr>
        <w:t>에 의해서만</w:t>
      </w:r>
      <w:r w:rsidR="0000455F">
        <w:rPr>
          <w:rFonts w:ascii="바탕" w:eastAsia="바탕" w:hAnsi="바탕" w:hint="eastAsia"/>
          <w:szCs w:val="20"/>
        </w:rPr>
        <w:t xml:space="preserve"> 보장</w:t>
      </w:r>
      <w:r w:rsidR="00862772">
        <w:rPr>
          <w:rFonts w:ascii="바탕" w:eastAsia="바탕" w:hAnsi="바탕" w:hint="eastAsia"/>
          <w:szCs w:val="20"/>
        </w:rPr>
        <w:t>되</w:t>
      </w:r>
      <w:r w:rsidR="0000455F">
        <w:rPr>
          <w:rFonts w:ascii="바탕" w:eastAsia="바탕" w:hAnsi="바탕" w:hint="eastAsia"/>
          <w:szCs w:val="20"/>
        </w:rPr>
        <w:t xml:space="preserve">는 것은 아니다. 노동자 자신이 자신의 권익을 보호하기 위해 노동조합을 통해 정치적인 활동을 하게 된다. 따라서 고용보호제도는 단순한 </w:t>
      </w:r>
      <w:r w:rsidR="006F76CD">
        <w:rPr>
          <w:rFonts w:ascii="바탕" w:eastAsia="바탕" w:hAnsi="바탕" w:hint="eastAsia"/>
          <w:szCs w:val="20"/>
        </w:rPr>
        <w:t xml:space="preserve">법적 </w:t>
      </w:r>
      <w:r w:rsidR="0000455F">
        <w:rPr>
          <w:rFonts w:ascii="바탕" w:eastAsia="바탕" w:hAnsi="바탕" w:hint="eastAsia"/>
          <w:szCs w:val="20"/>
        </w:rPr>
        <w:t xml:space="preserve">보호를 넘어 노동자의 사회 정치적인 영향력을 대변한다고 할 수 있다. &lt;그림 3&gt;은 고용보호제도와 중간규모기업의 </w:t>
      </w:r>
      <w:r w:rsidR="00C8695E">
        <w:rPr>
          <w:rFonts w:ascii="바탕" w:eastAsia="바탕" w:hAnsi="바탕" w:hint="eastAsia"/>
          <w:szCs w:val="20"/>
        </w:rPr>
        <w:t>지배</w:t>
      </w:r>
      <w:r w:rsidR="00D14024">
        <w:rPr>
          <w:rFonts w:ascii="바탕" w:eastAsia="바탕" w:hAnsi="바탕" w:hint="eastAsia"/>
          <w:szCs w:val="20"/>
        </w:rPr>
        <w:t>분산</w:t>
      </w:r>
      <w:r w:rsidR="0000455F">
        <w:rPr>
          <w:rFonts w:ascii="바탕" w:eastAsia="바탕" w:hAnsi="바탕" w:hint="eastAsia"/>
          <w:szCs w:val="20"/>
        </w:rPr>
        <w:t>도 간의 관계를 나타내고 있다.</w:t>
      </w:r>
    </w:p>
    <w:p w:rsidR="0000455F" w:rsidRPr="0000455F" w:rsidRDefault="0000455F" w:rsidP="00602AA4">
      <w:pPr>
        <w:spacing w:line="360" w:lineRule="auto"/>
        <w:rPr>
          <w:rFonts w:ascii="바탕" w:eastAsia="바탕" w:hAnsi="바탕"/>
          <w:szCs w:val="20"/>
        </w:rPr>
      </w:pPr>
    </w:p>
    <w:p w:rsidR="00602AA4" w:rsidRPr="000C0FE7" w:rsidRDefault="00602AA4" w:rsidP="0000455F">
      <w:pPr>
        <w:spacing w:line="360" w:lineRule="auto"/>
        <w:jc w:val="center"/>
        <w:rPr>
          <w:rFonts w:ascii="바탕" w:eastAsia="바탕" w:hAnsi="바탕"/>
          <w:szCs w:val="20"/>
        </w:rPr>
      </w:pPr>
      <w:r>
        <w:rPr>
          <w:rFonts w:ascii="바탕" w:eastAsia="바탕" w:hAnsi="바탕" w:hint="eastAsia"/>
          <w:szCs w:val="20"/>
        </w:rPr>
        <w:t xml:space="preserve">&lt;그림 </w:t>
      </w:r>
      <w:r w:rsidR="0000455F">
        <w:rPr>
          <w:rFonts w:ascii="바탕" w:eastAsia="바탕" w:hAnsi="바탕" w:hint="eastAsia"/>
          <w:szCs w:val="20"/>
        </w:rPr>
        <w:t>3</w:t>
      </w:r>
      <w:r>
        <w:rPr>
          <w:rFonts w:ascii="바탕" w:eastAsia="바탕" w:hAnsi="바탕" w:hint="eastAsia"/>
          <w:szCs w:val="20"/>
        </w:rPr>
        <w:t xml:space="preserve">&gt; </w:t>
      </w:r>
      <w:r w:rsidRPr="000C0FE7">
        <w:rPr>
          <w:rFonts w:ascii="바탕" w:eastAsia="바탕" w:hAnsi="바탕" w:hint="eastAsia"/>
          <w:szCs w:val="20"/>
        </w:rPr>
        <w:t xml:space="preserve">고용보호제도와 </w:t>
      </w:r>
      <w:r>
        <w:rPr>
          <w:rFonts w:ascii="바탕" w:eastAsia="바탕" w:hAnsi="바탕" w:hint="eastAsia"/>
          <w:szCs w:val="20"/>
        </w:rPr>
        <w:t>중간규모</w:t>
      </w:r>
      <w:r w:rsidRPr="000C0FE7">
        <w:rPr>
          <w:rFonts w:ascii="바탕" w:eastAsia="바탕" w:hAnsi="바탕" w:hint="eastAsia"/>
          <w:szCs w:val="20"/>
        </w:rPr>
        <w:t xml:space="preserve">기업의 </w:t>
      </w:r>
      <w:r w:rsidR="00C8695E">
        <w:rPr>
          <w:rFonts w:ascii="바탕" w:eastAsia="바탕" w:hAnsi="바탕" w:hint="eastAsia"/>
          <w:szCs w:val="20"/>
        </w:rPr>
        <w:t>지배</w:t>
      </w:r>
      <w:r w:rsidR="00D14024">
        <w:rPr>
          <w:rFonts w:ascii="바탕" w:eastAsia="바탕" w:hAnsi="바탕" w:hint="eastAsia"/>
          <w:szCs w:val="20"/>
        </w:rPr>
        <w:t>분산</w:t>
      </w:r>
      <w:r w:rsidRPr="000C0FE7">
        <w:rPr>
          <w:rFonts w:ascii="바탕" w:eastAsia="바탕" w:hAnsi="바탕" w:hint="eastAsia"/>
          <w:szCs w:val="20"/>
        </w:rPr>
        <w:t>도</w:t>
      </w:r>
    </w:p>
    <w:p w:rsidR="00602AA4" w:rsidRDefault="004F5DAA" w:rsidP="0000455F">
      <w:pPr>
        <w:spacing w:line="360" w:lineRule="auto"/>
        <w:jc w:val="center"/>
        <w:rPr>
          <w:rFonts w:ascii="바탕" w:eastAsia="바탕" w:hAnsi="바탕"/>
          <w:szCs w:val="20"/>
        </w:rPr>
      </w:pPr>
      <w:r w:rsidRPr="004F5DAA">
        <w:rPr>
          <w:noProof/>
        </w:rPr>
        <w:drawing>
          <wp:inline distT="0" distB="0" distL="0" distR="0" wp14:anchorId="49F983E6" wp14:editId="0445E39A">
            <wp:extent cx="4628572" cy="1952381"/>
            <wp:effectExtent l="0" t="0" r="635" b="0"/>
            <wp:docPr id="13" name="그림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4628572" cy="1952381"/>
                    </a:xfrm>
                    <a:prstGeom prst="rect">
                      <a:avLst/>
                    </a:prstGeom>
                  </pic:spPr>
                </pic:pic>
              </a:graphicData>
            </a:graphic>
          </wp:inline>
        </w:drawing>
      </w:r>
    </w:p>
    <w:p w:rsidR="00602AA4" w:rsidRPr="00247C46" w:rsidRDefault="00602AA4" w:rsidP="00602AA4">
      <w:pPr>
        <w:spacing w:line="240" w:lineRule="auto"/>
        <w:rPr>
          <w:rFonts w:ascii="바탕" w:eastAsia="바탕" w:hAnsi="바탕"/>
          <w:sz w:val="16"/>
          <w:szCs w:val="20"/>
        </w:rPr>
      </w:pPr>
      <w:r w:rsidRPr="00247C46">
        <w:rPr>
          <w:rFonts w:ascii="바탕" w:eastAsia="바탕" w:hAnsi="바탕" w:hint="eastAsia"/>
          <w:sz w:val="16"/>
          <w:szCs w:val="20"/>
        </w:rPr>
        <w:t>자료) Roe(2003)</w:t>
      </w:r>
    </w:p>
    <w:p w:rsidR="00247C46" w:rsidRDefault="00602AA4" w:rsidP="00247C46">
      <w:pPr>
        <w:spacing w:line="240" w:lineRule="auto"/>
        <w:rPr>
          <w:rFonts w:ascii="바탕" w:eastAsia="바탕" w:hAnsi="바탕"/>
          <w:sz w:val="16"/>
          <w:szCs w:val="20"/>
        </w:rPr>
      </w:pPr>
      <w:r w:rsidRPr="00247C46">
        <w:rPr>
          <w:rFonts w:ascii="바탕" w:eastAsia="바탕" w:hAnsi="바탕" w:hint="eastAsia"/>
          <w:sz w:val="16"/>
          <w:szCs w:val="20"/>
        </w:rPr>
        <w:t>주) 왼쪽부터 미국, 캐나다, 호주, 덴마크, 스위스, 영국, 일본, 네덜란드, 핀란드, 노르웨이, 스웨덴,</w:t>
      </w:r>
      <w:r w:rsidR="00247C46">
        <w:rPr>
          <w:rFonts w:ascii="바탕" w:eastAsia="바탕" w:hAnsi="바탕" w:hint="eastAsia"/>
          <w:sz w:val="16"/>
          <w:szCs w:val="20"/>
        </w:rPr>
        <w:t xml:space="preserve"> </w:t>
      </w:r>
      <w:r w:rsidRPr="00247C46">
        <w:rPr>
          <w:rFonts w:ascii="바탕" w:eastAsia="바탕" w:hAnsi="바탕" w:hint="eastAsia"/>
          <w:sz w:val="16"/>
          <w:szCs w:val="20"/>
        </w:rPr>
        <w:t xml:space="preserve">프랑스, 독일, </w:t>
      </w:r>
    </w:p>
    <w:p w:rsidR="00602AA4" w:rsidRPr="00247C46" w:rsidRDefault="00602AA4" w:rsidP="00247C46">
      <w:pPr>
        <w:spacing w:line="240" w:lineRule="auto"/>
        <w:ind w:firstLineChars="150" w:firstLine="240"/>
        <w:rPr>
          <w:rFonts w:ascii="바탕" w:eastAsia="바탕" w:hAnsi="바탕"/>
          <w:sz w:val="16"/>
          <w:szCs w:val="20"/>
        </w:rPr>
      </w:pPr>
      <w:r w:rsidRPr="00247C46">
        <w:rPr>
          <w:rFonts w:ascii="바탕" w:eastAsia="바탕" w:hAnsi="바탕" w:hint="eastAsia"/>
          <w:sz w:val="16"/>
          <w:szCs w:val="20"/>
        </w:rPr>
        <w:t>오스트리아, 벨기에, 이태리</w:t>
      </w:r>
    </w:p>
    <w:p w:rsidR="0000455F" w:rsidRDefault="0000455F" w:rsidP="0000455F">
      <w:pPr>
        <w:spacing w:line="360" w:lineRule="auto"/>
        <w:ind w:left="360"/>
        <w:rPr>
          <w:rFonts w:ascii="바탕" w:eastAsia="바탕" w:hAnsi="바탕"/>
          <w:b/>
          <w:bCs/>
          <w:szCs w:val="20"/>
        </w:rPr>
      </w:pPr>
    </w:p>
    <w:p w:rsidR="007528F8" w:rsidRDefault="0000455F" w:rsidP="004A5387">
      <w:pPr>
        <w:spacing w:line="360" w:lineRule="auto"/>
        <w:rPr>
          <w:rFonts w:ascii="바탕" w:eastAsia="바탕" w:hAnsi="바탕"/>
          <w:szCs w:val="20"/>
        </w:rPr>
      </w:pPr>
      <w:r>
        <w:rPr>
          <w:rFonts w:ascii="바탕" w:eastAsia="바탕" w:hAnsi="바탕" w:hint="eastAsia"/>
          <w:szCs w:val="20"/>
        </w:rPr>
        <w:t xml:space="preserve">그림에서 보듯이 </w:t>
      </w:r>
      <w:r w:rsidRPr="000C0FE7">
        <w:rPr>
          <w:rFonts w:ascii="바탕" w:eastAsia="바탕" w:hAnsi="바탕" w:hint="eastAsia"/>
          <w:szCs w:val="20"/>
        </w:rPr>
        <w:t xml:space="preserve">노동자의 영향력이 강한 국가에서는 </w:t>
      </w:r>
      <w:r w:rsidR="007528F8">
        <w:rPr>
          <w:rFonts w:ascii="바탕" w:eastAsia="바탕" w:hAnsi="바탕" w:hint="eastAsia"/>
          <w:szCs w:val="20"/>
        </w:rPr>
        <w:t xml:space="preserve">기업의 </w:t>
      </w:r>
      <w:r w:rsidR="00C8695E">
        <w:rPr>
          <w:rFonts w:ascii="바탕" w:eastAsia="바탕" w:hAnsi="바탕" w:hint="eastAsia"/>
          <w:szCs w:val="20"/>
        </w:rPr>
        <w:t>지배</w:t>
      </w:r>
      <w:r w:rsidR="00D14024">
        <w:rPr>
          <w:rFonts w:ascii="바탕" w:eastAsia="바탕" w:hAnsi="바탕" w:hint="eastAsia"/>
          <w:szCs w:val="20"/>
        </w:rPr>
        <w:t>분산</w:t>
      </w:r>
      <w:r w:rsidR="007528F8">
        <w:rPr>
          <w:rFonts w:ascii="바탕" w:eastAsia="바탕" w:hAnsi="바탕" w:hint="eastAsia"/>
          <w:szCs w:val="20"/>
        </w:rPr>
        <w:t xml:space="preserve">도가 높은 반면, 노동자의 영향력이 약한 나라에서는 오히려 </w:t>
      </w:r>
      <w:r w:rsidR="00C8695E">
        <w:rPr>
          <w:rFonts w:ascii="바탕" w:eastAsia="바탕" w:hAnsi="바탕" w:hint="eastAsia"/>
          <w:szCs w:val="20"/>
        </w:rPr>
        <w:t>지배</w:t>
      </w:r>
      <w:r w:rsidR="00D14024">
        <w:rPr>
          <w:rFonts w:ascii="바탕" w:eastAsia="바탕" w:hAnsi="바탕" w:hint="eastAsia"/>
          <w:szCs w:val="20"/>
        </w:rPr>
        <w:t>분산</w:t>
      </w:r>
      <w:r w:rsidR="007528F8">
        <w:rPr>
          <w:rFonts w:ascii="바탕" w:eastAsia="바탕" w:hAnsi="바탕" w:hint="eastAsia"/>
          <w:szCs w:val="20"/>
        </w:rPr>
        <w:t xml:space="preserve">도가 낮아지고 있다. 이는 </w:t>
      </w:r>
      <w:r w:rsidRPr="000C0FE7">
        <w:rPr>
          <w:rFonts w:ascii="바탕" w:eastAsia="바탕" w:hAnsi="바탕" w:hint="eastAsia"/>
          <w:szCs w:val="20"/>
        </w:rPr>
        <w:t>주주</w:t>
      </w:r>
      <w:r w:rsidR="007528F8">
        <w:rPr>
          <w:rFonts w:ascii="바탕" w:eastAsia="바탕" w:hAnsi="바탕" w:hint="eastAsia"/>
          <w:szCs w:val="20"/>
        </w:rPr>
        <w:t>의 부가 침해 당하기 쉬운 환경에서는 주주들이</w:t>
      </w:r>
      <w:r w:rsidRPr="000C0FE7">
        <w:rPr>
          <w:rFonts w:ascii="바탕" w:eastAsia="바탕" w:hAnsi="바탕" w:hint="eastAsia"/>
          <w:szCs w:val="20"/>
        </w:rPr>
        <w:t xml:space="preserve"> 자신들의 이익을 보호하기 위해 </w:t>
      </w:r>
      <w:r w:rsidR="00C8695E">
        <w:rPr>
          <w:rFonts w:ascii="바탕" w:eastAsia="바탕" w:hAnsi="바탕" w:hint="eastAsia"/>
          <w:szCs w:val="20"/>
        </w:rPr>
        <w:t>지배</w:t>
      </w:r>
      <w:r w:rsidR="000F456C">
        <w:rPr>
          <w:rFonts w:ascii="바탕" w:eastAsia="바탕" w:hAnsi="바탕" w:hint="eastAsia"/>
          <w:szCs w:val="20"/>
        </w:rPr>
        <w:t>권</w:t>
      </w:r>
      <w:r w:rsidR="007528F8">
        <w:rPr>
          <w:rFonts w:ascii="바탕" w:eastAsia="바탕" w:hAnsi="바탕" w:hint="eastAsia"/>
          <w:szCs w:val="20"/>
        </w:rPr>
        <w:t xml:space="preserve">을 더욱 강화하고 있음을 시사한다. </w:t>
      </w:r>
    </w:p>
    <w:p w:rsidR="004A5387" w:rsidRDefault="000B3B2E" w:rsidP="004A5387">
      <w:pPr>
        <w:spacing w:line="360" w:lineRule="auto"/>
        <w:rPr>
          <w:rFonts w:ascii="바탕" w:eastAsia="바탕" w:hAnsi="바탕"/>
          <w:szCs w:val="20"/>
        </w:rPr>
      </w:pPr>
      <w:r>
        <w:rPr>
          <w:rFonts w:ascii="바탕" w:eastAsia="바탕" w:hAnsi="바탕" w:hint="eastAsia"/>
          <w:szCs w:val="20"/>
        </w:rPr>
        <w:t>Roe (2003)</w:t>
      </w:r>
      <w:r w:rsidR="00AF23CA">
        <w:rPr>
          <w:rFonts w:ascii="바탕" w:eastAsia="바탕" w:hAnsi="바탕" w:hint="eastAsia"/>
          <w:szCs w:val="20"/>
        </w:rPr>
        <w:t>가</w:t>
      </w:r>
      <w:r>
        <w:rPr>
          <w:rFonts w:ascii="바탕" w:eastAsia="바탕" w:hAnsi="바탕" w:hint="eastAsia"/>
          <w:szCs w:val="20"/>
        </w:rPr>
        <w:t xml:space="preserve"> 제시한 변수 중 본 소고에서 </w:t>
      </w:r>
      <w:r w:rsidR="00862772">
        <w:rPr>
          <w:rFonts w:ascii="바탕" w:eastAsia="바탕" w:hAnsi="바탕" w:hint="eastAsia"/>
          <w:szCs w:val="20"/>
        </w:rPr>
        <w:t>세</w:t>
      </w:r>
      <w:r>
        <w:rPr>
          <w:rFonts w:ascii="바탕" w:eastAsia="바탕" w:hAnsi="바탕" w:hint="eastAsia"/>
          <w:szCs w:val="20"/>
        </w:rPr>
        <w:t xml:space="preserve"> 번째 제약조건으로 </w:t>
      </w:r>
      <w:r w:rsidR="00AF23CA">
        <w:rPr>
          <w:rFonts w:ascii="바탕" w:eastAsia="바탕" w:hAnsi="바탕" w:hint="eastAsia"/>
          <w:szCs w:val="20"/>
        </w:rPr>
        <w:t>고려</w:t>
      </w:r>
      <w:r>
        <w:rPr>
          <w:rFonts w:ascii="바탕" w:eastAsia="바탕" w:hAnsi="바탕" w:hint="eastAsia"/>
          <w:szCs w:val="20"/>
        </w:rPr>
        <w:t xml:space="preserve">하는 변수는 각국의 정치성향이다. 이는 다른 말로 대중영합주의라고 할 수 있다. </w:t>
      </w:r>
      <w:r w:rsidR="009D0427">
        <w:rPr>
          <w:rFonts w:ascii="바탕" w:eastAsia="바탕" w:hAnsi="바탕" w:hint="eastAsia"/>
          <w:szCs w:val="20"/>
        </w:rPr>
        <w:t xml:space="preserve">정치성향은 </w:t>
      </w:r>
      <w:r w:rsidR="004A5387">
        <w:rPr>
          <w:rFonts w:ascii="바탕" w:eastAsia="바탕" w:hAnsi="바탕" w:hint="eastAsia"/>
          <w:szCs w:val="20"/>
        </w:rPr>
        <w:t>시장경제와 자유민주주의를 표방하는지 아니면 정부의 경</w:t>
      </w:r>
      <w:r w:rsidR="00862772">
        <w:rPr>
          <w:rFonts w:ascii="바탕" w:eastAsia="바탕" w:hAnsi="바탕" w:hint="eastAsia"/>
          <w:szCs w:val="20"/>
        </w:rPr>
        <w:t>영</w:t>
      </w:r>
      <w:r w:rsidR="004A5387">
        <w:rPr>
          <w:rFonts w:ascii="바탕" w:eastAsia="바탕" w:hAnsi="바탕" w:hint="eastAsia"/>
          <w:szCs w:val="20"/>
        </w:rPr>
        <w:t>간섭</w:t>
      </w:r>
      <w:r w:rsidR="00862772">
        <w:rPr>
          <w:rFonts w:ascii="바탕" w:eastAsia="바탕" w:hAnsi="바탕" w:hint="eastAsia"/>
          <w:szCs w:val="20"/>
        </w:rPr>
        <w:t>을 정당화하고</w:t>
      </w:r>
      <w:r w:rsidR="004A5387">
        <w:rPr>
          <w:rFonts w:ascii="바탕" w:eastAsia="바탕" w:hAnsi="바탕" w:hint="eastAsia"/>
          <w:szCs w:val="20"/>
        </w:rPr>
        <w:t xml:space="preserve"> 사회민주주의를 표방하는지에 따라 점수가 정해진다. 정부가 자본가의 실력을 누르고 </w:t>
      </w:r>
      <w:r w:rsidR="00862772">
        <w:rPr>
          <w:rFonts w:ascii="바탕" w:eastAsia="바탕" w:hAnsi="바탕" w:hint="eastAsia"/>
          <w:szCs w:val="20"/>
        </w:rPr>
        <w:t>경영에</w:t>
      </w:r>
      <w:r w:rsidR="004A5387">
        <w:rPr>
          <w:rFonts w:ascii="바탕" w:eastAsia="바탕" w:hAnsi="바탕" w:hint="eastAsia"/>
          <w:szCs w:val="20"/>
        </w:rPr>
        <w:t xml:space="preserve"> 간섭하려 할 때는 대중의 지지가 필요하다. 따라서 정치성향은 대중영합주의(populism)</w:t>
      </w:r>
      <w:r w:rsidR="006F76CD">
        <w:rPr>
          <w:rFonts w:ascii="바탕" w:eastAsia="바탕" w:hAnsi="바탕" w:hint="eastAsia"/>
          <w:szCs w:val="20"/>
        </w:rPr>
        <w:t>와 반비례하는</w:t>
      </w:r>
      <w:r w:rsidR="004A5387">
        <w:rPr>
          <w:rFonts w:ascii="바탕" w:eastAsia="바탕" w:hAnsi="바탕" w:hint="eastAsia"/>
          <w:szCs w:val="20"/>
        </w:rPr>
        <w:t xml:space="preserve"> 척도라고도 할 수 있다. </w:t>
      </w:r>
    </w:p>
    <w:p w:rsidR="00B54E10" w:rsidRPr="000C0FE7" w:rsidRDefault="00B54E10" w:rsidP="00B54E10">
      <w:pPr>
        <w:spacing w:line="360" w:lineRule="auto"/>
        <w:ind w:left="720"/>
        <w:rPr>
          <w:rFonts w:ascii="바탕" w:eastAsia="바탕" w:hAnsi="바탕"/>
          <w:szCs w:val="20"/>
        </w:rPr>
      </w:pPr>
    </w:p>
    <w:p w:rsidR="00B54E10" w:rsidRPr="000C0FE7" w:rsidRDefault="00B54E10" w:rsidP="00B54E10">
      <w:pPr>
        <w:spacing w:line="360" w:lineRule="auto"/>
        <w:jc w:val="center"/>
        <w:rPr>
          <w:rFonts w:ascii="바탕" w:eastAsia="바탕" w:hAnsi="바탕"/>
          <w:szCs w:val="20"/>
        </w:rPr>
      </w:pPr>
      <w:r>
        <w:rPr>
          <w:rFonts w:ascii="바탕" w:eastAsia="바탕" w:hAnsi="바탕" w:hint="eastAsia"/>
          <w:szCs w:val="20"/>
        </w:rPr>
        <w:t xml:space="preserve">&lt;그림 </w:t>
      </w:r>
      <w:r w:rsidR="0000455F">
        <w:rPr>
          <w:rFonts w:ascii="바탕" w:eastAsia="바탕" w:hAnsi="바탕" w:hint="eastAsia"/>
          <w:szCs w:val="20"/>
        </w:rPr>
        <w:t>4</w:t>
      </w:r>
      <w:r>
        <w:rPr>
          <w:rFonts w:ascii="바탕" w:eastAsia="바탕" w:hAnsi="바탕" w:hint="eastAsia"/>
          <w:szCs w:val="20"/>
        </w:rPr>
        <w:t>&gt; 정치성</w:t>
      </w:r>
      <w:r w:rsidRPr="000C0FE7">
        <w:rPr>
          <w:rFonts w:ascii="바탕" w:eastAsia="바탕" w:hAnsi="바탕" w:hint="eastAsia"/>
          <w:szCs w:val="20"/>
        </w:rPr>
        <w:t xml:space="preserve">향과 </w:t>
      </w:r>
      <w:r>
        <w:rPr>
          <w:rFonts w:ascii="바탕" w:eastAsia="바탕" w:hAnsi="바탕" w:hint="eastAsia"/>
          <w:szCs w:val="20"/>
        </w:rPr>
        <w:t>대기</w:t>
      </w:r>
      <w:r w:rsidRPr="000C0FE7">
        <w:rPr>
          <w:rFonts w:ascii="바탕" w:eastAsia="바탕" w:hAnsi="바탕" w:hint="eastAsia"/>
          <w:szCs w:val="20"/>
        </w:rPr>
        <w:t xml:space="preserve">업의 </w:t>
      </w:r>
      <w:r w:rsidR="00C8695E">
        <w:rPr>
          <w:rFonts w:ascii="바탕" w:eastAsia="바탕" w:hAnsi="바탕" w:hint="eastAsia"/>
          <w:szCs w:val="20"/>
        </w:rPr>
        <w:t>지배</w:t>
      </w:r>
      <w:r w:rsidR="00D14024">
        <w:rPr>
          <w:rFonts w:ascii="바탕" w:eastAsia="바탕" w:hAnsi="바탕" w:hint="eastAsia"/>
          <w:szCs w:val="20"/>
        </w:rPr>
        <w:t>분산</w:t>
      </w:r>
      <w:r w:rsidRPr="000C0FE7">
        <w:rPr>
          <w:rFonts w:ascii="바탕" w:eastAsia="바탕" w:hAnsi="바탕" w:hint="eastAsia"/>
          <w:szCs w:val="20"/>
        </w:rPr>
        <w:t>도</w:t>
      </w:r>
    </w:p>
    <w:p w:rsidR="00B54E10" w:rsidRDefault="004F5DAA" w:rsidP="00B54E10">
      <w:pPr>
        <w:spacing w:line="360" w:lineRule="auto"/>
        <w:jc w:val="center"/>
        <w:rPr>
          <w:rFonts w:ascii="바탕" w:eastAsia="바탕" w:hAnsi="바탕"/>
          <w:szCs w:val="20"/>
        </w:rPr>
      </w:pPr>
      <w:r w:rsidRPr="004F5DAA">
        <w:rPr>
          <w:noProof/>
        </w:rPr>
        <w:drawing>
          <wp:inline distT="0" distB="0" distL="0" distR="0" wp14:anchorId="1231C969" wp14:editId="1B08699C">
            <wp:extent cx="4571429" cy="1695238"/>
            <wp:effectExtent l="0" t="0" r="635" b="635"/>
            <wp:docPr id="1" name="그림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stretch>
                      <a:fillRect/>
                    </a:stretch>
                  </pic:blipFill>
                  <pic:spPr>
                    <a:xfrm>
                      <a:off x="0" y="0"/>
                      <a:ext cx="4571429" cy="1695238"/>
                    </a:xfrm>
                    <a:prstGeom prst="rect">
                      <a:avLst/>
                    </a:prstGeom>
                  </pic:spPr>
                </pic:pic>
              </a:graphicData>
            </a:graphic>
          </wp:inline>
        </w:drawing>
      </w:r>
    </w:p>
    <w:p w:rsidR="00B54E10" w:rsidRPr="000E7E05" w:rsidRDefault="00B54E10" w:rsidP="00B54E10">
      <w:pPr>
        <w:spacing w:line="240" w:lineRule="auto"/>
        <w:rPr>
          <w:rFonts w:ascii="바탕" w:eastAsia="바탕" w:hAnsi="바탕"/>
          <w:sz w:val="18"/>
          <w:szCs w:val="20"/>
        </w:rPr>
      </w:pPr>
      <w:r w:rsidRPr="000E7E05">
        <w:rPr>
          <w:rFonts w:ascii="바탕" w:eastAsia="바탕" w:hAnsi="바탕" w:hint="eastAsia"/>
          <w:sz w:val="18"/>
          <w:szCs w:val="20"/>
        </w:rPr>
        <w:lastRenderedPageBreak/>
        <w:t>자료) Roe(2003)</w:t>
      </w:r>
    </w:p>
    <w:p w:rsidR="00B54E10" w:rsidRDefault="00B54E10" w:rsidP="00B54E10">
      <w:pPr>
        <w:spacing w:line="240" w:lineRule="auto"/>
        <w:rPr>
          <w:rFonts w:ascii="바탕" w:eastAsia="바탕" w:hAnsi="바탕"/>
          <w:sz w:val="18"/>
          <w:szCs w:val="20"/>
        </w:rPr>
      </w:pPr>
      <w:r w:rsidRPr="000E7E05">
        <w:rPr>
          <w:rFonts w:ascii="바탕" w:eastAsia="바탕" w:hAnsi="바탕" w:hint="eastAsia"/>
          <w:sz w:val="18"/>
          <w:szCs w:val="20"/>
        </w:rPr>
        <w:t xml:space="preserve">주) 왼쪽부터 스웨덴, 오스트리아, 호주, 노르웨이, 핀란드, 이태리, 프랑스, 네덜란드, 벨기에, 덴마크, </w:t>
      </w:r>
    </w:p>
    <w:p w:rsidR="00B54E10" w:rsidRPr="000E7E05" w:rsidRDefault="00B54E10" w:rsidP="00B54E10">
      <w:pPr>
        <w:spacing w:line="240" w:lineRule="auto"/>
        <w:ind w:firstLineChars="200" w:firstLine="360"/>
        <w:rPr>
          <w:rFonts w:ascii="바탕" w:eastAsia="바탕" w:hAnsi="바탕"/>
          <w:sz w:val="18"/>
          <w:szCs w:val="20"/>
        </w:rPr>
      </w:pPr>
      <w:r w:rsidRPr="000E7E05">
        <w:rPr>
          <w:rFonts w:ascii="바탕" w:eastAsia="바탕" w:hAnsi="바탕" w:hint="eastAsia"/>
          <w:sz w:val="18"/>
          <w:szCs w:val="20"/>
        </w:rPr>
        <w:t>스위스, 캐나다, 독일, 미국, 영국, 일본 (정치성향이 동일한 경우 상하 순)</w:t>
      </w:r>
    </w:p>
    <w:p w:rsidR="005B0B5B" w:rsidRDefault="005B0B5B" w:rsidP="004A5387">
      <w:pPr>
        <w:spacing w:line="360" w:lineRule="auto"/>
        <w:rPr>
          <w:rFonts w:ascii="바탕" w:eastAsia="바탕" w:hAnsi="바탕"/>
          <w:szCs w:val="20"/>
        </w:rPr>
      </w:pPr>
    </w:p>
    <w:p w:rsidR="00FA7F02" w:rsidRDefault="00FA7F02" w:rsidP="00FA7F02">
      <w:pPr>
        <w:spacing w:line="360" w:lineRule="auto"/>
        <w:rPr>
          <w:rFonts w:ascii="바탕" w:eastAsia="바탕" w:hAnsi="바탕"/>
          <w:szCs w:val="20"/>
        </w:rPr>
      </w:pPr>
      <w:r>
        <w:rPr>
          <w:rFonts w:ascii="바탕" w:eastAsia="바탕" w:hAnsi="바탕" w:hint="eastAsia"/>
          <w:szCs w:val="20"/>
        </w:rPr>
        <w:t xml:space="preserve">정치가 경영에 간섭하는 경로는 여럿이 있겠으나, 흔히 사용되는 방법은 은행을 정부의 권한 아래로 두는 것이다. 따라서 이러한 국가에서는 은행이 자본을 효율적으로 배분하는 고유의 역할을 하지 못하게 되고 대신 기업은 내부자본시장을 발달시키게 된다. &lt;그림 4&gt;은 각국의 정치성향과 대기업의 </w:t>
      </w:r>
      <w:r w:rsidR="00C8695E">
        <w:rPr>
          <w:rFonts w:ascii="바탕" w:eastAsia="바탕" w:hAnsi="바탕" w:hint="eastAsia"/>
          <w:szCs w:val="20"/>
        </w:rPr>
        <w:t>지배</w:t>
      </w:r>
      <w:r w:rsidR="00D14024">
        <w:rPr>
          <w:rFonts w:ascii="바탕" w:eastAsia="바탕" w:hAnsi="바탕" w:hint="eastAsia"/>
          <w:szCs w:val="20"/>
        </w:rPr>
        <w:t>분산</w:t>
      </w:r>
      <w:r>
        <w:rPr>
          <w:rFonts w:ascii="바탕" w:eastAsia="바탕" w:hAnsi="바탕" w:hint="eastAsia"/>
          <w:szCs w:val="20"/>
        </w:rPr>
        <w:t xml:space="preserve">도 간의 관계를 보여준다. </w:t>
      </w:r>
    </w:p>
    <w:p w:rsidR="008B3575" w:rsidRPr="001167A1" w:rsidRDefault="008B3575" w:rsidP="004A5387">
      <w:pPr>
        <w:spacing w:line="360" w:lineRule="auto"/>
        <w:rPr>
          <w:rFonts w:ascii="바탕" w:eastAsia="바탕" w:hAnsi="바탕"/>
          <w:szCs w:val="20"/>
        </w:rPr>
      </w:pPr>
      <w:r>
        <w:rPr>
          <w:rFonts w:ascii="바탕" w:eastAsia="바탕" w:hAnsi="바탕" w:hint="eastAsia"/>
          <w:szCs w:val="20"/>
        </w:rPr>
        <w:t xml:space="preserve">&lt;그림 2&gt;와 &lt;그림 </w:t>
      </w:r>
      <w:r w:rsidR="00FA7F02">
        <w:rPr>
          <w:rFonts w:ascii="바탕" w:eastAsia="바탕" w:hAnsi="바탕" w:hint="eastAsia"/>
          <w:szCs w:val="20"/>
        </w:rPr>
        <w:t>3</w:t>
      </w:r>
      <w:r>
        <w:rPr>
          <w:rFonts w:ascii="바탕" w:eastAsia="바탕" w:hAnsi="바탕" w:hint="eastAsia"/>
          <w:szCs w:val="20"/>
        </w:rPr>
        <w:t xml:space="preserve">&gt;에서는 종속변수로 중간규모기업의 </w:t>
      </w:r>
      <w:r w:rsidR="00C8695E">
        <w:rPr>
          <w:rFonts w:ascii="바탕" w:eastAsia="바탕" w:hAnsi="바탕" w:hint="eastAsia"/>
          <w:szCs w:val="20"/>
        </w:rPr>
        <w:t>지배</w:t>
      </w:r>
      <w:r w:rsidR="00D14024">
        <w:rPr>
          <w:rFonts w:ascii="바탕" w:eastAsia="바탕" w:hAnsi="바탕" w:hint="eastAsia"/>
          <w:szCs w:val="20"/>
        </w:rPr>
        <w:t>분산</w:t>
      </w:r>
      <w:r>
        <w:rPr>
          <w:rFonts w:ascii="바탕" w:eastAsia="바탕" w:hAnsi="바탕" w:hint="eastAsia"/>
          <w:szCs w:val="20"/>
        </w:rPr>
        <w:t>도가 사용되었는데 &lt;그림</w:t>
      </w:r>
      <w:r w:rsidR="00FA7F02">
        <w:rPr>
          <w:rFonts w:ascii="바탕" w:eastAsia="바탕" w:hAnsi="바탕" w:hint="eastAsia"/>
          <w:szCs w:val="20"/>
        </w:rPr>
        <w:t xml:space="preserve"> 4</w:t>
      </w:r>
      <w:r>
        <w:rPr>
          <w:rFonts w:ascii="바탕" w:eastAsia="바탕" w:hAnsi="바탕" w:hint="eastAsia"/>
          <w:szCs w:val="20"/>
        </w:rPr>
        <w:t xml:space="preserve">&gt;에서는 대기업의 </w:t>
      </w:r>
      <w:r w:rsidR="00C8695E">
        <w:rPr>
          <w:rFonts w:ascii="바탕" w:eastAsia="바탕" w:hAnsi="바탕" w:hint="eastAsia"/>
          <w:szCs w:val="20"/>
        </w:rPr>
        <w:t>지배</w:t>
      </w:r>
      <w:r w:rsidR="00D14024">
        <w:rPr>
          <w:rFonts w:ascii="바탕" w:eastAsia="바탕" w:hAnsi="바탕" w:hint="eastAsia"/>
          <w:szCs w:val="20"/>
        </w:rPr>
        <w:t>분산</w:t>
      </w:r>
      <w:r>
        <w:rPr>
          <w:rFonts w:ascii="바탕" w:eastAsia="바탕" w:hAnsi="바탕" w:hint="eastAsia"/>
          <w:szCs w:val="20"/>
        </w:rPr>
        <w:t>도가 사용되었다. 이에는 적절한 이유가 있다. 소득불평등에 대한 사</w:t>
      </w:r>
      <w:r w:rsidR="00B4362A">
        <w:rPr>
          <w:rFonts w:ascii="바탕" w:eastAsia="바탕" w:hAnsi="바탕" w:hint="eastAsia"/>
          <w:szCs w:val="20"/>
        </w:rPr>
        <w:t>회의 수용성이나 노동보호제도는 대기업과 중소기업 간에 차별이 없이 적</w:t>
      </w:r>
      <w:r w:rsidR="00E568CC">
        <w:rPr>
          <w:rFonts w:ascii="바탕" w:eastAsia="바탕" w:hAnsi="바탕" w:hint="eastAsia"/>
          <w:szCs w:val="20"/>
        </w:rPr>
        <w:t xml:space="preserve">용된다고 볼 수 있다. </w:t>
      </w:r>
      <w:r w:rsidR="00610F34">
        <w:rPr>
          <w:rFonts w:ascii="바탕" w:eastAsia="바탕" w:hAnsi="바탕" w:hint="eastAsia"/>
          <w:szCs w:val="20"/>
        </w:rPr>
        <w:t xml:space="preserve">그래서 이들 변수가 사용될 때는 대기업보다는 중간규모기업이 더욱 대표성을 가질 수 있다. </w:t>
      </w:r>
      <w:r w:rsidR="00E568CC">
        <w:rPr>
          <w:rFonts w:ascii="바탕" w:eastAsia="바탕" w:hAnsi="바탕" w:hint="eastAsia"/>
          <w:szCs w:val="20"/>
        </w:rPr>
        <w:t xml:space="preserve">그러나 </w:t>
      </w:r>
      <w:r w:rsidR="00610F34">
        <w:rPr>
          <w:rFonts w:ascii="바탕" w:eastAsia="바탕" w:hAnsi="바탕" w:hint="eastAsia"/>
          <w:szCs w:val="20"/>
        </w:rPr>
        <w:t xml:space="preserve">정치는 대기업과 중소기업 간에 차별된 </w:t>
      </w:r>
      <w:r w:rsidR="001167A1">
        <w:rPr>
          <w:rFonts w:ascii="바탕" w:eastAsia="바탕" w:hAnsi="바탕" w:hint="eastAsia"/>
          <w:szCs w:val="20"/>
        </w:rPr>
        <w:t>접근을</w:t>
      </w:r>
      <w:r w:rsidR="00F561D4">
        <w:rPr>
          <w:rFonts w:ascii="바탕" w:eastAsia="바탕" w:hAnsi="바탕" w:hint="eastAsia"/>
          <w:szCs w:val="20"/>
        </w:rPr>
        <w:t xml:space="preserve"> 할 수 있다. </w:t>
      </w:r>
      <w:r w:rsidR="001167A1">
        <w:rPr>
          <w:rFonts w:ascii="바탕" w:eastAsia="바탕" w:hAnsi="바탕" w:hint="eastAsia"/>
          <w:szCs w:val="20"/>
        </w:rPr>
        <w:t>좌파</w:t>
      </w:r>
      <w:r w:rsidR="00862772">
        <w:rPr>
          <w:rFonts w:ascii="바탕" w:eastAsia="바탕" w:hAnsi="바탕" w:hint="eastAsia"/>
          <w:szCs w:val="20"/>
        </w:rPr>
        <w:t>에게</w:t>
      </w:r>
      <w:r w:rsidR="001167A1">
        <w:rPr>
          <w:rFonts w:ascii="바탕" w:eastAsia="바탕" w:hAnsi="바탕" w:hint="eastAsia"/>
          <w:szCs w:val="20"/>
        </w:rPr>
        <w:t xml:space="preserve"> </w:t>
      </w:r>
      <w:r w:rsidR="00862772">
        <w:rPr>
          <w:rFonts w:ascii="바탕" w:eastAsia="바탕" w:hAnsi="바탕" w:hint="eastAsia"/>
          <w:szCs w:val="20"/>
        </w:rPr>
        <w:t xml:space="preserve">대중은 자본가에 대비된 직원과 노동자가 될 수 있고 또한 </w:t>
      </w:r>
      <w:r w:rsidR="001167A1">
        <w:rPr>
          <w:rFonts w:ascii="바탕" w:eastAsia="바탕" w:hAnsi="바탕" w:hint="eastAsia"/>
          <w:szCs w:val="20"/>
        </w:rPr>
        <w:t>대기업</w:t>
      </w:r>
      <w:r w:rsidR="00862772">
        <w:rPr>
          <w:rFonts w:ascii="바탕" w:eastAsia="바탕" w:hAnsi="바탕" w:hint="eastAsia"/>
          <w:szCs w:val="20"/>
        </w:rPr>
        <w:t>에 대비된 중소기업이 될 수도 있다. 이 때는 흔히</w:t>
      </w:r>
      <w:r w:rsidR="001167A1">
        <w:rPr>
          <w:rFonts w:ascii="바탕" w:eastAsia="바탕" w:hAnsi="바탕" w:hint="eastAsia"/>
          <w:szCs w:val="20"/>
        </w:rPr>
        <w:t xml:space="preserve"> 중소기업 친화정책을 구사</w:t>
      </w:r>
      <w:r w:rsidR="00862772">
        <w:rPr>
          <w:rFonts w:ascii="바탕" w:eastAsia="바탕" w:hAnsi="바탕" w:hint="eastAsia"/>
          <w:szCs w:val="20"/>
        </w:rPr>
        <w:t>하게 된다.</w:t>
      </w:r>
      <w:r w:rsidR="001167A1">
        <w:rPr>
          <w:rFonts w:ascii="바탕" w:eastAsia="바탕" w:hAnsi="바탕" w:hint="eastAsia"/>
          <w:szCs w:val="20"/>
        </w:rPr>
        <w:t xml:space="preserve"> </w:t>
      </w:r>
      <w:r w:rsidR="00610F34">
        <w:rPr>
          <w:rFonts w:ascii="바탕" w:eastAsia="바탕" w:hAnsi="바탕" w:hint="eastAsia"/>
          <w:szCs w:val="20"/>
        </w:rPr>
        <w:t xml:space="preserve"> </w:t>
      </w:r>
      <w:r w:rsidR="00862772">
        <w:rPr>
          <w:rFonts w:ascii="바탕" w:eastAsia="바탕" w:hAnsi="바탕" w:hint="eastAsia"/>
          <w:szCs w:val="20"/>
        </w:rPr>
        <w:t xml:space="preserve">&lt;그림 </w:t>
      </w:r>
      <w:r w:rsidR="00FA7F02">
        <w:rPr>
          <w:rFonts w:ascii="바탕" w:eastAsia="바탕" w:hAnsi="바탕" w:hint="eastAsia"/>
          <w:szCs w:val="20"/>
        </w:rPr>
        <w:t>4</w:t>
      </w:r>
      <w:r w:rsidR="00862772">
        <w:rPr>
          <w:rFonts w:ascii="바탕" w:eastAsia="바탕" w:hAnsi="바탕" w:hint="eastAsia"/>
          <w:szCs w:val="20"/>
        </w:rPr>
        <w:t xml:space="preserve">&gt;에서 보듯이, 정치가 </w:t>
      </w:r>
      <w:r w:rsidR="00251D29">
        <w:rPr>
          <w:rFonts w:ascii="바탕" w:eastAsia="바탕" w:hAnsi="바탕"/>
          <w:szCs w:val="20"/>
        </w:rPr>
        <w:t>자유</w:t>
      </w:r>
      <w:r w:rsidR="00251D29">
        <w:rPr>
          <w:rFonts w:ascii="바탕" w:eastAsia="바탕" w:hAnsi="바탕" w:hint="eastAsia"/>
          <w:szCs w:val="20"/>
        </w:rPr>
        <w:t>민주주의</w:t>
      </w:r>
      <w:r w:rsidR="00862772">
        <w:rPr>
          <w:rFonts w:ascii="바탕" w:eastAsia="바탕" w:hAnsi="바탕" w:hint="eastAsia"/>
          <w:szCs w:val="20"/>
        </w:rPr>
        <w:t xml:space="preserve">의 성향을 </w:t>
      </w:r>
      <w:r w:rsidR="00232E04">
        <w:rPr>
          <w:rFonts w:ascii="바탕" w:eastAsia="바탕" w:hAnsi="바탕" w:hint="eastAsia"/>
          <w:szCs w:val="20"/>
        </w:rPr>
        <w:t xml:space="preserve">많이 띄고 있는 미국과 영국의 경우는 </w:t>
      </w:r>
      <w:r w:rsidR="00862772">
        <w:rPr>
          <w:rFonts w:ascii="바탕" w:eastAsia="바탕" w:hAnsi="바탕" w:hint="eastAsia"/>
          <w:szCs w:val="20"/>
        </w:rPr>
        <w:t xml:space="preserve">대기업의 </w:t>
      </w:r>
      <w:r w:rsidR="00C8695E">
        <w:rPr>
          <w:rFonts w:ascii="바탕" w:eastAsia="바탕" w:hAnsi="바탕" w:hint="eastAsia"/>
          <w:szCs w:val="20"/>
        </w:rPr>
        <w:t>지배</w:t>
      </w:r>
      <w:r w:rsidR="00D14024">
        <w:rPr>
          <w:rFonts w:ascii="바탕" w:eastAsia="바탕" w:hAnsi="바탕" w:hint="eastAsia"/>
          <w:szCs w:val="20"/>
        </w:rPr>
        <w:t>분산</w:t>
      </w:r>
      <w:r w:rsidR="00862772">
        <w:rPr>
          <w:rFonts w:ascii="바탕" w:eastAsia="바탕" w:hAnsi="바탕" w:hint="eastAsia"/>
          <w:szCs w:val="20"/>
        </w:rPr>
        <w:t>도</w:t>
      </w:r>
      <w:r w:rsidR="00232E04">
        <w:rPr>
          <w:rFonts w:ascii="바탕" w:eastAsia="바탕" w:hAnsi="바탕" w:hint="eastAsia"/>
          <w:szCs w:val="20"/>
        </w:rPr>
        <w:t>가 높지만</w:t>
      </w:r>
      <w:r w:rsidR="00862772">
        <w:rPr>
          <w:rFonts w:ascii="바탕" w:eastAsia="바탕" w:hAnsi="바탕" w:hint="eastAsia"/>
          <w:szCs w:val="20"/>
        </w:rPr>
        <w:t xml:space="preserve"> 반대로 </w:t>
      </w:r>
      <w:r w:rsidR="00251D29">
        <w:rPr>
          <w:rFonts w:ascii="바탕" w:eastAsia="바탕" w:hAnsi="바탕" w:hint="eastAsia"/>
          <w:szCs w:val="20"/>
        </w:rPr>
        <w:t>사회민주주의</w:t>
      </w:r>
      <w:r w:rsidR="00862772">
        <w:rPr>
          <w:rFonts w:ascii="바탕" w:eastAsia="바탕" w:hAnsi="바탕" w:hint="eastAsia"/>
          <w:szCs w:val="20"/>
        </w:rPr>
        <w:t>의 성향을 가</w:t>
      </w:r>
      <w:r w:rsidR="00232E04">
        <w:rPr>
          <w:rFonts w:ascii="바탕" w:eastAsia="바탕" w:hAnsi="바탕" w:hint="eastAsia"/>
          <w:szCs w:val="20"/>
        </w:rPr>
        <w:t>진 스웨덴이나 오스트리아에서는</w:t>
      </w:r>
      <w:r w:rsidR="00862772">
        <w:rPr>
          <w:rFonts w:ascii="바탕" w:eastAsia="바탕" w:hAnsi="바탕" w:hint="eastAsia"/>
          <w:szCs w:val="20"/>
        </w:rPr>
        <w:t xml:space="preserve"> 대기업</w:t>
      </w:r>
      <w:r w:rsidR="00232E04">
        <w:rPr>
          <w:rFonts w:ascii="바탕" w:eastAsia="바탕" w:hAnsi="바탕" w:hint="eastAsia"/>
          <w:szCs w:val="20"/>
        </w:rPr>
        <w:t>의</w:t>
      </w:r>
      <w:r w:rsidR="00862772">
        <w:rPr>
          <w:rFonts w:ascii="바탕" w:eastAsia="바탕" w:hAnsi="바탕" w:hint="eastAsia"/>
          <w:szCs w:val="20"/>
        </w:rPr>
        <w:t xml:space="preserve"> </w:t>
      </w:r>
      <w:r w:rsidR="00232E04">
        <w:rPr>
          <w:rFonts w:ascii="바탕" w:eastAsia="바탕" w:hAnsi="바탕" w:hint="eastAsia"/>
          <w:szCs w:val="20"/>
        </w:rPr>
        <w:t>대주주들이 자신의</w:t>
      </w:r>
      <w:r w:rsidR="00862772">
        <w:rPr>
          <w:rFonts w:ascii="바탕" w:eastAsia="바탕" w:hAnsi="바탕" w:hint="eastAsia"/>
          <w:szCs w:val="20"/>
        </w:rPr>
        <w:t xml:space="preserve"> </w:t>
      </w:r>
      <w:r w:rsidR="00C8695E">
        <w:rPr>
          <w:rFonts w:ascii="바탕" w:eastAsia="바탕" w:hAnsi="바탕" w:hint="eastAsia"/>
          <w:szCs w:val="20"/>
        </w:rPr>
        <w:t>지배</w:t>
      </w:r>
      <w:r w:rsidR="000F456C">
        <w:rPr>
          <w:rFonts w:ascii="바탕" w:eastAsia="바탕" w:hAnsi="바탕" w:hint="eastAsia"/>
          <w:szCs w:val="20"/>
        </w:rPr>
        <w:t>권</w:t>
      </w:r>
      <w:r w:rsidR="00862772">
        <w:rPr>
          <w:rFonts w:ascii="바탕" w:eastAsia="바탕" w:hAnsi="바탕" w:hint="eastAsia"/>
          <w:szCs w:val="20"/>
        </w:rPr>
        <w:t>을 더욱 강화하고 있</w:t>
      </w:r>
      <w:r w:rsidR="00232E04">
        <w:rPr>
          <w:rFonts w:ascii="바탕" w:eastAsia="바탕" w:hAnsi="바탕" w:hint="eastAsia"/>
          <w:szCs w:val="20"/>
        </w:rPr>
        <w:t>음을 알 수 있</w:t>
      </w:r>
      <w:r w:rsidR="00862772">
        <w:rPr>
          <w:rFonts w:ascii="바탕" w:eastAsia="바탕" w:hAnsi="바탕" w:hint="eastAsia"/>
          <w:szCs w:val="20"/>
        </w:rPr>
        <w:t xml:space="preserve">다. 이 또한 </w:t>
      </w:r>
      <w:r w:rsidR="00232E04">
        <w:rPr>
          <w:rFonts w:ascii="바탕" w:eastAsia="바탕" w:hAnsi="바탕" w:hint="eastAsia"/>
          <w:szCs w:val="20"/>
        </w:rPr>
        <w:t xml:space="preserve">주주의 이익이 침해 당하기 쉬운 정치환경 하에서는 대주주가 자신의 이익을 보호하기 위한 방안으로 </w:t>
      </w:r>
      <w:r w:rsidR="00C8695E">
        <w:rPr>
          <w:rFonts w:ascii="바탕" w:eastAsia="바탕" w:hAnsi="바탕" w:hint="eastAsia"/>
          <w:szCs w:val="20"/>
        </w:rPr>
        <w:t>지배</w:t>
      </w:r>
      <w:r w:rsidR="000F456C">
        <w:rPr>
          <w:rFonts w:ascii="바탕" w:eastAsia="바탕" w:hAnsi="바탕" w:hint="eastAsia"/>
          <w:szCs w:val="20"/>
        </w:rPr>
        <w:t>권</w:t>
      </w:r>
      <w:r w:rsidR="00232E04">
        <w:rPr>
          <w:rFonts w:ascii="바탕" w:eastAsia="바탕" w:hAnsi="바탕" w:hint="eastAsia"/>
          <w:szCs w:val="20"/>
        </w:rPr>
        <w:t xml:space="preserve"> 강화를 선택했기 때문에 나타나는 현상이라고 볼 수 있다. </w:t>
      </w:r>
    </w:p>
    <w:p w:rsidR="00953123" w:rsidRDefault="00953123" w:rsidP="007B6B74">
      <w:pPr>
        <w:spacing w:line="360" w:lineRule="auto"/>
        <w:rPr>
          <w:rFonts w:ascii="바탕" w:eastAsia="바탕" w:hAnsi="바탕"/>
          <w:szCs w:val="20"/>
        </w:rPr>
      </w:pPr>
    </w:p>
    <w:p w:rsidR="00602AA4" w:rsidRPr="00953123" w:rsidRDefault="00953123" w:rsidP="00953123">
      <w:pPr>
        <w:spacing w:line="360" w:lineRule="auto"/>
        <w:jc w:val="center"/>
        <w:rPr>
          <w:rFonts w:ascii="바탕" w:eastAsia="바탕" w:hAnsi="바탕"/>
          <w:szCs w:val="20"/>
        </w:rPr>
      </w:pPr>
      <w:r>
        <w:rPr>
          <w:rFonts w:ascii="바탕" w:eastAsia="바탕" w:hAnsi="바탕" w:hint="eastAsia"/>
          <w:szCs w:val="20"/>
        </w:rPr>
        <w:t>&lt;</w:t>
      </w:r>
      <w:r w:rsidR="00F25E93">
        <w:rPr>
          <w:rFonts w:ascii="바탕" w:eastAsia="바탕" w:hAnsi="바탕" w:hint="eastAsia"/>
          <w:szCs w:val="20"/>
        </w:rPr>
        <w:t>표 4</w:t>
      </w:r>
      <w:r>
        <w:rPr>
          <w:rFonts w:ascii="바탕" w:eastAsia="바탕" w:hAnsi="바탕" w:hint="eastAsia"/>
          <w:szCs w:val="20"/>
        </w:rPr>
        <w:t xml:space="preserve">&gt; </w:t>
      </w:r>
      <w:proofErr w:type="spellStart"/>
      <w:r w:rsidR="00C8695E">
        <w:rPr>
          <w:rFonts w:ascii="바탕" w:eastAsia="바탕" w:hAnsi="바탕" w:hint="eastAsia"/>
          <w:szCs w:val="20"/>
        </w:rPr>
        <w:t>지배</w:t>
      </w:r>
      <w:r w:rsidR="00D14024">
        <w:rPr>
          <w:rFonts w:ascii="바탕" w:eastAsia="바탕" w:hAnsi="바탕" w:hint="eastAsia"/>
          <w:szCs w:val="20"/>
        </w:rPr>
        <w:t>분산</w:t>
      </w:r>
      <w:r>
        <w:rPr>
          <w:rFonts w:ascii="바탕" w:eastAsia="바탕" w:hAnsi="바탕" w:hint="eastAsia"/>
          <w:szCs w:val="20"/>
        </w:rPr>
        <w:t>도에</w:t>
      </w:r>
      <w:proofErr w:type="spellEnd"/>
      <w:r>
        <w:rPr>
          <w:rFonts w:ascii="바탕" w:eastAsia="바탕" w:hAnsi="바탕" w:hint="eastAsia"/>
          <w:szCs w:val="20"/>
        </w:rPr>
        <w:t xml:space="preserve"> 영향을 미치는 변수들</w:t>
      </w:r>
    </w:p>
    <w:tbl>
      <w:tblPr>
        <w:tblW w:w="9093" w:type="dxa"/>
        <w:jc w:val="center"/>
        <w:tblCellMar>
          <w:left w:w="99" w:type="dxa"/>
          <w:right w:w="99" w:type="dxa"/>
        </w:tblCellMar>
        <w:tblLook w:val="04A0" w:firstRow="1" w:lastRow="0" w:firstColumn="1" w:lastColumn="0" w:noHBand="0" w:noVBand="1"/>
      </w:tblPr>
      <w:tblGrid>
        <w:gridCol w:w="2038"/>
        <w:gridCol w:w="1855"/>
        <w:gridCol w:w="1855"/>
        <w:gridCol w:w="1855"/>
        <w:gridCol w:w="1490"/>
      </w:tblGrid>
      <w:tr w:rsidR="007B6B74" w:rsidRPr="007D03F0" w:rsidTr="00DC0747">
        <w:trPr>
          <w:trHeight w:val="346"/>
          <w:jc w:val="center"/>
        </w:trPr>
        <w:tc>
          <w:tcPr>
            <w:tcW w:w="2038" w:type="dxa"/>
            <w:tcBorders>
              <w:top w:val="single" w:sz="4" w:space="0" w:color="auto"/>
              <w:left w:val="nil"/>
              <w:bottom w:val="single" w:sz="4" w:space="0" w:color="auto"/>
              <w:right w:val="nil"/>
            </w:tcBorders>
            <w:shd w:val="clear" w:color="auto" w:fill="auto"/>
            <w:noWrap/>
            <w:vAlign w:val="center"/>
            <w:hideMark/>
          </w:tcPr>
          <w:p w:rsidR="007B6B74" w:rsidRPr="007D03F0" w:rsidRDefault="007B6B74" w:rsidP="00FA7F02">
            <w:pPr>
              <w:widowControl/>
              <w:wordWrap/>
              <w:autoSpaceDE/>
              <w:autoSpaceDN/>
              <w:spacing w:line="240" w:lineRule="auto"/>
              <w:jc w:val="left"/>
              <w:rPr>
                <w:rFonts w:cs="굴림"/>
                <w:color w:val="000000"/>
                <w:kern w:val="0"/>
              </w:rPr>
            </w:pPr>
            <w:r w:rsidRPr="007D03F0">
              <w:rPr>
                <w:rFonts w:cs="굴림" w:hint="eastAsia"/>
                <w:color w:val="000000"/>
                <w:kern w:val="0"/>
              </w:rPr>
              <w:t xml:space="preserve">　</w:t>
            </w:r>
          </w:p>
        </w:tc>
        <w:tc>
          <w:tcPr>
            <w:tcW w:w="1855" w:type="dxa"/>
            <w:tcBorders>
              <w:top w:val="single" w:sz="4" w:space="0" w:color="auto"/>
              <w:left w:val="nil"/>
              <w:bottom w:val="single" w:sz="4" w:space="0" w:color="auto"/>
              <w:right w:val="nil"/>
            </w:tcBorders>
            <w:shd w:val="clear" w:color="auto" w:fill="auto"/>
            <w:noWrap/>
            <w:vAlign w:val="center"/>
            <w:hideMark/>
          </w:tcPr>
          <w:p w:rsidR="007B6B74" w:rsidRPr="007D03F0" w:rsidRDefault="007B6B74" w:rsidP="00FA7F02">
            <w:pPr>
              <w:widowControl/>
              <w:wordWrap/>
              <w:autoSpaceDE/>
              <w:autoSpaceDN/>
              <w:spacing w:line="240" w:lineRule="auto"/>
              <w:jc w:val="center"/>
              <w:rPr>
                <w:rFonts w:cs="굴림"/>
                <w:color w:val="000000"/>
                <w:kern w:val="0"/>
              </w:rPr>
            </w:pPr>
            <w:r w:rsidRPr="007D03F0">
              <w:rPr>
                <w:rFonts w:cs="굴림" w:hint="eastAsia"/>
                <w:color w:val="000000"/>
                <w:kern w:val="0"/>
              </w:rPr>
              <w:t>M1</w:t>
            </w:r>
          </w:p>
        </w:tc>
        <w:tc>
          <w:tcPr>
            <w:tcW w:w="1855" w:type="dxa"/>
            <w:tcBorders>
              <w:top w:val="single" w:sz="4" w:space="0" w:color="auto"/>
              <w:left w:val="nil"/>
              <w:bottom w:val="single" w:sz="4" w:space="0" w:color="auto"/>
              <w:right w:val="nil"/>
            </w:tcBorders>
            <w:shd w:val="clear" w:color="auto" w:fill="auto"/>
            <w:noWrap/>
            <w:vAlign w:val="center"/>
            <w:hideMark/>
          </w:tcPr>
          <w:p w:rsidR="007B6B74" w:rsidRPr="007D03F0" w:rsidRDefault="007B6B74" w:rsidP="00FA7F02">
            <w:pPr>
              <w:widowControl/>
              <w:wordWrap/>
              <w:autoSpaceDE/>
              <w:autoSpaceDN/>
              <w:spacing w:line="240" w:lineRule="auto"/>
              <w:jc w:val="center"/>
              <w:rPr>
                <w:rFonts w:cs="굴림"/>
                <w:color w:val="000000"/>
                <w:kern w:val="0"/>
              </w:rPr>
            </w:pPr>
            <w:r w:rsidRPr="007D03F0">
              <w:rPr>
                <w:rFonts w:cs="굴림" w:hint="eastAsia"/>
                <w:color w:val="000000"/>
                <w:kern w:val="0"/>
              </w:rPr>
              <w:t>M2</w:t>
            </w:r>
          </w:p>
        </w:tc>
        <w:tc>
          <w:tcPr>
            <w:tcW w:w="1855" w:type="dxa"/>
            <w:tcBorders>
              <w:top w:val="single" w:sz="4" w:space="0" w:color="auto"/>
              <w:left w:val="nil"/>
              <w:bottom w:val="single" w:sz="4" w:space="0" w:color="auto"/>
              <w:right w:val="nil"/>
            </w:tcBorders>
            <w:shd w:val="clear" w:color="auto" w:fill="auto"/>
            <w:noWrap/>
            <w:vAlign w:val="center"/>
            <w:hideMark/>
          </w:tcPr>
          <w:p w:rsidR="007B6B74" w:rsidRPr="007D03F0" w:rsidRDefault="007B6B74" w:rsidP="00FA7F02">
            <w:pPr>
              <w:widowControl/>
              <w:wordWrap/>
              <w:autoSpaceDE/>
              <w:autoSpaceDN/>
              <w:spacing w:line="240" w:lineRule="auto"/>
              <w:jc w:val="center"/>
              <w:rPr>
                <w:rFonts w:cs="굴림"/>
                <w:color w:val="000000"/>
                <w:kern w:val="0"/>
              </w:rPr>
            </w:pPr>
            <w:r w:rsidRPr="007D03F0">
              <w:rPr>
                <w:rFonts w:cs="굴림" w:hint="eastAsia"/>
                <w:color w:val="000000"/>
                <w:kern w:val="0"/>
              </w:rPr>
              <w:t>M3</w:t>
            </w:r>
          </w:p>
        </w:tc>
        <w:tc>
          <w:tcPr>
            <w:tcW w:w="1490" w:type="dxa"/>
            <w:tcBorders>
              <w:top w:val="single" w:sz="4" w:space="0" w:color="auto"/>
              <w:left w:val="nil"/>
              <w:bottom w:val="single" w:sz="4" w:space="0" w:color="auto"/>
              <w:right w:val="nil"/>
            </w:tcBorders>
            <w:shd w:val="clear" w:color="auto" w:fill="auto"/>
            <w:noWrap/>
            <w:vAlign w:val="center"/>
            <w:hideMark/>
          </w:tcPr>
          <w:p w:rsidR="007B6B74" w:rsidRPr="007D03F0" w:rsidRDefault="007B6B74" w:rsidP="00FA7F02">
            <w:pPr>
              <w:widowControl/>
              <w:wordWrap/>
              <w:autoSpaceDE/>
              <w:autoSpaceDN/>
              <w:spacing w:line="240" w:lineRule="auto"/>
              <w:jc w:val="center"/>
              <w:rPr>
                <w:rFonts w:cs="굴림"/>
                <w:color w:val="000000"/>
                <w:kern w:val="0"/>
              </w:rPr>
            </w:pPr>
            <w:r w:rsidRPr="007D03F0">
              <w:rPr>
                <w:rFonts w:cs="굴림" w:hint="eastAsia"/>
                <w:color w:val="000000"/>
                <w:kern w:val="0"/>
              </w:rPr>
              <w:t>M4</w:t>
            </w:r>
          </w:p>
        </w:tc>
      </w:tr>
      <w:tr w:rsidR="007B6B74" w:rsidRPr="007D03F0" w:rsidTr="00DC0747">
        <w:trPr>
          <w:trHeight w:val="346"/>
          <w:jc w:val="center"/>
        </w:trPr>
        <w:tc>
          <w:tcPr>
            <w:tcW w:w="2038"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left"/>
              <w:rPr>
                <w:rFonts w:cs="굴림"/>
                <w:color w:val="000000"/>
                <w:kern w:val="0"/>
              </w:rPr>
            </w:pPr>
            <w:proofErr w:type="spellStart"/>
            <w:r w:rsidRPr="007D03F0">
              <w:rPr>
                <w:rFonts w:cs="굴림" w:hint="eastAsia"/>
                <w:color w:val="000000"/>
                <w:kern w:val="0"/>
              </w:rPr>
              <w:t>회사법지수</w:t>
            </w:r>
            <w:proofErr w:type="spellEnd"/>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center"/>
              <w:rPr>
                <w:rFonts w:cs="굴림"/>
                <w:color w:val="000000"/>
                <w:kern w:val="0"/>
              </w:rPr>
            </w:pPr>
            <w:r w:rsidRPr="007D03F0">
              <w:rPr>
                <w:rFonts w:cs="굴림" w:hint="eastAsia"/>
                <w:color w:val="000000"/>
                <w:kern w:val="0"/>
              </w:rPr>
              <w:t>0.14</w:t>
            </w: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center"/>
              <w:rPr>
                <w:rFonts w:cs="굴림"/>
                <w:color w:val="000000"/>
                <w:kern w:val="0"/>
              </w:rPr>
            </w:pPr>
            <w:r w:rsidRPr="007D03F0">
              <w:rPr>
                <w:rFonts w:cs="굴림" w:hint="eastAsia"/>
                <w:color w:val="000000"/>
                <w:kern w:val="0"/>
              </w:rPr>
              <w:t>0.1</w:t>
            </w: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center"/>
              <w:rPr>
                <w:rFonts w:cs="굴림"/>
                <w:color w:val="000000"/>
                <w:kern w:val="0"/>
              </w:rPr>
            </w:pPr>
            <w:r w:rsidRPr="007D03F0">
              <w:rPr>
                <w:rFonts w:cs="굴림" w:hint="eastAsia"/>
                <w:color w:val="000000"/>
                <w:kern w:val="0"/>
              </w:rPr>
              <w:t>0.11</w:t>
            </w:r>
          </w:p>
        </w:tc>
        <w:tc>
          <w:tcPr>
            <w:tcW w:w="1490"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center"/>
              <w:rPr>
                <w:rFonts w:cs="굴림"/>
                <w:color w:val="000000"/>
                <w:kern w:val="0"/>
              </w:rPr>
            </w:pPr>
            <w:r w:rsidRPr="007D03F0">
              <w:rPr>
                <w:rFonts w:cs="굴림" w:hint="eastAsia"/>
                <w:color w:val="000000"/>
                <w:kern w:val="0"/>
              </w:rPr>
              <w:t>0.03</w:t>
            </w:r>
          </w:p>
        </w:tc>
      </w:tr>
      <w:tr w:rsidR="007B6B74" w:rsidRPr="007D03F0" w:rsidTr="00DC0747">
        <w:trPr>
          <w:trHeight w:val="346"/>
          <w:jc w:val="center"/>
        </w:trPr>
        <w:tc>
          <w:tcPr>
            <w:tcW w:w="2038"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left"/>
              <w:rPr>
                <w:rFonts w:cs="굴림"/>
                <w:color w:val="000000"/>
                <w:kern w:val="0"/>
              </w:rPr>
            </w:pP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i/>
                <w:iCs/>
                <w:color w:val="000000"/>
                <w:kern w:val="0"/>
              </w:rPr>
            </w:pPr>
            <w:r w:rsidRPr="007D03F0">
              <w:rPr>
                <w:rFonts w:cs="굴림" w:hint="eastAsia"/>
                <w:i/>
                <w:iCs/>
                <w:color w:val="000000"/>
                <w:kern w:val="0"/>
              </w:rPr>
              <w:t>3.69</w:t>
            </w:r>
            <w:r w:rsidRPr="007D03F0">
              <w:rPr>
                <w:rFonts w:cs="굴림" w:hint="eastAsia"/>
                <w:i/>
                <w:iCs/>
                <w:color w:val="000000"/>
                <w:kern w:val="0"/>
                <w:vertAlign w:val="superscript"/>
              </w:rPr>
              <w:t>***</w:t>
            </w: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i/>
                <w:iCs/>
                <w:color w:val="000000"/>
                <w:kern w:val="0"/>
              </w:rPr>
            </w:pPr>
            <w:r w:rsidRPr="007D03F0">
              <w:rPr>
                <w:rFonts w:cs="굴림" w:hint="eastAsia"/>
                <w:i/>
                <w:iCs/>
                <w:color w:val="000000"/>
                <w:kern w:val="0"/>
              </w:rPr>
              <w:t>2.92</w:t>
            </w:r>
            <w:r w:rsidRPr="007D03F0">
              <w:rPr>
                <w:rFonts w:cs="굴림" w:hint="eastAsia"/>
                <w:i/>
                <w:iCs/>
                <w:color w:val="000000"/>
                <w:kern w:val="0"/>
                <w:vertAlign w:val="superscript"/>
              </w:rPr>
              <w:t>***</w:t>
            </w: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i/>
                <w:iCs/>
                <w:color w:val="000000"/>
                <w:kern w:val="0"/>
              </w:rPr>
            </w:pPr>
            <w:r w:rsidRPr="007D03F0">
              <w:rPr>
                <w:rFonts w:cs="굴림" w:hint="eastAsia"/>
                <w:i/>
                <w:iCs/>
                <w:color w:val="000000"/>
                <w:kern w:val="0"/>
              </w:rPr>
              <w:t>3.60</w:t>
            </w:r>
            <w:r w:rsidRPr="007D03F0">
              <w:rPr>
                <w:rFonts w:cs="굴림" w:hint="eastAsia"/>
                <w:i/>
                <w:iCs/>
                <w:color w:val="000000"/>
                <w:kern w:val="0"/>
                <w:vertAlign w:val="superscript"/>
              </w:rPr>
              <w:t>***</w:t>
            </w:r>
          </w:p>
        </w:tc>
        <w:tc>
          <w:tcPr>
            <w:tcW w:w="1490"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i/>
                <w:iCs/>
                <w:color w:val="000000"/>
                <w:kern w:val="0"/>
              </w:rPr>
            </w:pPr>
            <w:r w:rsidRPr="007D03F0">
              <w:rPr>
                <w:rFonts w:cs="굴림" w:hint="eastAsia"/>
                <w:i/>
                <w:iCs/>
                <w:color w:val="000000"/>
                <w:kern w:val="0"/>
              </w:rPr>
              <w:t>0.57</w:t>
            </w:r>
          </w:p>
        </w:tc>
      </w:tr>
      <w:tr w:rsidR="007B6B74" w:rsidRPr="007D03F0" w:rsidTr="00DC0747">
        <w:trPr>
          <w:trHeight w:val="346"/>
          <w:jc w:val="center"/>
        </w:trPr>
        <w:tc>
          <w:tcPr>
            <w:tcW w:w="2038"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left"/>
              <w:rPr>
                <w:rFonts w:cs="굴림"/>
                <w:color w:val="000000"/>
                <w:kern w:val="0"/>
              </w:rPr>
            </w:pPr>
            <w:proofErr w:type="spellStart"/>
            <w:r w:rsidRPr="007D03F0">
              <w:rPr>
                <w:rFonts w:cs="굴림" w:hint="eastAsia"/>
                <w:color w:val="000000"/>
                <w:kern w:val="0"/>
              </w:rPr>
              <w:t>지니계수</w:t>
            </w:r>
            <w:proofErr w:type="spellEnd"/>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center"/>
              <w:rPr>
                <w:rFonts w:cs="굴림"/>
                <w:color w:val="000000"/>
                <w:kern w:val="0"/>
              </w:rPr>
            </w:pPr>
            <w:r w:rsidRPr="007D03F0">
              <w:rPr>
                <w:rFonts w:cs="굴림" w:hint="eastAsia"/>
                <w:color w:val="000000"/>
                <w:kern w:val="0"/>
              </w:rPr>
              <w:t>0.03</w:t>
            </w: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p>
        </w:tc>
        <w:tc>
          <w:tcPr>
            <w:tcW w:w="1490"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p>
        </w:tc>
      </w:tr>
      <w:tr w:rsidR="007B6B74" w:rsidRPr="007D03F0" w:rsidTr="00DC0747">
        <w:trPr>
          <w:trHeight w:val="346"/>
          <w:jc w:val="center"/>
        </w:trPr>
        <w:tc>
          <w:tcPr>
            <w:tcW w:w="2038"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left"/>
              <w:rPr>
                <w:rFonts w:cs="굴림"/>
                <w:color w:val="000000"/>
                <w:kern w:val="0"/>
              </w:rPr>
            </w:pP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i/>
                <w:iCs/>
                <w:color w:val="000000"/>
                <w:kern w:val="0"/>
              </w:rPr>
            </w:pPr>
            <w:r w:rsidRPr="007D03F0">
              <w:rPr>
                <w:rFonts w:cs="굴림" w:hint="eastAsia"/>
                <w:i/>
                <w:iCs/>
                <w:color w:val="000000"/>
                <w:kern w:val="0"/>
              </w:rPr>
              <w:t>2.60</w:t>
            </w:r>
            <w:r w:rsidRPr="007D03F0">
              <w:rPr>
                <w:rFonts w:cs="굴림" w:hint="eastAsia"/>
                <w:i/>
                <w:iCs/>
                <w:color w:val="000000"/>
                <w:kern w:val="0"/>
                <w:vertAlign w:val="superscript"/>
              </w:rPr>
              <w:t>**</w:t>
            </w: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p>
        </w:tc>
        <w:tc>
          <w:tcPr>
            <w:tcW w:w="1490"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p>
        </w:tc>
      </w:tr>
      <w:tr w:rsidR="007B6B74" w:rsidRPr="007D03F0" w:rsidTr="00DC0747">
        <w:trPr>
          <w:trHeight w:val="346"/>
          <w:jc w:val="center"/>
        </w:trPr>
        <w:tc>
          <w:tcPr>
            <w:tcW w:w="2038"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left"/>
              <w:rPr>
                <w:rFonts w:cs="굴림"/>
                <w:color w:val="000000"/>
                <w:kern w:val="0"/>
              </w:rPr>
            </w:pPr>
            <w:r w:rsidRPr="007D03F0">
              <w:rPr>
                <w:rFonts w:cs="굴림" w:hint="eastAsia"/>
                <w:color w:val="000000"/>
                <w:kern w:val="0"/>
              </w:rPr>
              <w:t>정치성향지수</w:t>
            </w: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center"/>
              <w:rPr>
                <w:rFonts w:cs="굴림"/>
                <w:color w:val="000000"/>
                <w:kern w:val="0"/>
              </w:rPr>
            </w:pPr>
            <w:r w:rsidRPr="007D03F0">
              <w:rPr>
                <w:rFonts w:cs="굴림" w:hint="eastAsia"/>
                <w:color w:val="000000"/>
                <w:kern w:val="0"/>
              </w:rPr>
              <w:t>0.23</w:t>
            </w:r>
          </w:p>
        </w:tc>
        <w:tc>
          <w:tcPr>
            <w:tcW w:w="1490"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p>
        </w:tc>
      </w:tr>
      <w:tr w:rsidR="007B6B74" w:rsidRPr="007D03F0" w:rsidTr="00DC0747">
        <w:trPr>
          <w:trHeight w:val="346"/>
          <w:jc w:val="center"/>
        </w:trPr>
        <w:tc>
          <w:tcPr>
            <w:tcW w:w="2038"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left"/>
              <w:rPr>
                <w:rFonts w:cs="굴림"/>
                <w:color w:val="000000"/>
                <w:kern w:val="0"/>
              </w:rPr>
            </w:pP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i/>
                <w:iCs/>
                <w:color w:val="000000"/>
                <w:kern w:val="0"/>
              </w:rPr>
            </w:pPr>
            <w:r w:rsidRPr="007D03F0">
              <w:rPr>
                <w:rFonts w:cs="굴림" w:hint="eastAsia"/>
                <w:i/>
                <w:iCs/>
                <w:color w:val="000000"/>
                <w:kern w:val="0"/>
              </w:rPr>
              <w:t>3.30</w:t>
            </w:r>
            <w:r w:rsidRPr="007D03F0">
              <w:rPr>
                <w:rFonts w:cs="굴림" w:hint="eastAsia"/>
                <w:i/>
                <w:iCs/>
                <w:color w:val="000000"/>
                <w:kern w:val="0"/>
                <w:vertAlign w:val="superscript"/>
              </w:rPr>
              <w:t>***</w:t>
            </w:r>
          </w:p>
        </w:tc>
        <w:tc>
          <w:tcPr>
            <w:tcW w:w="1490"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p>
        </w:tc>
      </w:tr>
      <w:tr w:rsidR="007B6B74" w:rsidRPr="007D03F0" w:rsidTr="00DC0747">
        <w:trPr>
          <w:trHeight w:val="346"/>
          <w:jc w:val="center"/>
        </w:trPr>
        <w:tc>
          <w:tcPr>
            <w:tcW w:w="2038"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left"/>
              <w:rPr>
                <w:rFonts w:cs="굴림"/>
                <w:color w:val="000000"/>
                <w:kern w:val="0"/>
              </w:rPr>
            </w:pPr>
            <w:r w:rsidRPr="007D03F0">
              <w:rPr>
                <w:rFonts w:cs="굴림" w:hint="eastAsia"/>
                <w:color w:val="000000"/>
                <w:kern w:val="0"/>
              </w:rPr>
              <w:t>고용보호</w:t>
            </w: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p>
        </w:tc>
        <w:tc>
          <w:tcPr>
            <w:tcW w:w="1490"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center"/>
              <w:rPr>
                <w:rFonts w:cs="굴림"/>
                <w:color w:val="000000"/>
                <w:kern w:val="0"/>
              </w:rPr>
            </w:pPr>
            <w:r w:rsidRPr="007D03F0">
              <w:rPr>
                <w:rFonts w:cs="굴림" w:hint="eastAsia"/>
                <w:color w:val="000000"/>
                <w:kern w:val="0"/>
              </w:rPr>
              <w:t>-0.03</w:t>
            </w:r>
          </w:p>
        </w:tc>
      </w:tr>
      <w:tr w:rsidR="007B6B74" w:rsidRPr="007D03F0" w:rsidTr="00DC0747">
        <w:trPr>
          <w:trHeight w:val="346"/>
          <w:jc w:val="center"/>
        </w:trPr>
        <w:tc>
          <w:tcPr>
            <w:tcW w:w="2038"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left"/>
              <w:rPr>
                <w:rFonts w:cs="굴림"/>
                <w:color w:val="000000"/>
                <w:kern w:val="0"/>
              </w:rPr>
            </w:pP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p>
        </w:tc>
        <w:tc>
          <w:tcPr>
            <w:tcW w:w="1855"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p>
        </w:tc>
        <w:tc>
          <w:tcPr>
            <w:tcW w:w="1490" w:type="dxa"/>
            <w:tcBorders>
              <w:top w:val="nil"/>
              <w:left w:val="nil"/>
              <w:bottom w:val="nil"/>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i/>
                <w:iCs/>
                <w:color w:val="000000"/>
                <w:kern w:val="0"/>
              </w:rPr>
            </w:pPr>
            <w:r w:rsidRPr="007D03F0">
              <w:rPr>
                <w:rFonts w:cs="굴림" w:hint="eastAsia"/>
                <w:i/>
                <w:iCs/>
                <w:color w:val="000000"/>
                <w:kern w:val="0"/>
              </w:rPr>
              <w:t>-2.62</w:t>
            </w:r>
            <w:r w:rsidRPr="007D03F0">
              <w:rPr>
                <w:rFonts w:cs="굴림" w:hint="eastAsia"/>
                <w:i/>
                <w:iCs/>
                <w:color w:val="000000"/>
                <w:kern w:val="0"/>
                <w:vertAlign w:val="superscript"/>
              </w:rPr>
              <w:t>***</w:t>
            </w:r>
          </w:p>
        </w:tc>
      </w:tr>
      <w:tr w:rsidR="007B6B74" w:rsidRPr="007D03F0" w:rsidTr="00DC0747">
        <w:trPr>
          <w:trHeight w:val="346"/>
          <w:jc w:val="center"/>
        </w:trPr>
        <w:tc>
          <w:tcPr>
            <w:tcW w:w="2038" w:type="dxa"/>
            <w:tcBorders>
              <w:top w:val="nil"/>
              <w:left w:val="nil"/>
              <w:bottom w:val="single" w:sz="4" w:space="0" w:color="auto"/>
              <w:right w:val="nil"/>
            </w:tcBorders>
            <w:shd w:val="clear" w:color="auto" w:fill="auto"/>
            <w:noWrap/>
            <w:vAlign w:val="center"/>
            <w:hideMark/>
          </w:tcPr>
          <w:p w:rsidR="007B6B74" w:rsidRPr="007D03F0" w:rsidRDefault="007B6B74" w:rsidP="00FA7F02">
            <w:pPr>
              <w:widowControl/>
              <w:wordWrap/>
              <w:autoSpaceDE/>
              <w:autoSpaceDN/>
              <w:spacing w:line="240" w:lineRule="auto"/>
              <w:jc w:val="left"/>
              <w:rPr>
                <w:rFonts w:cs="굴림"/>
                <w:color w:val="000000"/>
                <w:kern w:val="0"/>
              </w:rPr>
            </w:pPr>
            <w:r w:rsidRPr="007D03F0">
              <w:rPr>
                <w:rFonts w:cs="굴림" w:hint="eastAsia"/>
                <w:color w:val="000000"/>
                <w:kern w:val="0"/>
              </w:rPr>
              <w:t>R2</w:t>
            </w:r>
          </w:p>
        </w:tc>
        <w:tc>
          <w:tcPr>
            <w:tcW w:w="1855" w:type="dxa"/>
            <w:tcBorders>
              <w:top w:val="nil"/>
              <w:left w:val="nil"/>
              <w:bottom w:val="single" w:sz="4" w:space="0" w:color="auto"/>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r w:rsidRPr="007D03F0">
              <w:rPr>
                <w:rFonts w:cs="굴림" w:hint="eastAsia"/>
                <w:color w:val="000000"/>
                <w:kern w:val="0"/>
              </w:rPr>
              <w:t>0.52</w:t>
            </w:r>
          </w:p>
        </w:tc>
        <w:tc>
          <w:tcPr>
            <w:tcW w:w="1855" w:type="dxa"/>
            <w:tcBorders>
              <w:top w:val="nil"/>
              <w:left w:val="nil"/>
              <w:bottom w:val="single" w:sz="4" w:space="0" w:color="auto"/>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r w:rsidRPr="007D03F0">
              <w:rPr>
                <w:rFonts w:cs="굴림" w:hint="eastAsia"/>
                <w:color w:val="000000"/>
                <w:kern w:val="0"/>
              </w:rPr>
              <w:t>0.71</w:t>
            </w:r>
          </w:p>
        </w:tc>
        <w:tc>
          <w:tcPr>
            <w:tcW w:w="1855" w:type="dxa"/>
            <w:tcBorders>
              <w:top w:val="nil"/>
              <w:left w:val="nil"/>
              <w:bottom w:val="single" w:sz="4" w:space="0" w:color="auto"/>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r w:rsidRPr="007D03F0">
              <w:rPr>
                <w:rFonts w:cs="굴림" w:hint="eastAsia"/>
                <w:color w:val="000000"/>
                <w:kern w:val="0"/>
              </w:rPr>
              <w:t>0.76</w:t>
            </w:r>
          </w:p>
        </w:tc>
        <w:tc>
          <w:tcPr>
            <w:tcW w:w="1490" w:type="dxa"/>
            <w:tcBorders>
              <w:top w:val="nil"/>
              <w:left w:val="nil"/>
              <w:bottom w:val="single" w:sz="4" w:space="0" w:color="auto"/>
              <w:right w:val="nil"/>
            </w:tcBorders>
            <w:shd w:val="clear" w:color="auto" w:fill="auto"/>
            <w:noWrap/>
            <w:vAlign w:val="center"/>
            <w:hideMark/>
          </w:tcPr>
          <w:p w:rsidR="007B6B74" w:rsidRPr="007D03F0" w:rsidRDefault="007B6B74" w:rsidP="00FA7F02">
            <w:pPr>
              <w:widowControl/>
              <w:wordWrap/>
              <w:autoSpaceDE/>
              <w:autoSpaceDN/>
              <w:spacing w:line="240" w:lineRule="auto"/>
              <w:jc w:val="right"/>
              <w:rPr>
                <w:rFonts w:cs="굴림"/>
                <w:color w:val="000000"/>
                <w:kern w:val="0"/>
              </w:rPr>
            </w:pPr>
            <w:r w:rsidRPr="007D03F0">
              <w:rPr>
                <w:rFonts w:cs="굴림" w:hint="eastAsia"/>
                <w:color w:val="000000"/>
                <w:kern w:val="0"/>
              </w:rPr>
              <w:t>0.71</w:t>
            </w:r>
          </w:p>
        </w:tc>
      </w:tr>
    </w:tbl>
    <w:p w:rsidR="006C727D" w:rsidRPr="00247C46" w:rsidRDefault="006C727D" w:rsidP="006C727D">
      <w:pPr>
        <w:spacing w:line="240" w:lineRule="auto"/>
        <w:rPr>
          <w:rFonts w:ascii="바탕" w:eastAsia="바탕" w:hAnsi="바탕"/>
          <w:sz w:val="16"/>
          <w:szCs w:val="20"/>
        </w:rPr>
      </w:pPr>
      <w:r w:rsidRPr="00247C46">
        <w:rPr>
          <w:rFonts w:ascii="바탕" w:eastAsia="바탕" w:hAnsi="바탕" w:hint="eastAsia"/>
          <w:sz w:val="16"/>
          <w:szCs w:val="20"/>
        </w:rPr>
        <w:t>자료) Roe(2003)</w:t>
      </w:r>
    </w:p>
    <w:p w:rsidR="007B6B74" w:rsidRPr="006C727D" w:rsidRDefault="007B6B74" w:rsidP="007B6B74">
      <w:pPr>
        <w:spacing w:line="360" w:lineRule="auto"/>
        <w:rPr>
          <w:rFonts w:ascii="바탕" w:eastAsia="바탕" w:hAnsi="바탕"/>
          <w:szCs w:val="20"/>
        </w:rPr>
      </w:pPr>
    </w:p>
    <w:p w:rsidR="00333A5E" w:rsidRPr="00953123" w:rsidRDefault="00333A5E" w:rsidP="00333A5E">
      <w:pPr>
        <w:spacing w:line="360" w:lineRule="auto"/>
        <w:rPr>
          <w:rFonts w:ascii="바탕" w:eastAsia="바탕" w:hAnsi="바탕"/>
          <w:szCs w:val="20"/>
        </w:rPr>
      </w:pPr>
      <w:r>
        <w:rPr>
          <w:rFonts w:ascii="바탕" w:eastAsia="바탕" w:hAnsi="바탕" w:hint="eastAsia"/>
          <w:szCs w:val="20"/>
        </w:rPr>
        <w:t>이상에서 살펴본 세가지 제약조건이 기업지배구조</w:t>
      </w:r>
      <w:r>
        <w:rPr>
          <w:rFonts w:ascii="바탕" w:eastAsia="바탕" w:hAnsi="바탕"/>
          <w:szCs w:val="20"/>
        </w:rPr>
        <w:t>를</w:t>
      </w:r>
      <w:r>
        <w:rPr>
          <w:rFonts w:ascii="바탕" w:eastAsia="바탕" w:hAnsi="바탕" w:hint="eastAsia"/>
          <w:szCs w:val="20"/>
        </w:rPr>
        <w:t xml:space="preserve"> 직접적으로 규제하는 </w:t>
      </w:r>
      <w:proofErr w:type="spellStart"/>
      <w:r>
        <w:rPr>
          <w:rFonts w:ascii="바탕" w:eastAsia="바탕" w:hAnsi="바탕" w:hint="eastAsia"/>
          <w:szCs w:val="20"/>
        </w:rPr>
        <w:t>회사법에</w:t>
      </w:r>
      <w:proofErr w:type="spellEnd"/>
      <w:r>
        <w:rPr>
          <w:rFonts w:ascii="바탕" w:eastAsia="바탕" w:hAnsi="바탕" w:hint="eastAsia"/>
          <w:szCs w:val="20"/>
        </w:rPr>
        <w:t xml:space="preserve"> 비해 </w:t>
      </w:r>
      <w:proofErr w:type="spellStart"/>
      <w:r w:rsidR="00C8695E">
        <w:rPr>
          <w:rFonts w:ascii="바탕" w:eastAsia="바탕" w:hAnsi="바탕" w:hint="eastAsia"/>
          <w:szCs w:val="20"/>
        </w:rPr>
        <w:t>지배</w:t>
      </w:r>
      <w:r w:rsidR="00D14024">
        <w:rPr>
          <w:rFonts w:ascii="바탕" w:eastAsia="바탕" w:hAnsi="바탕" w:hint="eastAsia"/>
          <w:szCs w:val="20"/>
        </w:rPr>
        <w:t>분산</w:t>
      </w:r>
      <w:r>
        <w:rPr>
          <w:rFonts w:ascii="바탕" w:eastAsia="바탕" w:hAnsi="바탕" w:hint="eastAsia"/>
          <w:szCs w:val="20"/>
        </w:rPr>
        <w:t>도에</w:t>
      </w:r>
      <w:proofErr w:type="spellEnd"/>
      <w:r>
        <w:rPr>
          <w:rFonts w:ascii="바탕" w:eastAsia="바탕" w:hAnsi="바탕" w:hint="eastAsia"/>
          <w:szCs w:val="20"/>
        </w:rPr>
        <w:t xml:space="preserve"> 어느 정도 영향을 미치는지 보기 위해 Roe (2003)이 </w:t>
      </w:r>
      <w:r>
        <w:rPr>
          <w:rFonts w:ascii="바탕" w:eastAsia="바탕" w:hAnsi="바탕"/>
          <w:szCs w:val="20"/>
        </w:rPr>
        <w:t>보고한</w:t>
      </w:r>
      <w:r>
        <w:rPr>
          <w:rFonts w:ascii="바탕" w:eastAsia="바탕" w:hAnsi="바탕" w:hint="eastAsia"/>
          <w:szCs w:val="20"/>
        </w:rPr>
        <w:t xml:space="preserve"> 회귀분석 결과를 인용하였다. 아래 &lt;표 4&gt;는 기업지배구조를 통제하는 정도에 따라 각 나라의 </w:t>
      </w:r>
      <w:proofErr w:type="spellStart"/>
      <w:r>
        <w:rPr>
          <w:rFonts w:ascii="바탕" w:eastAsia="바탕" w:hAnsi="바탕" w:hint="eastAsia"/>
          <w:szCs w:val="20"/>
        </w:rPr>
        <w:t>회사법을</w:t>
      </w:r>
      <w:proofErr w:type="spellEnd"/>
      <w:r>
        <w:rPr>
          <w:rFonts w:ascii="바탕" w:eastAsia="바탕" w:hAnsi="바탕" w:hint="eastAsia"/>
          <w:szCs w:val="20"/>
        </w:rPr>
        <w:t xml:space="preserve"> 지수화하여 설명변수로 사용하고, 위의 세 제약조건들도 설명변수로 사용하여 이들이 </w:t>
      </w:r>
      <w:proofErr w:type="spellStart"/>
      <w:r w:rsidR="00C8695E">
        <w:rPr>
          <w:rFonts w:ascii="바탕" w:eastAsia="바탕" w:hAnsi="바탕" w:hint="eastAsia"/>
          <w:szCs w:val="20"/>
        </w:rPr>
        <w:t>지배</w:t>
      </w:r>
      <w:r w:rsidR="00D14024">
        <w:rPr>
          <w:rFonts w:ascii="바탕" w:eastAsia="바탕" w:hAnsi="바탕" w:hint="eastAsia"/>
          <w:szCs w:val="20"/>
        </w:rPr>
        <w:t>분산</w:t>
      </w:r>
      <w:r>
        <w:rPr>
          <w:rFonts w:ascii="바탕" w:eastAsia="바탕" w:hAnsi="바탕" w:hint="eastAsia"/>
          <w:szCs w:val="20"/>
        </w:rPr>
        <w:t>도에</w:t>
      </w:r>
      <w:proofErr w:type="spellEnd"/>
      <w:r>
        <w:rPr>
          <w:rFonts w:ascii="바탕" w:eastAsia="바탕" w:hAnsi="바탕" w:hint="eastAsia"/>
          <w:szCs w:val="20"/>
        </w:rPr>
        <w:t xml:space="preserve"> 미치는 영향을 분석한 결과이다. 단독으로 사용되었을 경우 </w:t>
      </w:r>
      <w:proofErr w:type="spellStart"/>
      <w:r>
        <w:rPr>
          <w:rFonts w:ascii="바탕" w:eastAsia="바탕" w:hAnsi="바탕" w:hint="eastAsia"/>
          <w:szCs w:val="20"/>
        </w:rPr>
        <w:t>회사법지수는</w:t>
      </w:r>
      <w:proofErr w:type="spellEnd"/>
      <w:r>
        <w:rPr>
          <w:rFonts w:ascii="바탕" w:eastAsia="바탕" w:hAnsi="바탕" w:hint="eastAsia"/>
          <w:szCs w:val="20"/>
        </w:rPr>
        <w:t xml:space="preserve"> </w:t>
      </w:r>
      <w:proofErr w:type="spellStart"/>
      <w:r w:rsidR="00C8695E">
        <w:rPr>
          <w:rFonts w:ascii="바탕" w:eastAsia="바탕" w:hAnsi="바탕" w:hint="eastAsia"/>
          <w:szCs w:val="20"/>
        </w:rPr>
        <w:t>지배</w:t>
      </w:r>
      <w:r w:rsidR="00D14024">
        <w:rPr>
          <w:rFonts w:ascii="바탕" w:eastAsia="바탕" w:hAnsi="바탕" w:hint="eastAsia"/>
          <w:szCs w:val="20"/>
        </w:rPr>
        <w:t>분산</w:t>
      </w:r>
      <w:r>
        <w:rPr>
          <w:rFonts w:ascii="바탕" w:eastAsia="바탕" w:hAnsi="바탕" w:hint="eastAsia"/>
          <w:szCs w:val="20"/>
        </w:rPr>
        <w:t>도에</w:t>
      </w:r>
      <w:proofErr w:type="spellEnd"/>
      <w:r>
        <w:rPr>
          <w:rFonts w:ascii="바탕" w:eastAsia="바탕" w:hAnsi="바탕" w:hint="eastAsia"/>
          <w:szCs w:val="20"/>
        </w:rPr>
        <w:t xml:space="preserve"> 유의한 양의 영향을 미친</w:t>
      </w:r>
      <w:r>
        <w:rPr>
          <w:rFonts w:ascii="바탕" w:eastAsia="바탕" w:hAnsi="바탕" w:hint="eastAsia"/>
          <w:szCs w:val="20"/>
        </w:rPr>
        <w:lastRenderedPageBreak/>
        <w:t xml:space="preserve">다. 그러나 </w:t>
      </w:r>
      <w:proofErr w:type="spellStart"/>
      <w:r>
        <w:rPr>
          <w:rFonts w:ascii="바탕" w:eastAsia="바탕" w:hAnsi="바탕" w:hint="eastAsia"/>
          <w:szCs w:val="20"/>
        </w:rPr>
        <w:t>회사법지수와</w:t>
      </w:r>
      <w:proofErr w:type="spellEnd"/>
      <w:r>
        <w:rPr>
          <w:rFonts w:ascii="바탕" w:eastAsia="바탕" w:hAnsi="바탕" w:hint="eastAsia"/>
          <w:szCs w:val="20"/>
        </w:rPr>
        <w:t xml:space="preserve"> 같이 설명변수로 사용된 </w:t>
      </w:r>
      <w:proofErr w:type="spellStart"/>
      <w:r>
        <w:rPr>
          <w:rFonts w:ascii="바탕" w:eastAsia="바탕" w:hAnsi="바탕" w:hint="eastAsia"/>
          <w:szCs w:val="20"/>
        </w:rPr>
        <w:t>지니계수나</w:t>
      </w:r>
      <w:proofErr w:type="spellEnd"/>
      <w:r>
        <w:rPr>
          <w:rFonts w:ascii="바탕" w:eastAsia="바탕" w:hAnsi="바탕" w:hint="eastAsia"/>
          <w:szCs w:val="20"/>
        </w:rPr>
        <w:t xml:space="preserve"> 고용보호, 정치성향도 모두 유의한 영향을 미치고 있음을 알 수 있다. 특히 정치성향의 계수는 </w:t>
      </w:r>
      <w:proofErr w:type="spellStart"/>
      <w:r>
        <w:rPr>
          <w:rFonts w:ascii="바탕" w:eastAsia="바탕" w:hAnsi="바탕" w:hint="eastAsia"/>
          <w:szCs w:val="20"/>
        </w:rPr>
        <w:t>회사법지수의</w:t>
      </w:r>
      <w:proofErr w:type="spellEnd"/>
      <w:r>
        <w:rPr>
          <w:rFonts w:ascii="바탕" w:eastAsia="바탕" w:hAnsi="바탕" w:hint="eastAsia"/>
          <w:szCs w:val="20"/>
        </w:rPr>
        <w:t xml:space="preserve"> 계수보다 크며, 고용보호가 모델에서 들어갈 경우는 </w:t>
      </w:r>
      <w:proofErr w:type="spellStart"/>
      <w:r>
        <w:rPr>
          <w:rFonts w:ascii="바탕" w:eastAsia="바탕" w:hAnsi="바탕" w:hint="eastAsia"/>
          <w:szCs w:val="20"/>
        </w:rPr>
        <w:t>회사법지수의</w:t>
      </w:r>
      <w:proofErr w:type="spellEnd"/>
      <w:r>
        <w:rPr>
          <w:rFonts w:ascii="바탕" w:eastAsia="바탕" w:hAnsi="바탕" w:hint="eastAsia"/>
          <w:szCs w:val="20"/>
        </w:rPr>
        <w:t xml:space="preserve"> 계수가 유의성을 잃게 된다. 제약조건이 설명변수로 들어간 모델은 설명력이 &lt;표 2&gt;보다는 낮지만 모두 70%를 상회하고 있다.</w:t>
      </w:r>
    </w:p>
    <w:p w:rsidR="009816FB" w:rsidRDefault="009816FB" w:rsidP="007B6B74">
      <w:pPr>
        <w:spacing w:line="360" w:lineRule="auto"/>
        <w:rPr>
          <w:rFonts w:ascii="바탕" w:eastAsia="바탕" w:hAnsi="바탕"/>
          <w:szCs w:val="20"/>
        </w:rPr>
      </w:pPr>
      <w:r>
        <w:rPr>
          <w:rFonts w:ascii="바탕" w:eastAsia="바탕" w:hAnsi="바탕" w:hint="eastAsia"/>
          <w:szCs w:val="20"/>
        </w:rPr>
        <w:t>&lt;</w:t>
      </w:r>
      <w:r w:rsidR="00F25E93">
        <w:rPr>
          <w:rFonts w:ascii="바탕" w:eastAsia="바탕" w:hAnsi="바탕" w:hint="eastAsia"/>
          <w:szCs w:val="20"/>
        </w:rPr>
        <w:t>표 4</w:t>
      </w:r>
      <w:r>
        <w:rPr>
          <w:rFonts w:ascii="바탕" w:eastAsia="바탕" w:hAnsi="바탕" w:hint="eastAsia"/>
          <w:szCs w:val="20"/>
        </w:rPr>
        <w:t>&gt;의 결과는 시장에서 목격</w:t>
      </w:r>
      <w:r w:rsidR="005F1CD8">
        <w:rPr>
          <w:rFonts w:ascii="바탕" w:eastAsia="바탕" w:hAnsi="바탕" w:hint="eastAsia"/>
          <w:szCs w:val="20"/>
        </w:rPr>
        <w:t>되는</w:t>
      </w:r>
      <w:r>
        <w:rPr>
          <w:rFonts w:ascii="바탕" w:eastAsia="바탕" w:hAnsi="바탕" w:hint="eastAsia"/>
          <w:szCs w:val="20"/>
        </w:rPr>
        <w:t xml:space="preserve"> 기업지배구조</w:t>
      </w:r>
      <w:r w:rsidR="005F1CD8">
        <w:rPr>
          <w:rFonts w:ascii="바탕" w:eastAsia="바탕" w:hAnsi="바탕" w:hint="eastAsia"/>
          <w:szCs w:val="20"/>
        </w:rPr>
        <w:t>가</w:t>
      </w:r>
      <w:r>
        <w:rPr>
          <w:rFonts w:ascii="바탕" w:eastAsia="바탕" w:hAnsi="바탕" w:hint="eastAsia"/>
          <w:szCs w:val="20"/>
        </w:rPr>
        <w:t xml:space="preserve"> 단지 법제도가 의도하는 바를 반영</w:t>
      </w:r>
      <w:r w:rsidR="005F1CD8">
        <w:rPr>
          <w:rFonts w:ascii="바탕" w:eastAsia="바탕" w:hAnsi="바탕" w:hint="eastAsia"/>
          <w:szCs w:val="20"/>
        </w:rPr>
        <w:t>한 결과라</w:t>
      </w:r>
      <w:r>
        <w:rPr>
          <w:rFonts w:ascii="바탕" w:eastAsia="바탕" w:hAnsi="바탕" w:hint="eastAsia"/>
          <w:szCs w:val="20"/>
        </w:rPr>
        <w:t>기 보다는 법, 정치, 사회가 만들어 놓은 환경</w:t>
      </w:r>
      <w:r w:rsidR="005F1CD8">
        <w:rPr>
          <w:rFonts w:ascii="바탕" w:eastAsia="바탕" w:hAnsi="바탕" w:hint="eastAsia"/>
          <w:szCs w:val="20"/>
        </w:rPr>
        <w:t xml:space="preserve"> 하</w:t>
      </w:r>
      <w:r>
        <w:rPr>
          <w:rFonts w:ascii="바탕" w:eastAsia="바탕" w:hAnsi="바탕" w:hint="eastAsia"/>
          <w:szCs w:val="20"/>
        </w:rPr>
        <w:t xml:space="preserve">에서 기업이 </w:t>
      </w:r>
      <w:r w:rsidR="00FA7F02">
        <w:rPr>
          <w:rFonts w:ascii="바탕" w:eastAsia="바탕" w:hAnsi="바탕" w:hint="eastAsia"/>
          <w:szCs w:val="20"/>
        </w:rPr>
        <w:t>일정한</w:t>
      </w:r>
      <w:r>
        <w:rPr>
          <w:rFonts w:ascii="바탕" w:eastAsia="바탕" w:hAnsi="바탕" w:hint="eastAsia"/>
          <w:szCs w:val="20"/>
        </w:rPr>
        <w:t xml:space="preserve"> 목적함수를 최적화하려는 노력</w:t>
      </w:r>
      <w:r w:rsidR="005F1CD8">
        <w:rPr>
          <w:rFonts w:ascii="바탕" w:eastAsia="바탕" w:hAnsi="바탕" w:hint="eastAsia"/>
          <w:szCs w:val="20"/>
        </w:rPr>
        <w:t>으로 나타난</w:t>
      </w:r>
      <w:r>
        <w:rPr>
          <w:rFonts w:ascii="바탕" w:eastAsia="바탕" w:hAnsi="바탕" w:hint="eastAsia"/>
          <w:szCs w:val="20"/>
        </w:rPr>
        <w:t xml:space="preserve"> </w:t>
      </w:r>
      <w:r w:rsidR="005F1CD8">
        <w:rPr>
          <w:rFonts w:ascii="바탕" w:eastAsia="바탕" w:hAnsi="바탕" w:hint="eastAsia"/>
          <w:szCs w:val="20"/>
        </w:rPr>
        <w:t>결과임</w:t>
      </w:r>
      <w:r>
        <w:rPr>
          <w:rFonts w:ascii="바탕" w:eastAsia="바탕" w:hAnsi="바탕" w:hint="eastAsia"/>
          <w:szCs w:val="20"/>
        </w:rPr>
        <w:t xml:space="preserve">을 다시 한번 </w:t>
      </w:r>
      <w:r w:rsidR="006F76CD">
        <w:rPr>
          <w:rFonts w:ascii="바탕" w:eastAsia="바탕" w:hAnsi="바탕" w:hint="eastAsia"/>
          <w:szCs w:val="20"/>
        </w:rPr>
        <w:t>시사하고</w:t>
      </w:r>
      <w:r>
        <w:rPr>
          <w:rFonts w:ascii="바탕" w:eastAsia="바탕" w:hAnsi="바탕" w:hint="eastAsia"/>
          <w:szCs w:val="20"/>
        </w:rPr>
        <w:t xml:space="preserve"> 있다.  </w:t>
      </w:r>
    </w:p>
    <w:p w:rsidR="009816FB" w:rsidRPr="00FA7F02" w:rsidRDefault="009816FB" w:rsidP="007B6B74">
      <w:pPr>
        <w:spacing w:line="360" w:lineRule="auto"/>
        <w:rPr>
          <w:rFonts w:ascii="바탕" w:eastAsia="바탕" w:hAnsi="바탕"/>
          <w:szCs w:val="20"/>
        </w:rPr>
      </w:pPr>
    </w:p>
    <w:p w:rsidR="005F1CD8" w:rsidRPr="005830F0" w:rsidRDefault="005F1CD8" w:rsidP="005F1CD8">
      <w:pPr>
        <w:spacing w:line="360" w:lineRule="auto"/>
        <w:rPr>
          <w:rFonts w:ascii="바탕" w:eastAsia="바탕" w:hAnsi="바탕"/>
          <w:b/>
          <w:szCs w:val="20"/>
        </w:rPr>
      </w:pPr>
      <w:r>
        <w:rPr>
          <w:rFonts w:ascii="바탕" w:eastAsia="바탕" w:hAnsi="바탕" w:hint="eastAsia"/>
          <w:b/>
          <w:szCs w:val="20"/>
        </w:rPr>
        <w:t>IV</w:t>
      </w:r>
      <w:r w:rsidRPr="005830F0">
        <w:rPr>
          <w:rFonts w:ascii="바탕" w:eastAsia="바탕" w:hAnsi="바탕" w:hint="eastAsia"/>
          <w:b/>
          <w:szCs w:val="20"/>
        </w:rPr>
        <w:t xml:space="preserve">. </w:t>
      </w:r>
      <w:r>
        <w:rPr>
          <w:rFonts w:ascii="바탕" w:eastAsia="바탕" w:hAnsi="바탕"/>
          <w:b/>
          <w:szCs w:val="20"/>
        </w:rPr>
        <w:t>토론</w:t>
      </w:r>
      <w:r>
        <w:rPr>
          <w:rFonts w:ascii="바탕" w:eastAsia="바탕" w:hAnsi="바탕" w:hint="eastAsia"/>
          <w:b/>
          <w:szCs w:val="20"/>
        </w:rPr>
        <w:t xml:space="preserve"> </w:t>
      </w:r>
    </w:p>
    <w:p w:rsidR="005F1CD8" w:rsidRDefault="005F1CD8" w:rsidP="005F1CD8">
      <w:pPr>
        <w:spacing w:line="360" w:lineRule="auto"/>
        <w:rPr>
          <w:rFonts w:ascii="바탕" w:eastAsia="바탕" w:hAnsi="바탕"/>
          <w:szCs w:val="20"/>
        </w:rPr>
      </w:pPr>
    </w:p>
    <w:p w:rsidR="00351ECE" w:rsidRDefault="005F1CD8" w:rsidP="005F1CD8">
      <w:pPr>
        <w:spacing w:line="360" w:lineRule="auto"/>
        <w:rPr>
          <w:rFonts w:ascii="바탕" w:eastAsia="바탕" w:hAnsi="바탕"/>
          <w:szCs w:val="20"/>
        </w:rPr>
      </w:pPr>
      <w:r>
        <w:rPr>
          <w:rFonts w:ascii="바탕" w:eastAsia="바탕" w:hAnsi="바탕" w:hint="eastAsia"/>
          <w:szCs w:val="20"/>
        </w:rPr>
        <w:t>위</w:t>
      </w:r>
      <w:r w:rsidR="009C5526">
        <w:rPr>
          <w:rFonts w:ascii="바탕" w:eastAsia="바탕" w:hAnsi="바탕" w:hint="eastAsia"/>
          <w:szCs w:val="20"/>
        </w:rPr>
        <w:t>의</w:t>
      </w:r>
      <w:r>
        <w:rPr>
          <w:rFonts w:ascii="바탕" w:eastAsia="바탕" w:hAnsi="바탕" w:hint="eastAsia"/>
          <w:szCs w:val="20"/>
        </w:rPr>
        <w:t xml:space="preserve"> 분석</w:t>
      </w:r>
      <w:r w:rsidR="009C5526">
        <w:rPr>
          <w:rFonts w:ascii="바탕" w:eastAsia="바탕" w:hAnsi="바탕" w:hint="eastAsia"/>
          <w:szCs w:val="20"/>
        </w:rPr>
        <w:t>은 종합적으로</w:t>
      </w:r>
      <w:r w:rsidR="00351ECE">
        <w:rPr>
          <w:rFonts w:ascii="바탕" w:eastAsia="바탕" w:hAnsi="바탕" w:hint="eastAsia"/>
          <w:szCs w:val="20"/>
        </w:rPr>
        <w:t xml:space="preserve"> </w:t>
      </w:r>
      <w:r w:rsidR="009C5526">
        <w:rPr>
          <w:rFonts w:ascii="바탕" w:eastAsia="바탕" w:hAnsi="바탕" w:hint="eastAsia"/>
          <w:szCs w:val="20"/>
        </w:rPr>
        <w:t xml:space="preserve">볼 때, </w:t>
      </w:r>
      <w:r w:rsidR="00351ECE">
        <w:rPr>
          <w:rFonts w:ascii="바탕" w:eastAsia="바탕" w:hAnsi="바탕" w:hint="eastAsia"/>
          <w:szCs w:val="20"/>
        </w:rPr>
        <w:t xml:space="preserve">사회분위기가 </w:t>
      </w:r>
      <w:proofErr w:type="spellStart"/>
      <w:r w:rsidR="00351ECE">
        <w:rPr>
          <w:rFonts w:ascii="바탕" w:eastAsia="바탕" w:hAnsi="바탕" w:hint="eastAsia"/>
          <w:szCs w:val="20"/>
        </w:rPr>
        <w:t>친기업적</w:t>
      </w:r>
      <w:proofErr w:type="spellEnd"/>
      <w:r w:rsidR="004E5EC0">
        <w:rPr>
          <w:rFonts w:ascii="바탕" w:eastAsia="바탕" w:hAnsi="바탕" w:hint="eastAsia"/>
          <w:szCs w:val="20"/>
        </w:rPr>
        <w:t xml:space="preserve"> 혹은 친자본적</w:t>
      </w:r>
      <w:r w:rsidR="00351ECE">
        <w:rPr>
          <w:rFonts w:ascii="바탕" w:eastAsia="바탕" w:hAnsi="바탕" w:hint="eastAsia"/>
          <w:szCs w:val="20"/>
        </w:rPr>
        <w:t xml:space="preserve">이면 주인의 </w:t>
      </w:r>
      <w:r w:rsidR="00C8695E">
        <w:rPr>
          <w:rFonts w:ascii="바탕" w:eastAsia="바탕" w:hAnsi="바탕" w:hint="eastAsia"/>
          <w:szCs w:val="20"/>
        </w:rPr>
        <w:t>지배</w:t>
      </w:r>
      <w:r w:rsidR="000F456C">
        <w:rPr>
          <w:rFonts w:ascii="바탕" w:eastAsia="바탕" w:hAnsi="바탕" w:hint="eastAsia"/>
          <w:szCs w:val="20"/>
        </w:rPr>
        <w:t>권</w:t>
      </w:r>
      <w:r w:rsidR="00351ECE">
        <w:rPr>
          <w:rFonts w:ascii="바탕" w:eastAsia="바탕" w:hAnsi="바탕" w:hint="eastAsia"/>
          <w:szCs w:val="20"/>
        </w:rPr>
        <w:t>이 약하거나 없어도 기업</w:t>
      </w:r>
      <w:r w:rsidR="00FA7F02">
        <w:rPr>
          <w:rFonts w:ascii="바탕" w:eastAsia="바탕" w:hAnsi="바탕" w:hint="eastAsia"/>
          <w:szCs w:val="20"/>
        </w:rPr>
        <w:t>은</w:t>
      </w:r>
      <w:r w:rsidR="00351ECE">
        <w:rPr>
          <w:rFonts w:ascii="바탕" w:eastAsia="바탕" w:hAnsi="바탕" w:hint="eastAsia"/>
          <w:szCs w:val="20"/>
        </w:rPr>
        <w:t xml:space="preserve"> 잘 경영될 수 있으나 사회분위기가 반대로 반</w:t>
      </w:r>
      <w:r w:rsidR="00F25E93">
        <w:rPr>
          <w:rFonts w:ascii="바탕" w:eastAsia="바탕" w:hAnsi="바탕" w:hint="eastAsia"/>
          <w:szCs w:val="20"/>
        </w:rPr>
        <w:t>자본적인</w:t>
      </w:r>
      <w:r w:rsidR="00351ECE">
        <w:rPr>
          <w:rFonts w:ascii="바탕" w:eastAsia="바탕" w:hAnsi="바탕" w:hint="eastAsia"/>
          <w:szCs w:val="20"/>
        </w:rPr>
        <w:t xml:space="preserve"> 정서로 물들</w:t>
      </w:r>
      <w:r w:rsidR="00FA7F02">
        <w:rPr>
          <w:rFonts w:ascii="바탕" w:eastAsia="바탕" w:hAnsi="바탕" w:hint="eastAsia"/>
          <w:szCs w:val="20"/>
        </w:rPr>
        <w:t>게 되</w:t>
      </w:r>
      <w:r w:rsidR="00351ECE">
        <w:rPr>
          <w:rFonts w:ascii="바탕" w:eastAsia="바탕" w:hAnsi="바탕" w:hint="eastAsia"/>
          <w:szCs w:val="20"/>
        </w:rPr>
        <w:t xml:space="preserve">면 강력한 소유주가 있어야 기업이 경영될 수 있다는 </w:t>
      </w:r>
      <w:r w:rsidR="00001577">
        <w:rPr>
          <w:rFonts w:ascii="바탕" w:eastAsia="바탕" w:hAnsi="바탕" w:hint="eastAsia"/>
          <w:szCs w:val="20"/>
        </w:rPr>
        <w:t>주장</w:t>
      </w:r>
      <w:r w:rsidR="006F76CD">
        <w:rPr>
          <w:rFonts w:ascii="바탕" w:eastAsia="바탕" w:hAnsi="바탕" w:hint="eastAsia"/>
          <w:szCs w:val="20"/>
        </w:rPr>
        <w:t>이 가능해 보인다.</w:t>
      </w:r>
      <w:r w:rsidR="00351ECE">
        <w:rPr>
          <w:rFonts w:ascii="바탕" w:eastAsia="바탕" w:hAnsi="바탕" w:hint="eastAsia"/>
          <w:szCs w:val="20"/>
        </w:rPr>
        <w:t xml:space="preserve"> 이에 </w:t>
      </w:r>
      <w:r w:rsidR="00F6545E">
        <w:rPr>
          <w:rFonts w:ascii="바탕" w:eastAsia="바탕" w:hAnsi="바탕" w:hint="eastAsia"/>
          <w:szCs w:val="20"/>
        </w:rPr>
        <w:t>대해</w:t>
      </w:r>
      <w:r>
        <w:rPr>
          <w:rFonts w:ascii="바탕" w:eastAsia="바탕" w:hAnsi="바탕" w:hint="eastAsia"/>
          <w:szCs w:val="20"/>
        </w:rPr>
        <w:t xml:space="preserve"> </w:t>
      </w:r>
      <w:r w:rsidR="00351ECE">
        <w:rPr>
          <w:rFonts w:ascii="바탕" w:eastAsia="바탕" w:hAnsi="바탕" w:hint="eastAsia"/>
          <w:szCs w:val="20"/>
        </w:rPr>
        <w:t xml:space="preserve">우리는 </w:t>
      </w:r>
      <w:r>
        <w:rPr>
          <w:rFonts w:ascii="바탕" w:eastAsia="바탕" w:hAnsi="바탕" w:hint="eastAsia"/>
          <w:szCs w:val="20"/>
        </w:rPr>
        <w:t xml:space="preserve">두 가지 </w:t>
      </w:r>
      <w:r w:rsidR="00381780">
        <w:rPr>
          <w:rFonts w:ascii="바탕" w:eastAsia="바탕" w:hAnsi="바탕" w:hint="eastAsia"/>
          <w:szCs w:val="20"/>
        </w:rPr>
        <w:t>질</w:t>
      </w:r>
      <w:r w:rsidR="00F6545E">
        <w:rPr>
          <w:rFonts w:ascii="바탕" w:eastAsia="바탕" w:hAnsi="바탕" w:hint="eastAsia"/>
          <w:szCs w:val="20"/>
        </w:rPr>
        <w:t>문을 가질 수 있다. 첫 번째는, 설명변수와 종속변수가 바뀔 수 있다는 점이</w:t>
      </w:r>
      <w:r w:rsidR="00351ECE">
        <w:rPr>
          <w:rFonts w:ascii="바탕" w:eastAsia="바탕" w:hAnsi="바탕" w:hint="eastAsia"/>
          <w:szCs w:val="20"/>
        </w:rPr>
        <w:t>다. 즉, 사회분위기가 반기업적</w:t>
      </w:r>
      <w:r w:rsidR="004E5EC0">
        <w:rPr>
          <w:rFonts w:ascii="바탕" w:eastAsia="바탕" w:hAnsi="바탕" w:hint="eastAsia"/>
          <w:szCs w:val="20"/>
        </w:rPr>
        <w:t xml:space="preserve"> 혹은 반자본적</w:t>
      </w:r>
      <w:r w:rsidR="00351ECE">
        <w:rPr>
          <w:rFonts w:ascii="바탕" w:eastAsia="바탕" w:hAnsi="바탕" w:hint="eastAsia"/>
          <w:szCs w:val="20"/>
        </w:rPr>
        <w:t xml:space="preserve">으로 변해서 주인이 </w:t>
      </w:r>
      <w:r w:rsidR="00C8695E">
        <w:rPr>
          <w:rFonts w:ascii="바탕" w:eastAsia="바탕" w:hAnsi="바탕" w:hint="eastAsia"/>
          <w:szCs w:val="20"/>
        </w:rPr>
        <w:t>지배</w:t>
      </w:r>
      <w:r w:rsidR="000F456C">
        <w:rPr>
          <w:rFonts w:ascii="바탕" w:eastAsia="바탕" w:hAnsi="바탕" w:hint="eastAsia"/>
          <w:szCs w:val="20"/>
        </w:rPr>
        <w:t>권</w:t>
      </w:r>
      <w:r w:rsidR="00351ECE">
        <w:rPr>
          <w:rFonts w:ascii="바탕" w:eastAsia="바탕" w:hAnsi="바탕" w:hint="eastAsia"/>
          <w:szCs w:val="20"/>
        </w:rPr>
        <w:t xml:space="preserve">을 강화한 것이 아니고, 반대로 주인이 </w:t>
      </w:r>
      <w:r w:rsidR="00C8695E">
        <w:rPr>
          <w:rFonts w:ascii="바탕" w:eastAsia="바탕" w:hAnsi="바탕" w:hint="eastAsia"/>
          <w:szCs w:val="20"/>
        </w:rPr>
        <w:t>지배</w:t>
      </w:r>
      <w:r w:rsidR="000F456C">
        <w:rPr>
          <w:rFonts w:ascii="바탕" w:eastAsia="바탕" w:hAnsi="바탕" w:hint="eastAsia"/>
          <w:szCs w:val="20"/>
        </w:rPr>
        <w:t>권</w:t>
      </w:r>
      <w:r w:rsidR="00351ECE">
        <w:rPr>
          <w:rFonts w:ascii="바탕" w:eastAsia="바탕" w:hAnsi="바탕" w:hint="eastAsia"/>
          <w:szCs w:val="20"/>
        </w:rPr>
        <w:t xml:space="preserve">을 강화하면서 </w:t>
      </w:r>
      <w:proofErr w:type="spellStart"/>
      <w:r w:rsidR="00351ECE">
        <w:rPr>
          <w:rFonts w:ascii="바탕" w:eastAsia="바탕" w:hAnsi="바탕" w:hint="eastAsia"/>
          <w:szCs w:val="20"/>
        </w:rPr>
        <w:t>사적이익</w:t>
      </w:r>
      <w:proofErr w:type="spellEnd"/>
      <w:r w:rsidR="00351ECE">
        <w:rPr>
          <w:rFonts w:ascii="바탕" w:eastAsia="바탕" w:hAnsi="바탕" w:hint="eastAsia"/>
          <w:szCs w:val="20"/>
        </w:rPr>
        <w:t xml:space="preserve"> 추구의 가능성을 높이니깐 사회가 이를 견제하기 위하여 반기업적인 제도와 분위기를 만들었다는 상반된 주장이다.</w:t>
      </w:r>
      <w:r w:rsidR="00F6545E">
        <w:rPr>
          <w:rFonts w:ascii="바탕" w:eastAsia="바탕" w:hAnsi="바탕" w:hint="eastAsia"/>
          <w:szCs w:val="20"/>
        </w:rPr>
        <w:t xml:space="preserve"> </w:t>
      </w:r>
      <w:r w:rsidR="00351ECE">
        <w:rPr>
          <w:rFonts w:ascii="바탕" w:eastAsia="바탕" w:hAnsi="바탕" w:hint="eastAsia"/>
          <w:szCs w:val="20"/>
        </w:rPr>
        <w:t xml:space="preserve">두 번째 가질 수 있는 </w:t>
      </w:r>
      <w:r w:rsidR="00381780">
        <w:rPr>
          <w:rFonts w:ascii="바탕" w:eastAsia="바탕" w:hAnsi="바탕" w:hint="eastAsia"/>
          <w:szCs w:val="20"/>
        </w:rPr>
        <w:t>질</w:t>
      </w:r>
      <w:r w:rsidR="00351ECE">
        <w:rPr>
          <w:rFonts w:ascii="바탕" w:eastAsia="바탕" w:hAnsi="바탕" w:hint="eastAsia"/>
          <w:szCs w:val="20"/>
        </w:rPr>
        <w:t xml:space="preserve">문은 과연 기업이 추구하는 목적함수가 무엇이냐는 것이다. </w:t>
      </w:r>
    </w:p>
    <w:p w:rsidR="008D362A" w:rsidRDefault="009C5526" w:rsidP="005F1CD8">
      <w:pPr>
        <w:spacing w:line="360" w:lineRule="auto"/>
        <w:rPr>
          <w:rFonts w:ascii="바탕" w:eastAsia="바탕" w:hAnsi="바탕"/>
          <w:szCs w:val="20"/>
        </w:rPr>
      </w:pPr>
      <w:r>
        <w:rPr>
          <w:rFonts w:ascii="바탕" w:eastAsia="바탕" w:hAnsi="바탕" w:hint="eastAsia"/>
          <w:szCs w:val="20"/>
        </w:rPr>
        <w:t xml:space="preserve">먼저 사회분위기와 </w:t>
      </w:r>
      <w:r w:rsidR="00C8695E">
        <w:rPr>
          <w:rFonts w:ascii="바탕" w:eastAsia="바탕" w:hAnsi="바탕" w:hint="eastAsia"/>
          <w:szCs w:val="20"/>
        </w:rPr>
        <w:t>지배</w:t>
      </w:r>
      <w:r w:rsidR="00D14024">
        <w:rPr>
          <w:rFonts w:ascii="바탕" w:eastAsia="바탕" w:hAnsi="바탕" w:hint="eastAsia"/>
          <w:szCs w:val="20"/>
        </w:rPr>
        <w:t>분산</w:t>
      </w:r>
      <w:r>
        <w:rPr>
          <w:rFonts w:ascii="바탕" w:eastAsia="바탕" w:hAnsi="바탕" w:hint="eastAsia"/>
          <w:szCs w:val="20"/>
        </w:rPr>
        <w:t xml:space="preserve"> 간의 인과관계가 반대라는 논리는 충분히 개연성이 있는 주장이다. 본 소고에서는 이 논리를 반박하기 보다는 단지 사회분위기로 인해 </w:t>
      </w:r>
      <w:r w:rsidR="00C8695E">
        <w:rPr>
          <w:rFonts w:ascii="바탕" w:eastAsia="바탕" w:hAnsi="바탕" w:hint="eastAsia"/>
          <w:szCs w:val="20"/>
        </w:rPr>
        <w:t>지배</w:t>
      </w:r>
      <w:r w:rsidR="00D14024">
        <w:rPr>
          <w:rFonts w:ascii="바탕" w:eastAsia="바탕" w:hAnsi="바탕" w:hint="eastAsia"/>
          <w:szCs w:val="20"/>
        </w:rPr>
        <w:t>분산</w:t>
      </w:r>
      <w:r>
        <w:rPr>
          <w:rFonts w:ascii="바탕" w:eastAsia="바탕" w:hAnsi="바탕" w:hint="eastAsia"/>
          <w:szCs w:val="20"/>
        </w:rPr>
        <w:t xml:space="preserve"> 정도가 바뀐 사례를 언급하기로 한다. </w:t>
      </w:r>
      <w:r w:rsidR="00BD4D92">
        <w:rPr>
          <w:rFonts w:ascii="바탕" w:eastAsia="바탕" w:hAnsi="바탕" w:hint="eastAsia"/>
          <w:szCs w:val="20"/>
        </w:rPr>
        <w:t>김현종(2014)</w:t>
      </w:r>
      <w:r>
        <w:rPr>
          <w:rFonts w:ascii="바탕" w:eastAsia="바탕" w:hAnsi="바탕" w:hint="eastAsia"/>
          <w:szCs w:val="20"/>
        </w:rPr>
        <w:t xml:space="preserve">는 바이마르 공화국에서 히틀러 정권으로 바뀌는 </w:t>
      </w:r>
      <w:r w:rsidR="00D12B7C">
        <w:rPr>
          <w:rFonts w:ascii="바탕" w:eastAsia="바탕" w:hAnsi="바탕" w:hint="eastAsia"/>
          <w:szCs w:val="20"/>
        </w:rPr>
        <w:t>일련의</w:t>
      </w:r>
      <w:r>
        <w:rPr>
          <w:rFonts w:ascii="바탕" w:eastAsia="바탕" w:hAnsi="바탕" w:hint="eastAsia"/>
          <w:szCs w:val="20"/>
        </w:rPr>
        <w:t xml:space="preserve"> 정치변화</w:t>
      </w:r>
      <w:r w:rsidR="00D12B7C">
        <w:rPr>
          <w:rFonts w:ascii="바탕" w:eastAsia="바탕" w:hAnsi="바탕" w:hint="eastAsia"/>
          <w:szCs w:val="20"/>
        </w:rPr>
        <w:t xml:space="preserve"> 과정</w:t>
      </w:r>
      <w:r w:rsidR="00001577">
        <w:rPr>
          <w:rFonts w:ascii="바탕" w:eastAsia="바탕" w:hAnsi="바탕" w:hint="eastAsia"/>
          <w:szCs w:val="20"/>
        </w:rPr>
        <w:t>에서</w:t>
      </w:r>
      <w:r>
        <w:rPr>
          <w:rFonts w:ascii="바탕" w:eastAsia="바탕" w:hAnsi="바탕" w:hint="eastAsia"/>
          <w:szCs w:val="20"/>
        </w:rPr>
        <w:t xml:space="preserve"> 독일 기업들이 어떻게 </w:t>
      </w:r>
      <w:r w:rsidR="00D12B7C">
        <w:rPr>
          <w:rFonts w:ascii="바탕" w:eastAsia="바탕" w:hAnsi="바탕" w:hint="eastAsia"/>
          <w:szCs w:val="20"/>
        </w:rPr>
        <w:t xml:space="preserve">반응하고 </w:t>
      </w:r>
      <w:r>
        <w:rPr>
          <w:rFonts w:ascii="바탕" w:eastAsia="바탕" w:hAnsi="바탕" w:hint="eastAsia"/>
          <w:szCs w:val="20"/>
        </w:rPr>
        <w:t xml:space="preserve">대응했는지를 분석하였다. </w:t>
      </w:r>
      <w:r w:rsidR="00BD4D92">
        <w:rPr>
          <w:rFonts w:ascii="바탕" w:eastAsia="바탕" w:hAnsi="바탕" w:hint="eastAsia"/>
          <w:szCs w:val="20"/>
        </w:rPr>
        <w:t xml:space="preserve">저자는 </w:t>
      </w:r>
      <w:r>
        <w:rPr>
          <w:rFonts w:ascii="바탕" w:eastAsia="바탕" w:hAnsi="바탕" w:hint="eastAsia"/>
          <w:szCs w:val="20"/>
        </w:rPr>
        <w:t>이 사례분석에</w:t>
      </w:r>
      <w:r w:rsidR="00D111A1">
        <w:rPr>
          <w:rFonts w:ascii="바탕" w:eastAsia="바탕" w:hAnsi="바탕" w:hint="eastAsia"/>
          <w:szCs w:val="20"/>
        </w:rPr>
        <w:t>서</w:t>
      </w:r>
      <w:r>
        <w:rPr>
          <w:rFonts w:ascii="바탕" w:eastAsia="바탕" w:hAnsi="바탕" w:hint="eastAsia"/>
          <w:szCs w:val="20"/>
        </w:rPr>
        <w:t xml:space="preserve"> 바이마르 공화국 때는 오히려 </w:t>
      </w:r>
      <w:proofErr w:type="spellStart"/>
      <w:r>
        <w:rPr>
          <w:rFonts w:ascii="바탕" w:eastAsia="바탕" w:hAnsi="바탕" w:hint="eastAsia"/>
          <w:szCs w:val="20"/>
        </w:rPr>
        <w:t>능력있는</w:t>
      </w:r>
      <w:proofErr w:type="spellEnd"/>
      <w:r>
        <w:rPr>
          <w:rFonts w:ascii="바탕" w:eastAsia="바탕" w:hAnsi="바탕" w:hint="eastAsia"/>
          <w:szCs w:val="20"/>
        </w:rPr>
        <w:t xml:space="preserve"> 전문경영인들이 등장하면서 소유와 경영이 분리되는 경향을 보이다가 히틀러가 집권하</w:t>
      </w:r>
      <w:r w:rsidR="006F76CD">
        <w:rPr>
          <w:rFonts w:ascii="바탕" w:eastAsia="바탕" w:hAnsi="바탕" w:hint="eastAsia"/>
          <w:szCs w:val="20"/>
        </w:rPr>
        <w:t>여</w:t>
      </w:r>
      <w:r>
        <w:rPr>
          <w:rFonts w:ascii="바탕" w:eastAsia="바탕" w:hAnsi="바탕" w:hint="eastAsia"/>
          <w:szCs w:val="20"/>
        </w:rPr>
        <w:t xml:space="preserve"> </w:t>
      </w:r>
      <w:r w:rsidR="00D12B7C">
        <w:rPr>
          <w:rFonts w:ascii="바탕" w:eastAsia="바탕" w:hAnsi="바탕" w:hint="eastAsia"/>
          <w:szCs w:val="20"/>
        </w:rPr>
        <w:t xml:space="preserve">주주를 억압하는 정책을 펴기 시작하자 </w:t>
      </w:r>
      <w:r w:rsidR="00C8695E">
        <w:rPr>
          <w:rFonts w:ascii="바탕" w:eastAsia="바탕" w:hAnsi="바탕" w:hint="eastAsia"/>
          <w:szCs w:val="20"/>
        </w:rPr>
        <w:t>지배</w:t>
      </w:r>
      <w:r w:rsidR="000F456C">
        <w:rPr>
          <w:rFonts w:ascii="바탕" w:eastAsia="바탕" w:hAnsi="바탕" w:hint="eastAsia"/>
          <w:szCs w:val="20"/>
        </w:rPr>
        <w:t>권</w:t>
      </w:r>
      <w:r w:rsidR="00D12B7C">
        <w:rPr>
          <w:rFonts w:ascii="바탕" w:eastAsia="바탕" w:hAnsi="바탕" w:hint="eastAsia"/>
          <w:szCs w:val="20"/>
        </w:rPr>
        <w:t xml:space="preserve">이 다시 집중되었다고 </w:t>
      </w:r>
      <w:r w:rsidR="00D111A1">
        <w:rPr>
          <w:rFonts w:ascii="바탕" w:eastAsia="바탕" w:hAnsi="바탕" w:hint="eastAsia"/>
          <w:szCs w:val="20"/>
        </w:rPr>
        <w:t>주장하였다.</w:t>
      </w:r>
      <w:r w:rsidR="00D12B7C">
        <w:rPr>
          <w:rFonts w:ascii="바탕" w:eastAsia="바탕" w:hAnsi="바탕" w:hint="eastAsia"/>
          <w:szCs w:val="20"/>
        </w:rPr>
        <w:t xml:space="preserve"> </w:t>
      </w:r>
      <w:r w:rsidR="00001577">
        <w:rPr>
          <w:rFonts w:ascii="바탕" w:eastAsia="바탕" w:hAnsi="바탕" w:hint="eastAsia"/>
          <w:szCs w:val="20"/>
        </w:rPr>
        <w:t xml:space="preserve">만약 </w:t>
      </w:r>
      <w:r w:rsidR="00D12B7C">
        <w:rPr>
          <w:rFonts w:ascii="바탕" w:eastAsia="바탕" w:hAnsi="바탕" w:hint="eastAsia"/>
          <w:szCs w:val="20"/>
        </w:rPr>
        <w:t>히틀러의 집권이 대기업 대주주의 횡포를 비판하는 민중</w:t>
      </w:r>
      <w:r w:rsidR="00001577">
        <w:rPr>
          <w:rFonts w:ascii="바탕" w:eastAsia="바탕" w:hAnsi="바탕" w:hint="eastAsia"/>
          <w:szCs w:val="20"/>
        </w:rPr>
        <w:t xml:space="preserve">의 정서 </w:t>
      </w:r>
      <w:r w:rsidR="00D12B7C">
        <w:rPr>
          <w:rFonts w:ascii="바탕" w:eastAsia="바탕" w:hAnsi="바탕" w:hint="eastAsia"/>
          <w:szCs w:val="20"/>
        </w:rPr>
        <w:t xml:space="preserve">때문에 가능하게 </w:t>
      </w:r>
      <w:r w:rsidR="00001577">
        <w:rPr>
          <w:rFonts w:ascii="바탕" w:eastAsia="바탕" w:hAnsi="바탕" w:hint="eastAsia"/>
          <w:szCs w:val="20"/>
        </w:rPr>
        <w:t>된 것이 아니라면</w:t>
      </w:r>
      <w:r w:rsidR="008D362A">
        <w:rPr>
          <w:rFonts w:ascii="바탕" w:eastAsia="바탕" w:hAnsi="바탕" w:hint="eastAsia"/>
          <w:szCs w:val="20"/>
        </w:rPr>
        <w:t xml:space="preserve">, </w:t>
      </w:r>
      <w:r w:rsidR="00D12B7C">
        <w:rPr>
          <w:rFonts w:ascii="바탕" w:eastAsia="바탕" w:hAnsi="바탕" w:hint="eastAsia"/>
          <w:szCs w:val="20"/>
        </w:rPr>
        <w:t xml:space="preserve">독일의 예는 분명히 사회분위기가 먼저 정해지고 기업지배구조는 기업이 </w:t>
      </w:r>
      <w:r w:rsidR="00B8751D">
        <w:rPr>
          <w:rFonts w:ascii="바탕" w:eastAsia="바탕" w:hAnsi="바탕" w:hint="eastAsia"/>
          <w:szCs w:val="20"/>
        </w:rPr>
        <w:t xml:space="preserve">새로운 사회분위기를 새로운 제약조건으로 인식하고 그 안에서 목적함수를 최적화하려고 반응하면서 </w:t>
      </w:r>
      <w:r w:rsidR="00D12B7C">
        <w:rPr>
          <w:rFonts w:ascii="바탕" w:eastAsia="바탕" w:hAnsi="바탕" w:hint="eastAsia"/>
          <w:szCs w:val="20"/>
        </w:rPr>
        <w:t xml:space="preserve">만들어진 </w:t>
      </w:r>
      <w:r w:rsidR="008D362A">
        <w:rPr>
          <w:rFonts w:ascii="바탕" w:eastAsia="바탕" w:hAnsi="바탕" w:hint="eastAsia"/>
          <w:szCs w:val="20"/>
        </w:rPr>
        <w:t>경우</w:t>
      </w:r>
      <w:r w:rsidR="00001577">
        <w:rPr>
          <w:rFonts w:ascii="바탕" w:eastAsia="바탕" w:hAnsi="바탕" w:hint="eastAsia"/>
          <w:szCs w:val="20"/>
        </w:rPr>
        <w:t>라고 할 수 있</w:t>
      </w:r>
      <w:r w:rsidR="008D362A">
        <w:rPr>
          <w:rFonts w:ascii="바탕" w:eastAsia="바탕" w:hAnsi="바탕" w:hint="eastAsia"/>
          <w:szCs w:val="20"/>
        </w:rPr>
        <w:t xml:space="preserve">다. </w:t>
      </w:r>
    </w:p>
    <w:p w:rsidR="00381780" w:rsidRDefault="00D12B7C" w:rsidP="005F1CD8">
      <w:pPr>
        <w:spacing w:line="360" w:lineRule="auto"/>
        <w:rPr>
          <w:rFonts w:ascii="바탕" w:eastAsia="바탕" w:hAnsi="바탕"/>
          <w:szCs w:val="20"/>
        </w:rPr>
      </w:pPr>
      <w:r>
        <w:rPr>
          <w:rFonts w:ascii="바탕" w:eastAsia="바탕" w:hAnsi="바탕" w:hint="eastAsia"/>
          <w:szCs w:val="20"/>
        </w:rPr>
        <w:t>또 한 예는 우리나라 재벌들에서</w:t>
      </w:r>
      <w:r w:rsidR="00ED0A34">
        <w:rPr>
          <w:rFonts w:ascii="바탕" w:eastAsia="바탕" w:hAnsi="바탕" w:hint="eastAsia"/>
          <w:szCs w:val="20"/>
        </w:rPr>
        <w:t>도</w:t>
      </w:r>
      <w:r>
        <w:rPr>
          <w:rFonts w:ascii="바탕" w:eastAsia="바탕" w:hAnsi="바탕" w:hint="eastAsia"/>
          <w:szCs w:val="20"/>
        </w:rPr>
        <w:t xml:space="preserve"> 찾아볼 수 있다. </w:t>
      </w:r>
      <w:r w:rsidR="008D362A">
        <w:rPr>
          <w:rFonts w:ascii="바탕" w:eastAsia="바탕" w:hAnsi="바탕" w:hint="eastAsia"/>
          <w:szCs w:val="20"/>
        </w:rPr>
        <w:t xml:space="preserve">한국의 재벌들이 계열사 지분을 통해 순환출자를 형성하고 대주주의 </w:t>
      </w:r>
      <w:r w:rsidR="00C8695E">
        <w:rPr>
          <w:rFonts w:ascii="바탕" w:eastAsia="바탕" w:hAnsi="바탕" w:hint="eastAsia"/>
          <w:szCs w:val="20"/>
        </w:rPr>
        <w:t>지배</w:t>
      </w:r>
      <w:r w:rsidR="000F456C">
        <w:rPr>
          <w:rFonts w:ascii="바탕" w:eastAsia="바탕" w:hAnsi="바탕" w:hint="eastAsia"/>
          <w:szCs w:val="20"/>
        </w:rPr>
        <w:t>권</w:t>
      </w:r>
      <w:r w:rsidR="008D362A">
        <w:rPr>
          <w:rFonts w:ascii="바탕" w:eastAsia="바탕" w:hAnsi="바탕" w:hint="eastAsia"/>
          <w:szCs w:val="20"/>
        </w:rPr>
        <w:t xml:space="preserve">과 </w:t>
      </w:r>
      <w:r w:rsidR="00B55658">
        <w:rPr>
          <w:rFonts w:ascii="바탕" w:eastAsia="바탕" w:hAnsi="바탕" w:hint="eastAsia"/>
          <w:szCs w:val="20"/>
        </w:rPr>
        <w:t>소유</w:t>
      </w:r>
      <w:r w:rsidR="008D362A">
        <w:rPr>
          <w:rFonts w:ascii="바탕" w:eastAsia="바탕" w:hAnsi="바탕" w:hint="eastAsia"/>
          <w:szCs w:val="20"/>
        </w:rPr>
        <w:t xml:space="preserve">권 사이의 괴리를 넓이게 되는 이유와 과정을 보면, 여기서도 사회분위기가 원인을 제공했음을 알 수 있다. </w:t>
      </w:r>
      <w:r w:rsidR="00ED0A34">
        <w:rPr>
          <w:rFonts w:ascii="바탕" w:eastAsia="바탕" w:hAnsi="바탕" w:hint="eastAsia"/>
          <w:szCs w:val="20"/>
        </w:rPr>
        <w:t xml:space="preserve">&lt;그림 5&gt;는 1990년부터 2002년까지 10대 재벌 소속 상장사의 가족지분과 계열사지분가 보인 추이를 나타내고 있다. 가족지분은 1990년에 5%에서 2002년에 1.6%까지 꾸준히 하락하고 있다. 이는 이 기간에 국내 재벌이 양적으로 크게 성장하면서 자연스럽게 가족의 지분이 줄어들게 </w:t>
      </w:r>
      <w:r w:rsidR="00B8751D">
        <w:rPr>
          <w:rFonts w:ascii="바탕" w:eastAsia="바탕" w:hAnsi="바탕" w:hint="eastAsia"/>
          <w:szCs w:val="20"/>
        </w:rPr>
        <w:t>되었고,</w:t>
      </w:r>
      <w:r w:rsidR="00ED0A34">
        <w:rPr>
          <w:rFonts w:ascii="바탕" w:eastAsia="바탕" w:hAnsi="바탕" w:hint="eastAsia"/>
          <w:szCs w:val="20"/>
        </w:rPr>
        <w:t xml:space="preserve"> </w:t>
      </w:r>
      <w:r w:rsidR="00D0125D">
        <w:rPr>
          <w:rFonts w:ascii="바탕" w:eastAsia="바탕" w:hAnsi="바탕" w:hint="eastAsia"/>
          <w:szCs w:val="20"/>
        </w:rPr>
        <w:t xml:space="preserve">또한 </w:t>
      </w:r>
      <w:r w:rsidR="00ED0A34">
        <w:rPr>
          <w:rFonts w:ascii="바탕" w:eastAsia="바탕" w:hAnsi="바탕" w:hint="eastAsia"/>
          <w:szCs w:val="20"/>
        </w:rPr>
        <w:t>김영삼 정</w:t>
      </w:r>
      <w:r w:rsidR="00AC2AD3">
        <w:rPr>
          <w:rFonts w:ascii="바탕" w:eastAsia="바탕" w:hAnsi="바탕" w:hint="eastAsia"/>
          <w:szCs w:val="20"/>
        </w:rPr>
        <w:t>부</w:t>
      </w:r>
      <w:r w:rsidR="00ED0A34">
        <w:rPr>
          <w:rFonts w:ascii="바탕" w:eastAsia="바탕" w:hAnsi="바탕" w:hint="eastAsia"/>
          <w:szCs w:val="20"/>
        </w:rPr>
        <w:t>부터 대기업에 대해 대주주의 지분을 낮추려는 정책</w:t>
      </w:r>
      <w:r w:rsidR="00D0125D">
        <w:rPr>
          <w:rFonts w:ascii="바탕" w:eastAsia="바탕" w:hAnsi="바탕" w:hint="eastAsia"/>
          <w:szCs w:val="20"/>
        </w:rPr>
        <w:t>이</w:t>
      </w:r>
      <w:r w:rsidR="00ED0A34">
        <w:rPr>
          <w:rFonts w:ascii="바탕" w:eastAsia="바탕" w:hAnsi="바탕" w:hint="eastAsia"/>
          <w:szCs w:val="20"/>
        </w:rPr>
        <w:t xml:space="preserve"> 꾸준히 구사</w:t>
      </w:r>
      <w:r w:rsidR="00D0125D">
        <w:rPr>
          <w:rFonts w:ascii="바탕" w:eastAsia="바탕" w:hAnsi="바탕" w:hint="eastAsia"/>
          <w:szCs w:val="20"/>
        </w:rPr>
        <w:t>되었</w:t>
      </w:r>
      <w:r w:rsidR="00B8751D">
        <w:rPr>
          <w:rFonts w:ascii="바탕" w:eastAsia="바탕" w:hAnsi="바탕" w:hint="eastAsia"/>
          <w:szCs w:val="20"/>
        </w:rPr>
        <w:t>기 때문이라고 볼 수 있다.</w:t>
      </w:r>
      <w:r w:rsidR="00ED0A34">
        <w:rPr>
          <w:rFonts w:ascii="바탕" w:eastAsia="바탕" w:hAnsi="바탕" w:hint="eastAsia"/>
          <w:szCs w:val="20"/>
        </w:rPr>
        <w:t xml:space="preserve"> 1990년부터 1997년까</w:t>
      </w:r>
      <w:r w:rsidR="00ED0A34">
        <w:rPr>
          <w:rFonts w:ascii="바탕" w:eastAsia="바탕" w:hAnsi="바탕" w:hint="eastAsia"/>
          <w:szCs w:val="20"/>
        </w:rPr>
        <w:lastRenderedPageBreak/>
        <w:t xml:space="preserve">지는 가족지분뿐 아니라 계열사가 보유하고 있던 간접지분도 </w:t>
      </w:r>
      <w:r w:rsidR="00AC2AD3">
        <w:rPr>
          <w:rFonts w:ascii="바탕" w:eastAsia="바탕" w:hAnsi="바탕" w:hint="eastAsia"/>
          <w:szCs w:val="20"/>
        </w:rPr>
        <w:t xml:space="preserve">46%에서 40% 수준으로 </w:t>
      </w:r>
      <w:r w:rsidR="00ED0A34">
        <w:rPr>
          <w:rFonts w:ascii="바탕" w:eastAsia="바탕" w:hAnsi="바탕" w:hint="eastAsia"/>
          <w:szCs w:val="20"/>
        </w:rPr>
        <w:t xml:space="preserve">꾸준히 </w:t>
      </w:r>
      <w:r w:rsidR="00AC2AD3">
        <w:rPr>
          <w:rFonts w:ascii="바탕" w:eastAsia="바탕" w:hAnsi="바탕" w:hint="eastAsia"/>
          <w:szCs w:val="20"/>
        </w:rPr>
        <w:t>줄고 있었다.</w:t>
      </w:r>
      <w:r w:rsidR="00ED0A34">
        <w:rPr>
          <w:rFonts w:ascii="바탕" w:eastAsia="바탕" w:hAnsi="바탕" w:hint="eastAsia"/>
          <w:szCs w:val="20"/>
        </w:rPr>
        <w:t xml:space="preserve"> </w:t>
      </w:r>
    </w:p>
    <w:p w:rsidR="00381780" w:rsidRDefault="00381780" w:rsidP="005F1CD8">
      <w:pPr>
        <w:spacing w:line="360" w:lineRule="auto"/>
        <w:rPr>
          <w:rFonts w:ascii="바탕" w:eastAsia="바탕" w:hAnsi="바탕"/>
          <w:szCs w:val="20"/>
        </w:rPr>
      </w:pPr>
    </w:p>
    <w:p w:rsidR="00381780" w:rsidRDefault="00381780" w:rsidP="00381780">
      <w:pPr>
        <w:spacing w:line="360" w:lineRule="auto"/>
        <w:jc w:val="center"/>
        <w:rPr>
          <w:rFonts w:ascii="바탕" w:eastAsia="바탕" w:hAnsi="바탕"/>
          <w:szCs w:val="20"/>
        </w:rPr>
      </w:pPr>
      <w:r>
        <w:rPr>
          <w:rFonts w:ascii="바탕" w:eastAsia="바탕" w:hAnsi="바탕" w:hint="eastAsia"/>
          <w:szCs w:val="20"/>
        </w:rPr>
        <w:t>&lt;그림 5&gt; 국내 10대 재벌 소속 상장사의 대주주 지분추이</w:t>
      </w:r>
    </w:p>
    <w:p w:rsidR="00381780" w:rsidRDefault="00381780" w:rsidP="005F1CD8">
      <w:pPr>
        <w:spacing w:line="360" w:lineRule="auto"/>
        <w:rPr>
          <w:rFonts w:ascii="바탕" w:eastAsia="바탕" w:hAnsi="바탕"/>
          <w:szCs w:val="20"/>
        </w:rPr>
      </w:pPr>
      <w:r w:rsidRPr="000C0FE7">
        <w:rPr>
          <w:rFonts w:ascii="바탕" w:eastAsia="바탕" w:hAnsi="바탕" w:hint="eastAsia"/>
          <w:noProof/>
          <w:szCs w:val="20"/>
        </w:rPr>
        <mc:AlternateContent>
          <mc:Choice Requires="wpg">
            <w:drawing>
              <wp:inline distT="0" distB="0" distL="0" distR="0" wp14:anchorId="3DC953E5" wp14:editId="6FA453C0">
                <wp:extent cx="5657850" cy="3152775"/>
                <wp:effectExtent l="0" t="0" r="0" b="9525"/>
                <wp:docPr id="16932" name="그룹 16932"/>
                <wp:cNvGraphicFramePr/>
                <a:graphic xmlns:a="http://schemas.openxmlformats.org/drawingml/2006/main">
                  <a:graphicData uri="http://schemas.microsoft.com/office/word/2010/wordprocessingGroup">
                    <wpg:wgp>
                      <wpg:cNvGrpSpPr/>
                      <wpg:grpSpPr>
                        <a:xfrm>
                          <a:off x="0" y="0"/>
                          <a:ext cx="5657850" cy="3152775"/>
                          <a:chOff x="0" y="0"/>
                          <a:chExt cx="5676900" cy="3733800"/>
                        </a:xfrm>
                      </wpg:grpSpPr>
                      <pic:pic xmlns:pic="http://schemas.openxmlformats.org/drawingml/2006/picture">
                        <pic:nvPicPr>
                          <pic:cNvPr id="16926" name="그림 16926"/>
                          <pic:cNvPicPr>
                            <a:picLocks noChangeAspect="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676900" cy="3733800"/>
                          </a:xfrm>
                          <a:prstGeom prst="rect">
                            <a:avLst/>
                          </a:prstGeom>
                          <a:noFill/>
                        </pic:spPr>
                      </pic:pic>
                      <wps:wsp>
                        <wps:cNvPr id="16928" name="Text Box 16928"/>
                        <wps:cNvSpPr txBox="1"/>
                        <wps:spPr>
                          <a:xfrm>
                            <a:off x="2105025" y="409575"/>
                            <a:ext cx="1047750" cy="312368"/>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D14024" w:rsidRPr="00D45C68" w:rsidRDefault="00D14024" w:rsidP="00381780">
                              <w:pPr>
                                <w:rPr>
                                  <w:sz w:val="18"/>
                                </w:rPr>
                              </w:pPr>
                              <w:r w:rsidRPr="00D45C68">
                                <w:rPr>
                                  <w:rFonts w:hint="eastAsia"/>
                                  <w:sz w:val="18"/>
                                </w:rPr>
                                <w:t>가족지분 (좌)</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930" name="Text Box 16930"/>
                        <wps:cNvSpPr txBox="1"/>
                        <wps:spPr>
                          <a:xfrm>
                            <a:off x="1657350" y="1076324"/>
                            <a:ext cx="1047750" cy="367266"/>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D14024" w:rsidRPr="00D45C68" w:rsidRDefault="00D14024" w:rsidP="00381780">
                              <w:pPr>
                                <w:rPr>
                                  <w:sz w:val="18"/>
                                </w:rPr>
                              </w:pPr>
                              <w:r w:rsidRPr="00D45C68">
                                <w:rPr>
                                  <w:rFonts w:hint="eastAsia"/>
                                  <w:sz w:val="18"/>
                                </w:rPr>
                                <w:t>간접지분 (우)</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931" name="Text Box 16931"/>
                        <wps:cNvSpPr txBox="1"/>
                        <wps:spPr>
                          <a:xfrm>
                            <a:off x="2057400" y="2181225"/>
                            <a:ext cx="704850" cy="334295"/>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rsidR="00D14024" w:rsidRDefault="00D14024" w:rsidP="00381780">
                              <w:r>
                                <w:rPr>
                                  <w:rFonts w:hint="eastAsia"/>
                                </w:rPr>
                                <w:t>부채비율</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w:pict>
              <v:group id="그룹 16932" o:spid="_x0000_s1026" style="width:445.5pt;height:248.25pt;mso-position-horizontal-relative:char;mso-position-vertical-relative:line" coordsize="56769,37338"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그림 16926" o:spid="_x0000_s1027" type="#_x0000_t75" style="position:absolute;width:56769;height:37338;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f/fyHDAAAA3gAAAA8AAABkcnMvZG93bnJldi54bWxET02LwjAQvQv7H8IseNN0u1Js1yiri+BJ&#10;UBe8Ds3YVptJaaKt/94Igrd5vM+ZLXpTixu1rrKs4GscgSDOra64UPB/WI+mIJxH1lhbJgV3crCY&#10;fwxmmGnb8Y5ue1+IEMIuQwWl900mpctLMujGtiEO3Mm2Bn2AbSF1i10IN7WMoyiRBisODSU2tCop&#10;v+yvRkHi/s7p9zGt4ua8st1yu3HH6USp4Wf/+wPCU+/f4pd7o8P8JI0TeL4TbpDzB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J/9/IcMAAADeAAAADwAAAAAAAAAAAAAAAACf&#10;AgAAZHJzL2Rvd25yZXYueG1sUEsFBgAAAAAEAAQA9wAAAI8DAAAAAA==&#10;">
                  <v:imagedata r:id="rId14" o:title=""/>
                  <v:path arrowok="t"/>
                </v:shape>
                <v:shapetype id="_x0000_t202" coordsize="21600,21600" o:spt="202" path="m,l,21600r21600,l21600,xe">
                  <v:stroke joinstyle="miter"/>
                  <v:path gradientshapeok="t" o:connecttype="rect"/>
                </v:shapetype>
                <v:shape id="Text Box 16928" o:spid="_x0000_s1028" type="#_x0000_t202" style="position:absolute;left:21050;top:4095;width:10477;height:312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y1wecgA&#10;AADeAAAADwAAAGRycy9kb3ducmV2LnhtbESPQWvCQBCF74X+h2UKvdVNAxUbXUUC0lL0oPXibcyO&#10;STA7m2a3Gv31zkHwNsN78943k1nvGnWiLtSeDbwPElDEhbc1lwa2v4u3EagQkS02nsnAhQLMps9P&#10;E8ysP/OaTptYKgnhkKGBKsY20zoUFTkMA98Si3bwncMoa1dq2+FZwl2j0yQZaoc1S0OFLeUVFcfN&#10;vzPwky9WuN6nbnRt8q/lYd7+bXcfxry+9PMxqEh9fJjv199W8IefqfDKOzKDnt4A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CjLXB5yAAAAN4AAAAPAAAAAAAAAAAAAAAAAJgCAABk&#10;cnMvZG93bnJldi54bWxQSwUGAAAAAAQABAD1AAAAjQMAAAAA&#10;" filled="f" stroked="f" strokeweight=".5pt">
                  <v:textbox>
                    <w:txbxContent>
                      <w:p w:rsidR="00D14024" w:rsidRPr="00D45C68" w:rsidRDefault="00D14024" w:rsidP="00381780">
                        <w:pPr>
                          <w:rPr>
                            <w:sz w:val="18"/>
                          </w:rPr>
                        </w:pPr>
                        <w:r w:rsidRPr="00D45C68">
                          <w:rPr>
                            <w:rFonts w:hint="eastAsia"/>
                            <w:sz w:val="18"/>
                          </w:rPr>
                          <w:t>가족지분 (좌)</w:t>
                        </w:r>
                      </w:p>
                    </w:txbxContent>
                  </v:textbox>
                </v:shape>
                <v:shape id="Text Box 16930" o:spid="_x0000_s1029" type="#_x0000_t202" style="position:absolute;left:16573;top:10763;width:10478;height:36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" filled="f" stroked="f" strokeweight=".5pt">
                  <v:textbox>
                    <w:txbxContent>
                      <w:p w:rsidR="00D14024" w:rsidRPr="00D45C68" w:rsidRDefault="00D14024" w:rsidP="00381780">
                        <w:pPr>
                          <w:rPr>
                            <w:sz w:val="18"/>
                          </w:rPr>
                        </w:pPr>
                        <w:r w:rsidRPr="00D45C68">
                          <w:rPr>
                            <w:rFonts w:hint="eastAsia"/>
                            <w:sz w:val="18"/>
                          </w:rPr>
                          <w:t>간접지분 (우)</w:t>
                        </w:r>
                      </w:p>
                    </w:txbxContent>
                  </v:textbox>
                </v:shape>
                <v:shape id="Text Box 16931" o:spid="_x0000_s1030" type="#_x0000_t202" style="position:absolute;left:20574;top:21812;width:7048;height:33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85POcYA&#10;AADeAAAADwAAAGRycy9kb3ducmV2LnhtbERPTWvCQBC9F/wPywi91Y2WisasIgFpKe3BmIu3MTsm&#10;wexsmt2a6K/vFgq9zeN9TrIZTCOu1LnasoLpJAJBXFhdc6kgP+yeFiCcR9bYWCYFN3KwWY8eEoy1&#10;7XlP18yXIoSwi1FB5X0bS+mKigy6iW2JA3e2nUEfYFdK3WEfwk0jZ1E0lwZrDg0VtpRWVFyyb6Pg&#10;Pd194v40M4t7k75+nLftV358UepxPGxXIDwN/l/8537TYf58+TyF33fCDXL9Aw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85POcYAAADeAAAADwAAAAAAAAAAAAAAAACYAgAAZHJz&#10;L2Rvd25yZXYueG1sUEsFBgAAAAAEAAQA9QAAAIsDAAAAAA==&#10;" filled="f" stroked="f" strokeweight=".5pt">
                  <v:textbox>
                    <w:txbxContent>
                      <w:p w:rsidR="00D14024" w:rsidRDefault="00D14024" w:rsidP="00381780">
                        <w:r>
                          <w:rPr>
                            <w:rFonts w:hint="eastAsia"/>
                          </w:rPr>
                          <w:t>부채비율</w:t>
                        </w:r>
                      </w:p>
                    </w:txbxContent>
                  </v:textbox>
                </v:shape>
                <w10:anchorlock/>
              </v:group>
            </w:pict>
          </mc:Fallback>
        </mc:AlternateContent>
      </w:r>
    </w:p>
    <w:p w:rsidR="00381780" w:rsidRDefault="00381780" w:rsidP="005F1CD8">
      <w:pPr>
        <w:spacing w:line="360" w:lineRule="auto"/>
        <w:rPr>
          <w:rFonts w:ascii="바탕" w:eastAsia="바탕" w:hAnsi="바탕"/>
          <w:szCs w:val="20"/>
        </w:rPr>
      </w:pPr>
    </w:p>
    <w:p w:rsidR="00F73736" w:rsidRDefault="00ED0A34" w:rsidP="005F1CD8">
      <w:pPr>
        <w:spacing w:line="360" w:lineRule="auto"/>
        <w:rPr>
          <w:rFonts w:ascii="바탕" w:eastAsia="바탕" w:hAnsi="바탕"/>
          <w:szCs w:val="20"/>
        </w:rPr>
      </w:pPr>
      <w:r>
        <w:rPr>
          <w:rFonts w:ascii="바탕" w:eastAsia="바탕" w:hAnsi="바탕" w:hint="eastAsia"/>
          <w:szCs w:val="20"/>
        </w:rPr>
        <w:t xml:space="preserve">문제는 </w:t>
      </w:r>
      <w:r w:rsidR="00AC2AD3">
        <w:rPr>
          <w:rFonts w:ascii="바탕" w:eastAsia="바탕" w:hAnsi="바탕" w:hint="eastAsia"/>
          <w:szCs w:val="20"/>
        </w:rPr>
        <w:t xml:space="preserve">외환위기를 맞은 1997년 이후이다. 간접지분이 1999년까지 2년 동안에 40%에서 </w:t>
      </w:r>
      <w:r w:rsidR="00D0125D">
        <w:rPr>
          <w:rFonts w:ascii="바탕" w:eastAsia="바탕" w:hAnsi="바탕" w:hint="eastAsia"/>
          <w:szCs w:val="20"/>
        </w:rPr>
        <w:t xml:space="preserve">다시 </w:t>
      </w:r>
      <w:r w:rsidR="00AC2AD3">
        <w:rPr>
          <w:rFonts w:ascii="바탕" w:eastAsia="바탕" w:hAnsi="바탕" w:hint="eastAsia"/>
          <w:szCs w:val="20"/>
        </w:rPr>
        <w:t xml:space="preserve">46%로 급증하게 되는데, 가장 큰 원인은 이 당시 김대중 정부가 </w:t>
      </w:r>
      <w:proofErr w:type="spellStart"/>
      <w:r w:rsidR="00AC2AD3">
        <w:rPr>
          <w:rFonts w:ascii="바탕" w:eastAsia="바탕" w:hAnsi="바탕" w:hint="eastAsia"/>
          <w:szCs w:val="20"/>
        </w:rPr>
        <w:t>재벌사에게</w:t>
      </w:r>
      <w:proofErr w:type="spellEnd"/>
      <w:r w:rsidR="00AC2AD3">
        <w:rPr>
          <w:rFonts w:ascii="바탕" w:eastAsia="바탕" w:hAnsi="바탕" w:hint="eastAsia"/>
          <w:szCs w:val="20"/>
        </w:rPr>
        <w:t xml:space="preserve"> 부채비율을 200%로 낮추라는 정책을 암묵적으로 강제하였기 때문이다. 당시 </w:t>
      </w:r>
      <w:r w:rsidR="00B8751D">
        <w:rPr>
          <w:rFonts w:ascii="바탕" w:eastAsia="바탕" w:hAnsi="바탕" w:hint="eastAsia"/>
          <w:szCs w:val="20"/>
        </w:rPr>
        <w:t xml:space="preserve">거시변수의 충격 </w:t>
      </w:r>
      <w:r w:rsidR="00AC2AD3">
        <w:rPr>
          <w:rFonts w:ascii="바탕" w:eastAsia="바탕" w:hAnsi="바탕" w:hint="eastAsia"/>
          <w:szCs w:val="20"/>
        </w:rPr>
        <w:t xml:space="preserve">때문에 증자가 어려운 상황에서 외환위기 전에 500%에 달하던 부채비율을 짧은 기간에 200%로 낮추기 위해서는 </w:t>
      </w:r>
      <w:r w:rsidR="00B8751D">
        <w:rPr>
          <w:rFonts w:ascii="바탕" w:eastAsia="바탕" w:hAnsi="바탕" w:hint="eastAsia"/>
          <w:szCs w:val="20"/>
        </w:rPr>
        <w:t xml:space="preserve">크게 두 가지 방법이 있었다. </w:t>
      </w:r>
      <w:r w:rsidR="00AC2AD3">
        <w:rPr>
          <w:rFonts w:ascii="바탕" w:eastAsia="바탕" w:hAnsi="바탕" w:hint="eastAsia"/>
          <w:szCs w:val="20"/>
        </w:rPr>
        <w:t>자산이나 자회사를 매각해서 부채를 상환하든지 아니면 계열사 간의 지분참여를 강화하고 순환출자</w:t>
      </w:r>
      <w:r w:rsidR="00B8751D">
        <w:rPr>
          <w:rFonts w:ascii="바탕" w:eastAsia="바탕" w:hAnsi="바탕" w:hint="eastAsia"/>
          <w:szCs w:val="20"/>
        </w:rPr>
        <w:t xml:space="preserve"> 관계를 만드는 것이었다. 첫째 방법은 계열해체를 수반하게 될 수도 있는 반면, 두 번째 방법은 계열을 유지할 수 있는 대신에 지배구조가 적대적 M&amp;A에 대해 취약해 질 수 있었다</w:t>
      </w:r>
      <w:r w:rsidR="00D0125D">
        <w:rPr>
          <w:rStyle w:val="a6"/>
          <w:rFonts w:ascii="바탕" w:eastAsia="바탕" w:hAnsi="바탕"/>
          <w:szCs w:val="20"/>
        </w:rPr>
        <w:footnoteReference w:id="3"/>
      </w:r>
      <w:r w:rsidR="00B8751D">
        <w:rPr>
          <w:rFonts w:ascii="바탕" w:eastAsia="바탕" w:hAnsi="바탕" w:hint="eastAsia"/>
          <w:szCs w:val="20"/>
        </w:rPr>
        <w:t xml:space="preserve">. </w:t>
      </w:r>
      <w:r w:rsidR="00CA3C98">
        <w:rPr>
          <w:rFonts w:ascii="바탕" w:eastAsia="바탕" w:hAnsi="바탕" w:hint="eastAsia"/>
          <w:szCs w:val="20"/>
        </w:rPr>
        <w:t xml:space="preserve">다수의 국내 재벌들은 첫째 방안보다는 둘째 방안을 선택하였다. 그래서 1997년부터 1999년까지 부채비율은 200%로 줄고 간접지분은 6%p 이상으로 상승하게 되며, 이 때 </w:t>
      </w:r>
      <w:r w:rsidR="00CA3C98">
        <w:rPr>
          <w:rFonts w:ascii="바탕" w:eastAsia="바탕" w:hAnsi="바탕" w:hint="eastAsia"/>
          <w:szCs w:val="20"/>
        </w:rPr>
        <w:lastRenderedPageBreak/>
        <w:t>대부분의 순환출자고리가 완성된다</w:t>
      </w:r>
      <w:r w:rsidR="003D6924">
        <w:rPr>
          <w:rStyle w:val="a6"/>
          <w:rFonts w:ascii="바탕" w:eastAsia="바탕" w:hAnsi="바탕"/>
          <w:szCs w:val="20"/>
        </w:rPr>
        <w:footnoteReference w:id="4"/>
      </w:r>
      <w:r w:rsidR="00CA3C98">
        <w:rPr>
          <w:rFonts w:ascii="바탕" w:eastAsia="바탕" w:hAnsi="바탕" w:hint="eastAsia"/>
          <w:szCs w:val="20"/>
        </w:rPr>
        <w:t xml:space="preserve">. </w:t>
      </w:r>
      <w:r w:rsidR="005C2284">
        <w:rPr>
          <w:rFonts w:ascii="바탕" w:eastAsia="바탕" w:hAnsi="바탕" w:hint="eastAsia"/>
          <w:szCs w:val="20"/>
        </w:rPr>
        <w:t xml:space="preserve">따라서 국내 대규모 기업집단에서 발견되는 순환출자 현상도 정책적 환경이 갑자기 변하면서 만들어진 새로운 제약조건에 국내 기업이 대응하면서 만들어진 것이라고 할 수 있겠다. </w:t>
      </w:r>
    </w:p>
    <w:p w:rsidR="00351ECE" w:rsidRDefault="00075479" w:rsidP="005F1CD8">
      <w:pPr>
        <w:spacing w:line="360" w:lineRule="auto"/>
        <w:rPr>
          <w:rFonts w:ascii="바탕" w:eastAsia="바탕" w:hAnsi="바탕"/>
          <w:szCs w:val="20"/>
        </w:rPr>
      </w:pPr>
      <w:r>
        <w:rPr>
          <w:rFonts w:ascii="바탕" w:eastAsia="바탕" w:hAnsi="바탕" w:hint="eastAsia"/>
          <w:szCs w:val="20"/>
        </w:rPr>
        <w:t>기업이 추구하는 목적함수가 무엇이냐는 두 번째 질문</w:t>
      </w:r>
      <w:r w:rsidR="00D37470">
        <w:rPr>
          <w:rFonts w:ascii="바탕" w:eastAsia="바탕" w:hAnsi="바탕" w:hint="eastAsia"/>
          <w:szCs w:val="20"/>
        </w:rPr>
        <w:t>은 본 소고의 주제에 맞춰 다시 정리하면 대주주가 추구하는 목적함수가 무엇이냐</w:t>
      </w:r>
      <w:r w:rsidR="005922C6">
        <w:rPr>
          <w:rFonts w:ascii="바탕" w:eastAsia="바탕" w:hAnsi="바탕" w:hint="eastAsia"/>
          <w:szCs w:val="20"/>
        </w:rPr>
        <w:t>는 질문으로</w:t>
      </w:r>
      <w:r w:rsidR="00D37470">
        <w:rPr>
          <w:rFonts w:ascii="바탕" w:eastAsia="바탕" w:hAnsi="바탕" w:hint="eastAsia"/>
          <w:szCs w:val="20"/>
        </w:rPr>
        <w:t xml:space="preserve"> 바꿀 수 있다. </w:t>
      </w:r>
      <w:r w:rsidR="004E5EC0">
        <w:rPr>
          <w:rFonts w:ascii="바탕" w:eastAsia="바탕" w:hAnsi="바탕" w:hint="eastAsia"/>
          <w:szCs w:val="20"/>
        </w:rPr>
        <w:t xml:space="preserve">본 소고에서는 대주주의 목적함수는 주어진 제약조건 하에서의 자본효율성 극대화라는 가설을 세우고자 한다. 이에 대한 실증적인 분석(empirical analysis)은 추후로 미루고 여기서는 이 가설을 지지하는 논리만 제안하도록 한다. 친자본적인 사회분위기에서는 </w:t>
      </w:r>
      <w:r w:rsidR="00C8695E">
        <w:rPr>
          <w:rFonts w:ascii="바탕" w:eastAsia="바탕" w:hAnsi="바탕" w:hint="eastAsia"/>
          <w:szCs w:val="20"/>
        </w:rPr>
        <w:t>지배</w:t>
      </w:r>
      <w:r w:rsidR="000F456C">
        <w:rPr>
          <w:rFonts w:ascii="바탕" w:eastAsia="바탕" w:hAnsi="바탕" w:hint="eastAsia"/>
          <w:szCs w:val="20"/>
        </w:rPr>
        <w:t>권</w:t>
      </w:r>
      <w:r w:rsidR="004E5EC0">
        <w:rPr>
          <w:rFonts w:ascii="바탕" w:eastAsia="바탕" w:hAnsi="바탕" w:hint="eastAsia"/>
          <w:szCs w:val="20"/>
        </w:rPr>
        <w:t>이 집중되지 않지만 반자본적인 사회분위기에서는 자본이 뚜렷한 주인을 요구한다는 위에서의 발견들이 정형화된 사실로 받아들여진다면, 주주는 반자본적인 사회분위기에서 전문경영인에게 모든 경영권을 이양할 수 없</w:t>
      </w:r>
      <w:r w:rsidR="0052360D">
        <w:rPr>
          <w:rFonts w:ascii="바탕" w:eastAsia="바탕" w:hAnsi="바탕" w:hint="eastAsia"/>
          <w:szCs w:val="20"/>
        </w:rPr>
        <w:t>다는 주장을 할 수 있</w:t>
      </w:r>
      <w:r w:rsidR="004E5EC0">
        <w:rPr>
          <w:rFonts w:ascii="바탕" w:eastAsia="바탕" w:hAnsi="바탕" w:hint="eastAsia"/>
          <w:szCs w:val="20"/>
        </w:rPr>
        <w:t xml:space="preserve">다. </w:t>
      </w:r>
      <w:r w:rsidR="00F02D59">
        <w:rPr>
          <w:rFonts w:ascii="바탕" w:eastAsia="바탕" w:hAnsi="바탕" w:hint="eastAsia"/>
          <w:szCs w:val="20"/>
        </w:rPr>
        <w:t xml:space="preserve">이런 사회분위기에서는 </w:t>
      </w:r>
      <w:r w:rsidR="004E5EC0">
        <w:rPr>
          <w:rFonts w:ascii="바탕" w:eastAsia="바탕" w:hAnsi="바탕" w:hint="eastAsia"/>
          <w:szCs w:val="20"/>
        </w:rPr>
        <w:t>전문경영인도 주주</w:t>
      </w:r>
      <w:r w:rsidR="00F02D59">
        <w:rPr>
          <w:rFonts w:ascii="바탕" w:eastAsia="바탕" w:hAnsi="바탕" w:hint="eastAsia"/>
          <w:szCs w:val="20"/>
        </w:rPr>
        <w:t xml:space="preserve"> 부의 극대화</w:t>
      </w:r>
      <w:r w:rsidR="004E5EC0">
        <w:rPr>
          <w:rFonts w:ascii="바탕" w:eastAsia="바탕" w:hAnsi="바탕" w:hint="eastAsia"/>
          <w:szCs w:val="20"/>
        </w:rPr>
        <w:t>보다는 직원, 노동자, 사회,</w:t>
      </w:r>
      <w:r w:rsidR="00F02D59">
        <w:rPr>
          <w:rFonts w:ascii="바탕" w:eastAsia="바탕" w:hAnsi="바탕" w:hint="eastAsia"/>
          <w:szCs w:val="20"/>
        </w:rPr>
        <w:t xml:space="preserve"> 정치가 요구하는 바를 만족시키려 할 터인데 대주주</w:t>
      </w:r>
      <w:r w:rsidR="00C51677">
        <w:rPr>
          <w:rFonts w:ascii="바탕" w:eastAsia="바탕" w:hAnsi="바탕" w:hint="eastAsia"/>
          <w:szCs w:val="20"/>
        </w:rPr>
        <w:t>가</w:t>
      </w:r>
      <w:r w:rsidR="00F02D59">
        <w:rPr>
          <w:rFonts w:ascii="바탕" w:eastAsia="바탕" w:hAnsi="바탕" w:hint="eastAsia"/>
          <w:szCs w:val="20"/>
        </w:rPr>
        <w:t xml:space="preserve"> 지분이 적다면 경영에 참여할 수가 없고 또한 전문경영인에게 사회지향적 경영목표를 자본지향적 목표로 수정하라고 강제할 수 없기 때문이다. 반자본적인 사회분위기에서 민중이 원하는 바대로 자본의 민간주인을 없애고 대신 공공기관이나 정부가 자본의 주인이 </w:t>
      </w:r>
      <w:r w:rsidR="00C51677">
        <w:rPr>
          <w:rFonts w:ascii="바탕" w:eastAsia="바탕" w:hAnsi="바탕" w:hint="eastAsia"/>
          <w:szCs w:val="20"/>
        </w:rPr>
        <w:t>되어 전문경영인</w:t>
      </w:r>
      <w:r w:rsidR="00FF613C">
        <w:rPr>
          <w:rFonts w:ascii="바탕" w:eastAsia="바탕" w:hAnsi="바탕" w:hint="eastAsia"/>
          <w:szCs w:val="20"/>
        </w:rPr>
        <w:t>에게</w:t>
      </w:r>
      <w:r w:rsidR="00C51677">
        <w:rPr>
          <w:rFonts w:ascii="바탕" w:eastAsia="바탕" w:hAnsi="바탕" w:hint="eastAsia"/>
          <w:szCs w:val="20"/>
        </w:rPr>
        <w:t xml:space="preserve"> 경영</w:t>
      </w:r>
      <w:r w:rsidR="00FF613C">
        <w:rPr>
          <w:rFonts w:ascii="바탕" w:eastAsia="바탕" w:hAnsi="바탕" w:hint="eastAsia"/>
          <w:szCs w:val="20"/>
        </w:rPr>
        <w:t>을 위탁한</w:t>
      </w:r>
      <w:r w:rsidR="00F02D59">
        <w:rPr>
          <w:rFonts w:ascii="바탕" w:eastAsia="바탕" w:hAnsi="바탕" w:hint="eastAsia"/>
          <w:szCs w:val="20"/>
        </w:rPr>
        <w:t xml:space="preserve">다면 그 사회의 자본효율성은 극도로 낮아져서 결국 경제는 실패한다는 사실은 </w:t>
      </w:r>
      <w:r w:rsidR="00FF613C">
        <w:rPr>
          <w:rFonts w:ascii="바탕" w:eastAsia="바탕" w:hAnsi="바탕" w:hint="eastAsia"/>
          <w:szCs w:val="20"/>
        </w:rPr>
        <w:t xml:space="preserve">세계의 </w:t>
      </w:r>
      <w:r w:rsidR="00F02D59">
        <w:rPr>
          <w:rFonts w:ascii="바탕" w:eastAsia="바탕" w:hAnsi="바탕" w:hint="eastAsia"/>
          <w:szCs w:val="20"/>
        </w:rPr>
        <w:t xml:space="preserve">경제역사가 보여주는 정형화된 사실이다. </w:t>
      </w:r>
    </w:p>
    <w:p w:rsidR="004D76C9" w:rsidRDefault="0052360D" w:rsidP="004D76C9">
      <w:pPr>
        <w:spacing w:line="360" w:lineRule="auto"/>
        <w:rPr>
          <w:rFonts w:ascii="바탕" w:eastAsia="바탕" w:hAnsi="바탕"/>
          <w:szCs w:val="20"/>
        </w:rPr>
      </w:pPr>
      <w:r>
        <w:rPr>
          <w:rFonts w:ascii="바탕" w:eastAsia="바탕" w:hAnsi="바탕" w:hint="eastAsia"/>
          <w:szCs w:val="20"/>
        </w:rPr>
        <w:t xml:space="preserve">반대로 친자본적인 사회분위기라면 부의 축척이나 능력 있는 자가 더 많이 가져가는 것에 대해 반감이 없기 때문에 전문경영인은 성과만큼 보수를 많이 가져갈 수 있다. 또한 경영에 노동, 사회 및 정부의 간섭이 적기 때문에 이들의 이해를 만족시키려는 노력을 할 필요도 없어 결국 전문경영인의 경영목표는 주주 부의 극대화로 수렴될 </w:t>
      </w:r>
      <w:r>
        <w:rPr>
          <w:rFonts w:ascii="바탕" w:eastAsia="바탕" w:hAnsi="바탕"/>
          <w:szCs w:val="20"/>
        </w:rPr>
        <w:t>수</w:t>
      </w:r>
      <w:r>
        <w:rPr>
          <w:rFonts w:ascii="바탕" w:eastAsia="바탕" w:hAnsi="바탕" w:hint="eastAsia"/>
          <w:szCs w:val="20"/>
        </w:rPr>
        <w:t xml:space="preserve"> 있을 것이다. 이렇게 주주의 입장에서 전문경영인이 선관의 의무를 다 할 수 있는 </w:t>
      </w:r>
      <w:r w:rsidR="004D76C9">
        <w:rPr>
          <w:rFonts w:ascii="바탕" w:eastAsia="바탕" w:hAnsi="바탕" w:hint="eastAsia"/>
          <w:szCs w:val="20"/>
        </w:rPr>
        <w:t>사회분위기가 만들어진다면 주주는 경영참여 의욕</w:t>
      </w:r>
      <w:r w:rsidR="00F25E93">
        <w:rPr>
          <w:rFonts w:ascii="바탕" w:eastAsia="바탕" w:hAnsi="바탕" w:hint="eastAsia"/>
          <w:szCs w:val="20"/>
        </w:rPr>
        <w:t>을</w:t>
      </w:r>
      <w:r w:rsidR="004D76C9">
        <w:rPr>
          <w:rFonts w:ascii="바탕" w:eastAsia="바탕" w:hAnsi="바탕" w:hint="eastAsia"/>
          <w:szCs w:val="20"/>
        </w:rPr>
        <w:t xml:space="preserve"> </w:t>
      </w:r>
      <w:r w:rsidR="00F25E93">
        <w:rPr>
          <w:rFonts w:ascii="바탕" w:eastAsia="바탕" w:hAnsi="바탕" w:hint="eastAsia"/>
          <w:szCs w:val="20"/>
        </w:rPr>
        <w:t>느끼지 못하고</w:t>
      </w:r>
      <w:r w:rsidR="004D76C9">
        <w:rPr>
          <w:rFonts w:ascii="바탕" w:eastAsia="바탕" w:hAnsi="바탕" w:hint="eastAsia"/>
          <w:szCs w:val="20"/>
        </w:rPr>
        <w:t xml:space="preserve"> 따라서 </w:t>
      </w:r>
      <w:r w:rsidR="00C8695E">
        <w:rPr>
          <w:rFonts w:ascii="바탕" w:eastAsia="바탕" w:hAnsi="바탕" w:hint="eastAsia"/>
          <w:szCs w:val="20"/>
        </w:rPr>
        <w:t>지배</w:t>
      </w:r>
      <w:r w:rsidR="000F456C">
        <w:rPr>
          <w:rFonts w:ascii="바탕" w:eastAsia="바탕" w:hAnsi="바탕" w:hint="eastAsia"/>
          <w:szCs w:val="20"/>
        </w:rPr>
        <w:t>권</w:t>
      </w:r>
      <w:r w:rsidR="004D76C9">
        <w:rPr>
          <w:rFonts w:ascii="바탕" w:eastAsia="바탕" w:hAnsi="바탕" w:hint="eastAsia"/>
          <w:szCs w:val="20"/>
        </w:rPr>
        <w:t xml:space="preserve">을 강화할 이유도 약해지게 될 것이다. </w:t>
      </w:r>
    </w:p>
    <w:p w:rsidR="004D76C9" w:rsidRDefault="004D76C9" w:rsidP="004D76C9">
      <w:pPr>
        <w:spacing w:line="360" w:lineRule="auto"/>
        <w:rPr>
          <w:rFonts w:ascii="바탕" w:eastAsia="바탕" w:hAnsi="바탕"/>
          <w:szCs w:val="20"/>
        </w:rPr>
      </w:pPr>
      <w:r>
        <w:rPr>
          <w:rFonts w:ascii="바탕" w:eastAsia="바탕" w:hAnsi="바탕" w:hint="eastAsia"/>
          <w:szCs w:val="20"/>
        </w:rPr>
        <w:t xml:space="preserve">대주주의 목적함수가 자본효율성의 극대화라는 본 소고의 가설은 주어진 제약조건 하에서 자본효율성을 극대화 한다는 것이기 때문에 반자본적 사회분위기에서 </w:t>
      </w:r>
      <w:r w:rsidR="00D45C68">
        <w:rPr>
          <w:rFonts w:ascii="바탕" w:eastAsia="바탕" w:hAnsi="바탕" w:hint="eastAsia"/>
          <w:szCs w:val="20"/>
        </w:rPr>
        <w:t>대주주의 노력으로 최적화된 자본효율성</w:t>
      </w:r>
      <w:r w:rsidR="00FF613C">
        <w:rPr>
          <w:rFonts w:ascii="바탕" w:eastAsia="바탕" w:hAnsi="바탕" w:hint="eastAsia"/>
          <w:szCs w:val="20"/>
        </w:rPr>
        <w:t>이</w:t>
      </w:r>
      <w:r w:rsidR="00D45C68">
        <w:rPr>
          <w:rFonts w:ascii="바탕" w:eastAsia="바탕" w:hAnsi="바탕" w:hint="eastAsia"/>
          <w:szCs w:val="20"/>
        </w:rPr>
        <w:t xml:space="preserve"> 친자본적 사회분위기에서 전문경영인의 노력으로 최적화된 자본효율성보다 낮을 수 있음을 인정한다. </w:t>
      </w:r>
      <w:r w:rsidR="00C51677">
        <w:rPr>
          <w:rFonts w:ascii="바탕" w:eastAsia="바탕" w:hAnsi="바탕" w:hint="eastAsia"/>
          <w:szCs w:val="20"/>
        </w:rPr>
        <w:t xml:space="preserve">따라서 반자본적인 사회분위기에서 대주주의 </w:t>
      </w:r>
      <w:r w:rsidR="00C8695E">
        <w:rPr>
          <w:rFonts w:ascii="바탕" w:eastAsia="바탕" w:hAnsi="바탕" w:hint="eastAsia"/>
          <w:szCs w:val="20"/>
        </w:rPr>
        <w:t>지배</w:t>
      </w:r>
      <w:r w:rsidR="000F456C">
        <w:rPr>
          <w:rFonts w:ascii="바탕" w:eastAsia="바탕" w:hAnsi="바탕" w:hint="eastAsia"/>
          <w:szCs w:val="20"/>
        </w:rPr>
        <w:t>권</w:t>
      </w:r>
      <w:r w:rsidR="00C51677">
        <w:rPr>
          <w:rFonts w:ascii="바탕" w:eastAsia="바탕" w:hAnsi="바탕" w:hint="eastAsia"/>
          <w:szCs w:val="20"/>
        </w:rPr>
        <w:t xml:space="preserve">을 강제로 낮춘다면 자본효율성은 더욱 낮아질 것이라는 예측을 하게 된다. 이 예측은 꼭 대기업뿐만 아니라 중소기업에도 해당될 것이다. </w:t>
      </w:r>
    </w:p>
    <w:p w:rsidR="00D37470" w:rsidRDefault="00D37470" w:rsidP="005F1CD8">
      <w:pPr>
        <w:spacing w:line="360" w:lineRule="auto"/>
        <w:rPr>
          <w:rFonts w:ascii="바탕" w:eastAsia="바탕" w:hAnsi="바탕"/>
          <w:szCs w:val="20"/>
        </w:rPr>
      </w:pPr>
    </w:p>
    <w:p w:rsidR="00FF613C" w:rsidRPr="00AB34F4" w:rsidRDefault="00FF613C" w:rsidP="00FF613C">
      <w:pPr>
        <w:spacing w:line="360" w:lineRule="auto"/>
        <w:rPr>
          <w:rFonts w:ascii="바탕" w:eastAsia="바탕" w:hAnsi="바탕"/>
          <w:b/>
          <w:szCs w:val="20"/>
        </w:rPr>
      </w:pPr>
      <w:r>
        <w:rPr>
          <w:rFonts w:ascii="바탕" w:eastAsia="바탕" w:hAnsi="바탕" w:hint="eastAsia"/>
          <w:b/>
          <w:szCs w:val="20"/>
        </w:rPr>
        <w:t>V. 결론</w:t>
      </w:r>
    </w:p>
    <w:p w:rsidR="00FF613C" w:rsidRDefault="00FF613C" w:rsidP="00FF613C">
      <w:pPr>
        <w:spacing w:line="360" w:lineRule="auto"/>
        <w:rPr>
          <w:rFonts w:ascii="바탕" w:eastAsia="바탕" w:hAnsi="바탕"/>
          <w:szCs w:val="20"/>
        </w:rPr>
      </w:pPr>
    </w:p>
    <w:p w:rsidR="00FF613C" w:rsidRDefault="00FF613C" w:rsidP="00FF613C">
      <w:pPr>
        <w:spacing w:line="360" w:lineRule="auto"/>
        <w:rPr>
          <w:rFonts w:ascii="바탕" w:eastAsia="바탕" w:hAnsi="바탕"/>
          <w:szCs w:val="20"/>
        </w:rPr>
      </w:pPr>
      <w:r>
        <w:rPr>
          <w:rFonts w:ascii="바탕" w:eastAsia="바탕" w:hAnsi="바탕"/>
          <w:szCs w:val="20"/>
        </w:rPr>
        <w:lastRenderedPageBreak/>
        <w:t>본</w:t>
      </w:r>
      <w:r>
        <w:rPr>
          <w:rFonts w:ascii="바탕" w:eastAsia="바탕" w:hAnsi="바탕" w:hint="eastAsia"/>
          <w:szCs w:val="20"/>
        </w:rPr>
        <w:t xml:space="preserve"> 소고에서는 기업지배구조의 비경제적인 결정요인들을 살펴보고 기업지배구조를 독립변수로 취급하기 보다는 종속변수로 취급해야 함을 제안하고 있다. </w:t>
      </w:r>
      <w:r w:rsidR="00305BE3">
        <w:rPr>
          <w:rFonts w:ascii="바탕" w:eastAsia="바탕" w:hAnsi="바탕" w:hint="eastAsia"/>
          <w:szCs w:val="20"/>
        </w:rPr>
        <w:t xml:space="preserve">즉, </w:t>
      </w:r>
      <w:proofErr w:type="spellStart"/>
      <w:r>
        <w:rPr>
          <w:rFonts w:ascii="바탕" w:eastAsia="바탕" w:hAnsi="바탕" w:hint="eastAsia"/>
          <w:szCs w:val="20"/>
        </w:rPr>
        <w:t>신고전학파의</w:t>
      </w:r>
      <w:proofErr w:type="spellEnd"/>
      <w:r>
        <w:rPr>
          <w:rFonts w:ascii="바탕" w:eastAsia="바탕" w:hAnsi="바탕" w:hint="eastAsia"/>
          <w:szCs w:val="20"/>
        </w:rPr>
        <w:t xml:space="preserve"> 이론적인 틀에서 </w:t>
      </w:r>
      <w:r w:rsidR="00305BE3">
        <w:rPr>
          <w:rFonts w:ascii="바탕" w:eastAsia="바탕" w:hAnsi="바탕" w:hint="eastAsia"/>
          <w:szCs w:val="20"/>
        </w:rPr>
        <w:t xml:space="preserve">인식되지 못하는 </w:t>
      </w:r>
      <w:r>
        <w:rPr>
          <w:rFonts w:ascii="바탕" w:eastAsia="바탕" w:hAnsi="바탕" w:hint="eastAsia"/>
          <w:szCs w:val="20"/>
        </w:rPr>
        <w:t>비경제적인 결정요인</w:t>
      </w:r>
      <w:r w:rsidR="00305BE3">
        <w:rPr>
          <w:rFonts w:ascii="바탕" w:eastAsia="바탕" w:hAnsi="바탕" w:hint="eastAsia"/>
          <w:szCs w:val="20"/>
        </w:rPr>
        <w:t xml:space="preserve">을 </w:t>
      </w:r>
      <w:r>
        <w:rPr>
          <w:rFonts w:ascii="바탕" w:eastAsia="바탕" w:hAnsi="바탕" w:hint="eastAsia"/>
          <w:szCs w:val="20"/>
        </w:rPr>
        <w:t xml:space="preserve">제약조건으로 </w:t>
      </w:r>
      <w:r w:rsidR="00305BE3">
        <w:rPr>
          <w:rFonts w:ascii="바탕" w:eastAsia="바탕" w:hAnsi="바탕" w:hint="eastAsia"/>
          <w:szCs w:val="20"/>
        </w:rPr>
        <w:t xml:space="preserve">두고 이들 제약조건 내에서 대주주가 자본효율성을 극대화하려 할 때 나타나는 균형점이 현재 목격되는 기업지배구조라는 시각이다. 따라서 기업지배구조를 바꾸려면 </w:t>
      </w:r>
      <w:proofErr w:type="spellStart"/>
      <w:r w:rsidR="00305BE3">
        <w:rPr>
          <w:rFonts w:ascii="바탕" w:eastAsia="바탕" w:hAnsi="바탕" w:hint="eastAsia"/>
          <w:szCs w:val="20"/>
        </w:rPr>
        <w:t>법제도를</w:t>
      </w:r>
      <w:proofErr w:type="spellEnd"/>
      <w:r w:rsidR="00305BE3">
        <w:rPr>
          <w:rFonts w:ascii="바탕" w:eastAsia="바탕" w:hAnsi="바탕" w:hint="eastAsia"/>
          <w:szCs w:val="20"/>
        </w:rPr>
        <w:t xml:space="preserve"> 통해 직접적으로 기업지배구조를 규제하기 보다는 제약조건을 바꾸어 균형점이 이동하도록 해야 함을 주장한다.</w:t>
      </w:r>
    </w:p>
    <w:p w:rsidR="000B5A14" w:rsidRDefault="00305BE3" w:rsidP="00FF613C">
      <w:pPr>
        <w:spacing w:line="360" w:lineRule="auto"/>
        <w:rPr>
          <w:rFonts w:ascii="바탕" w:eastAsia="바탕" w:hAnsi="바탕"/>
          <w:szCs w:val="20"/>
        </w:rPr>
      </w:pPr>
      <w:r>
        <w:rPr>
          <w:rFonts w:ascii="바탕" w:eastAsia="바탕" w:hAnsi="바탕" w:hint="eastAsia"/>
          <w:szCs w:val="20"/>
        </w:rPr>
        <w:t xml:space="preserve">기존의 문헌연구를 통해 유효한 제약조건으로 한 국가 내에서 소득불평등에 대한 사회수용도, 고용보장제도, 정치성향 등을 택했고 이들은 결국 사회가 친자본적인지 아니면 반자본적인지를 나타내는 척도로 이해될 수 있다. 기존 연구결과에 따르면, 사회가 친자본적일 때 자본은 </w:t>
      </w:r>
      <w:r w:rsidR="000B5A14">
        <w:rPr>
          <w:rFonts w:ascii="바탕" w:eastAsia="바탕" w:hAnsi="바탕" w:hint="eastAsia"/>
          <w:szCs w:val="20"/>
        </w:rPr>
        <w:t xml:space="preserve">주인을 필요로 하지 않지만 </w:t>
      </w:r>
      <w:r>
        <w:rPr>
          <w:rFonts w:ascii="바탕" w:eastAsia="바탕" w:hAnsi="바탕" w:hint="eastAsia"/>
          <w:szCs w:val="20"/>
        </w:rPr>
        <w:t xml:space="preserve">사회가 반자본적일 때는 </w:t>
      </w:r>
      <w:r w:rsidR="000B5A14">
        <w:rPr>
          <w:rFonts w:ascii="바탕" w:eastAsia="바탕" w:hAnsi="바탕" w:hint="eastAsia"/>
          <w:szCs w:val="20"/>
        </w:rPr>
        <w:t xml:space="preserve">자본이 </w:t>
      </w:r>
      <w:r>
        <w:rPr>
          <w:rFonts w:ascii="바탕" w:eastAsia="바탕" w:hAnsi="바탕" w:hint="eastAsia"/>
          <w:szCs w:val="20"/>
        </w:rPr>
        <w:t xml:space="preserve">강력한 </w:t>
      </w:r>
      <w:r w:rsidR="000B5A14">
        <w:rPr>
          <w:rFonts w:ascii="바탕" w:eastAsia="바탕" w:hAnsi="바탕" w:hint="eastAsia"/>
          <w:szCs w:val="20"/>
        </w:rPr>
        <w:t xml:space="preserve">주인을 원하고 있음을 알 수 있다. 이는 자본효율성의 극대화가 가져오는 </w:t>
      </w:r>
      <w:proofErr w:type="spellStart"/>
      <w:r w:rsidR="000B5A14">
        <w:rPr>
          <w:rFonts w:ascii="바탕" w:eastAsia="바탕" w:hAnsi="바탕" w:hint="eastAsia"/>
          <w:szCs w:val="20"/>
        </w:rPr>
        <w:t>최적점이</w:t>
      </w:r>
      <w:proofErr w:type="spellEnd"/>
      <w:r w:rsidR="000B5A14">
        <w:rPr>
          <w:rFonts w:ascii="바탕" w:eastAsia="바탕" w:hAnsi="바탕" w:hint="eastAsia"/>
          <w:szCs w:val="20"/>
        </w:rPr>
        <w:t xml:space="preserve"> 제약조건에 따라 이동하게 됨을 보여주는 결과이다. 따라서 사회가 반자본적일 때 대주주의 </w:t>
      </w:r>
      <w:r w:rsidR="00C8695E">
        <w:rPr>
          <w:rFonts w:ascii="바탕" w:eastAsia="바탕" w:hAnsi="바탕" w:hint="eastAsia"/>
          <w:szCs w:val="20"/>
        </w:rPr>
        <w:t>지배</w:t>
      </w:r>
      <w:r w:rsidR="000F456C">
        <w:rPr>
          <w:rFonts w:ascii="바탕" w:eastAsia="바탕" w:hAnsi="바탕" w:hint="eastAsia"/>
          <w:szCs w:val="20"/>
        </w:rPr>
        <w:t>권</w:t>
      </w:r>
      <w:r w:rsidR="000B5A14">
        <w:rPr>
          <w:rFonts w:ascii="바탕" w:eastAsia="바탕" w:hAnsi="바탕" w:hint="eastAsia"/>
          <w:szCs w:val="20"/>
        </w:rPr>
        <w:t>을 강제로 약화시킨다면 자본의 효율성은 더욱 악화될 것이라는 예측이 가능하다.</w:t>
      </w:r>
    </w:p>
    <w:p w:rsidR="00BD4159" w:rsidRDefault="000B5A14" w:rsidP="001413A6">
      <w:pPr>
        <w:spacing w:line="360" w:lineRule="auto"/>
        <w:rPr>
          <w:rFonts w:ascii="바탕" w:eastAsia="바탕" w:hAnsi="바탕"/>
          <w:szCs w:val="20"/>
        </w:rPr>
      </w:pPr>
      <w:r>
        <w:rPr>
          <w:rFonts w:ascii="바탕" w:eastAsia="바탕" w:hAnsi="바탕" w:hint="eastAsia"/>
          <w:szCs w:val="20"/>
        </w:rPr>
        <w:t>본 소고</w:t>
      </w:r>
      <w:r w:rsidR="002A7EA8">
        <w:rPr>
          <w:rFonts w:ascii="바탕" w:eastAsia="바탕" w:hAnsi="바탕" w:hint="eastAsia"/>
          <w:szCs w:val="20"/>
        </w:rPr>
        <w:t>에서 제시한</w:t>
      </w:r>
      <w:r>
        <w:rPr>
          <w:rFonts w:ascii="바탕" w:eastAsia="바탕" w:hAnsi="바탕" w:hint="eastAsia"/>
          <w:szCs w:val="20"/>
        </w:rPr>
        <w:t xml:space="preserve"> 예측을 우리나라에 적용하기 위해서는 먼저 친자본적 정서와 반자본적 정서 사이에서 우리나라 사회가 차지하는 위치하는지를 정확히 파악하는 것이 필요하다. </w:t>
      </w:r>
      <w:r w:rsidR="007600DB">
        <w:rPr>
          <w:rFonts w:ascii="바탕" w:eastAsia="바탕" w:hAnsi="바탕" w:hint="eastAsia"/>
          <w:szCs w:val="20"/>
        </w:rPr>
        <w:t>LLS</w:t>
      </w:r>
      <w:r w:rsidR="00BC1E04">
        <w:rPr>
          <w:rFonts w:ascii="바탕" w:eastAsia="바탕" w:hAnsi="바탕" w:hint="eastAsia"/>
          <w:szCs w:val="20"/>
        </w:rPr>
        <w:t>(</w:t>
      </w:r>
      <w:r w:rsidR="007600DB">
        <w:rPr>
          <w:rFonts w:ascii="바탕" w:eastAsia="바탕" w:hAnsi="바탕" w:hint="eastAsia"/>
          <w:szCs w:val="20"/>
        </w:rPr>
        <w:t>1999</w:t>
      </w:r>
      <w:r w:rsidR="00BC1E04">
        <w:rPr>
          <w:rFonts w:ascii="바탕" w:eastAsia="바탕" w:hAnsi="바탕" w:hint="eastAsia"/>
          <w:szCs w:val="20"/>
        </w:rPr>
        <w:t>)</w:t>
      </w:r>
      <w:r w:rsidR="007600DB">
        <w:rPr>
          <w:rFonts w:ascii="바탕" w:eastAsia="바탕" w:hAnsi="바탕"/>
          <w:szCs w:val="20"/>
        </w:rPr>
        <w:t>의</w:t>
      </w:r>
      <w:r w:rsidR="007600DB">
        <w:rPr>
          <w:rFonts w:ascii="바탕" w:eastAsia="바탕" w:hAnsi="바탕" w:hint="eastAsia"/>
          <w:szCs w:val="20"/>
        </w:rPr>
        <w:t xml:space="preserve"> 자료를 가지고 &lt;표 1&gt;에서와 같이 계산하면 우리나라의 </w:t>
      </w:r>
      <w:proofErr w:type="spellStart"/>
      <w:r w:rsidR="00C8695E">
        <w:rPr>
          <w:rFonts w:ascii="바탕" w:eastAsia="바탕" w:hAnsi="바탕" w:hint="eastAsia"/>
          <w:szCs w:val="20"/>
        </w:rPr>
        <w:t>지배</w:t>
      </w:r>
      <w:r w:rsidR="00D14024">
        <w:rPr>
          <w:rFonts w:ascii="바탕" w:eastAsia="바탕" w:hAnsi="바탕" w:hint="eastAsia"/>
          <w:szCs w:val="20"/>
        </w:rPr>
        <w:t>분산</w:t>
      </w:r>
      <w:r w:rsidR="007600DB">
        <w:rPr>
          <w:rFonts w:ascii="바탕" w:eastAsia="바탕" w:hAnsi="바탕" w:hint="eastAsia"/>
          <w:szCs w:val="20"/>
        </w:rPr>
        <w:t>도는</w:t>
      </w:r>
      <w:proofErr w:type="spellEnd"/>
      <w:r w:rsidR="007600DB">
        <w:rPr>
          <w:rFonts w:ascii="바탕" w:eastAsia="바탕" w:hAnsi="바탕" w:hint="eastAsia"/>
          <w:szCs w:val="20"/>
        </w:rPr>
        <w:t xml:space="preserve"> 42.5%가 된다. 같은 </w:t>
      </w:r>
      <w:r w:rsidR="00E34D44">
        <w:rPr>
          <w:rFonts w:ascii="바탕" w:eastAsia="바탕" w:hAnsi="바탕" w:hint="eastAsia"/>
          <w:szCs w:val="20"/>
        </w:rPr>
        <w:t xml:space="preserve">식으로 </w:t>
      </w:r>
      <w:r w:rsidR="007600DB">
        <w:rPr>
          <w:rFonts w:ascii="바탕" w:eastAsia="바탕" w:hAnsi="바탕" w:hint="eastAsia"/>
          <w:szCs w:val="20"/>
        </w:rPr>
        <w:t>계산</w:t>
      </w:r>
      <w:r w:rsidR="00E34D44">
        <w:rPr>
          <w:rFonts w:ascii="바탕" w:eastAsia="바탕" w:hAnsi="바탕" w:hint="eastAsia"/>
          <w:szCs w:val="20"/>
        </w:rPr>
        <w:t>했을 때</w:t>
      </w:r>
      <w:r w:rsidR="007600DB">
        <w:rPr>
          <w:rFonts w:ascii="바탕" w:eastAsia="바탕" w:hAnsi="바탕" w:hint="eastAsia"/>
          <w:szCs w:val="20"/>
        </w:rPr>
        <w:t xml:space="preserve"> 가장 높은 </w:t>
      </w:r>
      <w:proofErr w:type="spellStart"/>
      <w:r w:rsidR="00C8695E">
        <w:rPr>
          <w:rFonts w:ascii="바탕" w:eastAsia="바탕" w:hAnsi="바탕" w:hint="eastAsia"/>
          <w:szCs w:val="20"/>
        </w:rPr>
        <w:t>지배</w:t>
      </w:r>
      <w:r w:rsidR="00D14024">
        <w:rPr>
          <w:rFonts w:ascii="바탕" w:eastAsia="바탕" w:hAnsi="바탕" w:hint="eastAsia"/>
          <w:szCs w:val="20"/>
        </w:rPr>
        <w:t>분산</w:t>
      </w:r>
      <w:r w:rsidR="007600DB">
        <w:rPr>
          <w:rFonts w:ascii="바탕" w:eastAsia="바탕" w:hAnsi="바탕" w:hint="eastAsia"/>
          <w:szCs w:val="20"/>
        </w:rPr>
        <w:t>도는</w:t>
      </w:r>
      <w:proofErr w:type="spellEnd"/>
      <w:r w:rsidR="007600DB">
        <w:rPr>
          <w:rFonts w:ascii="바탕" w:eastAsia="바탕" w:hAnsi="바탕" w:hint="eastAsia"/>
          <w:szCs w:val="20"/>
        </w:rPr>
        <w:t xml:space="preserve"> 미국이 85%, 가장 낮은 </w:t>
      </w:r>
      <w:proofErr w:type="spellStart"/>
      <w:r w:rsidR="00C8695E">
        <w:rPr>
          <w:rFonts w:ascii="바탕" w:eastAsia="바탕" w:hAnsi="바탕" w:hint="eastAsia"/>
          <w:szCs w:val="20"/>
        </w:rPr>
        <w:t>지배</w:t>
      </w:r>
      <w:r w:rsidR="00D14024">
        <w:rPr>
          <w:rFonts w:ascii="바탕" w:eastAsia="바탕" w:hAnsi="바탕" w:hint="eastAsia"/>
          <w:szCs w:val="20"/>
        </w:rPr>
        <w:t>분산</w:t>
      </w:r>
      <w:r w:rsidR="007600DB">
        <w:rPr>
          <w:rFonts w:ascii="바탕" w:eastAsia="바탕" w:hAnsi="바탕" w:hint="eastAsia"/>
          <w:szCs w:val="20"/>
        </w:rPr>
        <w:t>도는</w:t>
      </w:r>
      <w:proofErr w:type="spellEnd"/>
      <w:r w:rsidR="007600DB">
        <w:rPr>
          <w:rFonts w:ascii="바탕" w:eastAsia="바탕" w:hAnsi="바탕" w:hint="eastAsia"/>
          <w:szCs w:val="20"/>
        </w:rPr>
        <w:t xml:space="preserve"> 아르헨티나가 0%이다. 따라서 우리나라는 정확히 중간에 위치한다고 할 수 있다. </w:t>
      </w:r>
      <w:r w:rsidR="00BC1E04">
        <w:rPr>
          <w:rFonts w:ascii="바탕" w:eastAsia="바탕" w:hAnsi="바탕" w:hint="eastAsia"/>
          <w:szCs w:val="20"/>
        </w:rPr>
        <w:t xml:space="preserve">이 현상이 균형이라고 하면 </w:t>
      </w:r>
      <w:r w:rsidR="0035309C">
        <w:rPr>
          <w:rFonts w:ascii="바탕" w:eastAsia="바탕" w:hAnsi="바탕" w:hint="eastAsia"/>
          <w:szCs w:val="20"/>
        </w:rPr>
        <w:t xml:space="preserve">우리나라 사회의 경제정서는 </w:t>
      </w:r>
      <w:r w:rsidR="00BC1E04">
        <w:rPr>
          <w:rFonts w:ascii="바탕" w:eastAsia="바탕" w:hAnsi="바탕" w:hint="eastAsia"/>
          <w:szCs w:val="20"/>
        </w:rPr>
        <w:t>중도</w:t>
      </w:r>
      <w:r w:rsidR="00E34D44">
        <w:rPr>
          <w:rFonts w:ascii="바탕" w:eastAsia="바탕" w:hAnsi="바탕" w:hint="eastAsia"/>
          <w:szCs w:val="20"/>
        </w:rPr>
        <w:t>우파도 아니고 중도</w:t>
      </w:r>
      <w:r w:rsidR="00BC1E04">
        <w:rPr>
          <w:rFonts w:ascii="바탕" w:eastAsia="바탕" w:hAnsi="바탕" w:hint="eastAsia"/>
          <w:szCs w:val="20"/>
        </w:rPr>
        <w:t>좌파</w:t>
      </w:r>
      <w:r w:rsidR="00E34D44">
        <w:rPr>
          <w:rFonts w:ascii="바탕" w:eastAsia="바탕" w:hAnsi="바탕" w:hint="eastAsia"/>
          <w:szCs w:val="20"/>
        </w:rPr>
        <w:t>도 아닌 정 중앙이다.</w:t>
      </w:r>
      <w:r w:rsidR="002A7EA8">
        <w:rPr>
          <w:rFonts w:ascii="바탕" w:eastAsia="바탕" w:hAnsi="바탕" w:hint="eastAsia"/>
          <w:szCs w:val="20"/>
        </w:rPr>
        <w:t xml:space="preserve"> </w:t>
      </w:r>
    </w:p>
    <w:p w:rsidR="001268B0" w:rsidRDefault="00BD4159" w:rsidP="001413A6">
      <w:pPr>
        <w:spacing w:line="360" w:lineRule="auto"/>
        <w:rPr>
          <w:rFonts w:ascii="바탕" w:eastAsia="바탕" w:hAnsi="바탕"/>
          <w:szCs w:val="20"/>
        </w:rPr>
      </w:pPr>
      <w:r>
        <w:rPr>
          <w:rFonts w:ascii="바탕" w:eastAsia="바탕" w:hAnsi="바탕" w:hint="eastAsia"/>
          <w:szCs w:val="20"/>
        </w:rPr>
        <w:t xml:space="preserve">이러한 </w:t>
      </w:r>
      <w:r w:rsidR="00E67DB8">
        <w:rPr>
          <w:rFonts w:ascii="바탕" w:eastAsia="바탕" w:hAnsi="바탕" w:hint="eastAsia"/>
          <w:szCs w:val="20"/>
        </w:rPr>
        <w:t>중립적인</w:t>
      </w:r>
      <w:r>
        <w:rPr>
          <w:rFonts w:ascii="바탕" w:eastAsia="바탕" w:hAnsi="바탕" w:hint="eastAsia"/>
          <w:szCs w:val="20"/>
        </w:rPr>
        <w:t xml:space="preserve"> 경제정서는 자본주의에 대해 상반된 태도를 가지고 있기 때문에 나타나는 것일 수도 있다. </w:t>
      </w:r>
      <w:r w:rsidR="0035309C">
        <w:rPr>
          <w:rFonts w:ascii="바탕" w:eastAsia="바탕" w:hAnsi="바탕" w:hint="eastAsia"/>
          <w:szCs w:val="20"/>
        </w:rPr>
        <w:t xml:space="preserve">자본주의의 두 가지 생산요소는 분명히 노동과 자본인데도, </w:t>
      </w:r>
      <w:r>
        <w:rPr>
          <w:rFonts w:ascii="바탕" w:eastAsia="바탕" w:hAnsi="바탕" w:hint="eastAsia"/>
          <w:szCs w:val="20"/>
        </w:rPr>
        <w:t xml:space="preserve">우리나라 국민은 대부분 </w:t>
      </w:r>
      <w:r w:rsidR="0035309C">
        <w:rPr>
          <w:rFonts w:ascii="바탕" w:eastAsia="바탕" w:hAnsi="바탕" w:hint="eastAsia"/>
          <w:szCs w:val="20"/>
        </w:rPr>
        <w:t xml:space="preserve">근로소득은 정당하다고 보면서 자본소득이나 배당소득에 대해서는 불로소득처럼 여기는 </w:t>
      </w:r>
      <w:r>
        <w:rPr>
          <w:rFonts w:ascii="바탕" w:eastAsia="바탕" w:hAnsi="바탕" w:hint="eastAsia"/>
          <w:szCs w:val="20"/>
        </w:rPr>
        <w:t xml:space="preserve">정서를 가지고 있는 것도 한 예이다. </w:t>
      </w:r>
      <w:r w:rsidR="0035309C">
        <w:rPr>
          <w:rFonts w:ascii="바탕" w:eastAsia="바탕" w:hAnsi="바탕" w:hint="eastAsia"/>
          <w:szCs w:val="20"/>
        </w:rPr>
        <w:t xml:space="preserve">또한 </w:t>
      </w:r>
      <w:r w:rsidR="00252AB1">
        <w:rPr>
          <w:rFonts w:ascii="바탕" w:eastAsia="바탕" w:hAnsi="바탕" w:hint="eastAsia"/>
          <w:szCs w:val="20"/>
        </w:rPr>
        <w:t xml:space="preserve">시장자본주의를 </w:t>
      </w:r>
      <w:r w:rsidR="001268B0">
        <w:rPr>
          <w:rFonts w:ascii="바탕" w:eastAsia="바탕" w:hAnsi="바탕" w:hint="eastAsia"/>
          <w:szCs w:val="20"/>
        </w:rPr>
        <w:t xml:space="preserve">지향하고는 있지만 </w:t>
      </w:r>
      <w:r w:rsidR="002A7EA8">
        <w:rPr>
          <w:rFonts w:ascii="바탕" w:eastAsia="바탕" w:hAnsi="바탕" w:hint="eastAsia"/>
          <w:szCs w:val="20"/>
        </w:rPr>
        <w:t xml:space="preserve">아직도 </w:t>
      </w:r>
      <w:r w:rsidR="0035309C">
        <w:rPr>
          <w:rFonts w:ascii="바탕" w:eastAsia="바탕" w:hAnsi="바탕" w:hint="eastAsia"/>
          <w:szCs w:val="20"/>
        </w:rPr>
        <w:t xml:space="preserve">시장원칙에 따라 기업이 자율성을 가지고 경영을 하기 시작했다고 보기도 힘들다. </w:t>
      </w:r>
      <w:r w:rsidR="002A7EA8">
        <w:rPr>
          <w:rFonts w:ascii="바탕" w:eastAsia="바탕" w:hAnsi="바탕" w:hint="eastAsia"/>
          <w:szCs w:val="20"/>
        </w:rPr>
        <w:t xml:space="preserve">문민정부가 들어서고 </w:t>
      </w:r>
      <w:r w:rsidR="0035309C">
        <w:rPr>
          <w:rFonts w:ascii="바탕" w:eastAsia="바탕" w:hAnsi="바탕" w:hint="eastAsia"/>
          <w:szCs w:val="20"/>
        </w:rPr>
        <w:t>정경유착이 끊어</w:t>
      </w:r>
      <w:r w:rsidR="00A6557F">
        <w:rPr>
          <w:rFonts w:ascii="바탕" w:eastAsia="바탕" w:hAnsi="바탕" w:hint="eastAsia"/>
          <w:szCs w:val="20"/>
        </w:rPr>
        <w:t>졌음에도 불구하고 정부</w:t>
      </w:r>
      <w:r w:rsidR="002A7EA8">
        <w:rPr>
          <w:rFonts w:ascii="바탕" w:eastAsia="바탕" w:hAnsi="바탕" w:hint="eastAsia"/>
          <w:szCs w:val="20"/>
        </w:rPr>
        <w:t>는 경제력집중</w:t>
      </w:r>
      <w:r w:rsidR="00E67DB8">
        <w:rPr>
          <w:rFonts w:ascii="바탕" w:eastAsia="바탕" w:hAnsi="바탕" w:hint="eastAsia"/>
          <w:szCs w:val="20"/>
        </w:rPr>
        <w:t xml:space="preserve"> 완화</w:t>
      </w:r>
      <w:r w:rsidR="002A7EA8">
        <w:rPr>
          <w:rFonts w:ascii="바탕" w:eastAsia="바탕" w:hAnsi="바탕" w:hint="eastAsia"/>
          <w:szCs w:val="20"/>
        </w:rPr>
        <w:t>, 기업지배구조 개선</w:t>
      </w:r>
      <w:r w:rsidR="00E67DB8">
        <w:rPr>
          <w:rFonts w:ascii="바탕" w:eastAsia="바탕" w:hAnsi="바탕" w:hint="eastAsia"/>
          <w:szCs w:val="20"/>
        </w:rPr>
        <w:t>, 연기금의 의결권 행사</w:t>
      </w:r>
      <w:r w:rsidR="002A7EA8">
        <w:rPr>
          <w:rFonts w:ascii="바탕" w:eastAsia="바탕" w:hAnsi="바탕" w:hint="eastAsia"/>
          <w:szCs w:val="20"/>
        </w:rPr>
        <w:t xml:space="preserve"> 등의 논리를 통해 계속 대기업을 정부</w:t>
      </w:r>
      <w:r w:rsidR="00A6557F">
        <w:rPr>
          <w:rFonts w:ascii="바탕" w:eastAsia="바탕" w:hAnsi="바탕" w:hint="eastAsia"/>
          <w:szCs w:val="20"/>
        </w:rPr>
        <w:t>의 관리 하에</w:t>
      </w:r>
      <w:r w:rsidR="002A7EA8">
        <w:rPr>
          <w:rFonts w:ascii="바탕" w:eastAsia="바탕" w:hAnsi="바탕" w:hint="eastAsia"/>
          <w:szCs w:val="20"/>
        </w:rPr>
        <w:t xml:space="preserve"> 두려고 한다.</w:t>
      </w:r>
      <w:r w:rsidR="00A6557F">
        <w:rPr>
          <w:rFonts w:ascii="바탕" w:eastAsia="바탕" w:hAnsi="바탕" w:hint="eastAsia"/>
          <w:szCs w:val="20"/>
        </w:rPr>
        <w:t xml:space="preserve"> </w:t>
      </w:r>
      <w:r w:rsidR="002A7EA8">
        <w:rPr>
          <w:rFonts w:ascii="바탕" w:eastAsia="바탕" w:hAnsi="바탕" w:hint="eastAsia"/>
          <w:szCs w:val="20"/>
        </w:rPr>
        <w:t xml:space="preserve">이는 </w:t>
      </w:r>
      <w:r w:rsidR="00A6557F">
        <w:rPr>
          <w:rFonts w:ascii="바탕" w:eastAsia="바탕" w:hAnsi="바탕" w:hint="eastAsia"/>
          <w:szCs w:val="20"/>
        </w:rPr>
        <w:t>대기업처럼 많이 가진 자가 국가의 테두리를 벗어나</w:t>
      </w:r>
      <w:r w:rsidR="002A7EA8">
        <w:rPr>
          <w:rFonts w:ascii="바탕" w:eastAsia="바탕" w:hAnsi="바탕" w:hint="eastAsia"/>
          <w:szCs w:val="20"/>
        </w:rPr>
        <w:t>는 것을 두려워하는 국민의 정서를 정부가 읽었기 때문일</w:t>
      </w:r>
      <w:r w:rsidR="00A6557F">
        <w:rPr>
          <w:rFonts w:ascii="바탕" w:eastAsia="바탕" w:hAnsi="바탕" w:hint="eastAsia"/>
          <w:szCs w:val="20"/>
        </w:rPr>
        <w:t xml:space="preserve"> </w:t>
      </w:r>
      <w:r w:rsidR="002A7EA8">
        <w:rPr>
          <w:rFonts w:ascii="바탕" w:eastAsia="바탕" w:hAnsi="바탕" w:hint="eastAsia"/>
          <w:szCs w:val="20"/>
        </w:rPr>
        <w:t xml:space="preserve">것이다. 이에 못지 않게 </w:t>
      </w:r>
      <w:r w:rsidR="00252AB1">
        <w:rPr>
          <w:rFonts w:ascii="바탕" w:eastAsia="바탕" w:hAnsi="바탕" w:hint="eastAsia"/>
          <w:szCs w:val="20"/>
        </w:rPr>
        <w:t>우리 사회</w:t>
      </w:r>
      <w:r w:rsidR="001268B0">
        <w:rPr>
          <w:rFonts w:ascii="바탕" w:eastAsia="바탕" w:hAnsi="바탕" w:hint="eastAsia"/>
          <w:szCs w:val="20"/>
        </w:rPr>
        <w:t>가</w:t>
      </w:r>
      <w:r w:rsidR="00252AB1">
        <w:rPr>
          <w:rFonts w:ascii="바탕" w:eastAsia="바탕" w:hAnsi="바탕" w:hint="eastAsia"/>
          <w:szCs w:val="20"/>
        </w:rPr>
        <w:t xml:space="preserve"> 친자본</w:t>
      </w:r>
      <w:r w:rsidR="001268B0">
        <w:rPr>
          <w:rFonts w:ascii="바탕" w:eastAsia="바탕" w:hAnsi="바탕" w:hint="eastAsia"/>
          <w:szCs w:val="20"/>
        </w:rPr>
        <w:t>적 정서를</w:t>
      </w:r>
      <w:r w:rsidR="00252AB1">
        <w:rPr>
          <w:rFonts w:ascii="바탕" w:eastAsia="바탕" w:hAnsi="바탕" w:hint="eastAsia"/>
          <w:szCs w:val="20"/>
        </w:rPr>
        <w:t xml:space="preserve"> 가</w:t>
      </w:r>
      <w:r w:rsidR="001268B0">
        <w:rPr>
          <w:rFonts w:ascii="바탕" w:eastAsia="바탕" w:hAnsi="바탕" w:hint="eastAsia"/>
          <w:szCs w:val="20"/>
        </w:rPr>
        <w:t>지</w:t>
      </w:r>
      <w:r w:rsidR="00252AB1">
        <w:rPr>
          <w:rFonts w:ascii="바탕" w:eastAsia="바탕" w:hAnsi="바탕" w:hint="eastAsia"/>
          <w:szCs w:val="20"/>
        </w:rPr>
        <w:t xml:space="preserve">지 못하게 하는 </w:t>
      </w:r>
      <w:r w:rsidR="002A7EA8">
        <w:rPr>
          <w:rFonts w:ascii="바탕" w:eastAsia="바탕" w:hAnsi="바탕" w:hint="eastAsia"/>
          <w:szCs w:val="20"/>
        </w:rPr>
        <w:t xml:space="preserve">제약조건은 학연 및 지연에 따라 인재를 등용하고 기회를 배분하려는 국민의 정서이다. </w:t>
      </w:r>
    </w:p>
    <w:p w:rsidR="007D46B3" w:rsidRDefault="00252AB1" w:rsidP="001413A6">
      <w:pPr>
        <w:spacing w:line="360" w:lineRule="auto"/>
        <w:rPr>
          <w:rFonts w:ascii="바탕" w:eastAsia="바탕" w:hAnsi="바탕"/>
          <w:szCs w:val="20"/>
        </w:rPr>
      </w:pPr>
      <w:r>
        <w:rPr>
          <w:rFonts w:ascii="바탕" w:eastAsia="바탕" w:hAnsi="바탕" w:hint="eastAsia"/>
          <w:szCs w:val="20"/>
        </w:rPr>
        <w:t>사안에 따라 친자본적인 태도를 취할 수도 있고 반자본적인 태도를 취할 수도 있는 국민의</w:t>
      </w:r>
      <w:r w:rsidR="00C80CDB">
        <w:rPr>
          <w:rFonts w:ascii="바탕" w:eastAsia="바탕" w:hAnsi="바탕" w:hint="eastAsia"/>
          <w:szCs w:val="20"/>
        </w:rPr>
        <w:t xml:space="preserve"> 요구와 학연 및 지연에 </w:t>
      </w:r>
      <w:r w:rsidR="001268B0">
        <w:rPr>
          <w:rFonts w:ascii="바탕" w:eastAsia="바탕" w:hAnsi="바탕" w:hint="eastAsia"/>
          <w:szCs w:val="20"/>
        </w:rPr>
        <w:t>얽매인</w:t>
      </w:r>
      <w:r w:rsidR="00C80CDB">
        <w:rPr>
          <w:rFonts w:ascii="바탕" w:eastAsia="바탕" w:hAnsi="바탕" w:hint="eastAsia"/>
          <w:szCs w:val="20"/>
        </w:rPr>
        <w:t xml:space="preserve"> 이해관계자들의 요구</w:t>
      </w:r>
      <w:r>
        <w:rPr>
          <w:rFonts w:ascii="바탕" w:eastAsia="바탕" w:hAnsi="바탕" w:hint="eastAsia"/>
          <w:szCs w:val="20"/>
        </w:rPr>
        <w:t xml:space="preserve"> 앞에서 전문경영인이 일관되게</w:t>
      </w:r>
      <w:r w:rsidR="007D46B3">
        <w:rPr>
          <w:rFonts w:ascii="바탕" w:eastAsia="바탕" w:hAnsi="바탕" w:hint="eastAsia"/>
          <w:szCs w:val="20"/>
        </w:rPr>
        <w:t xml:space="preserve"> </w:t>
      </w:r>
      <w:r w:rsidR="00C80CDB">
        <w:rPr>
          <w:rFonts w:ascii="바탕" w:eastAsia="바탕" w:hAnsi="바탕" w:hint="eastAsia"/>
          <w:szCs w:val="20"/>
        </w:rPr>
        <w:t>주주 부의 극대화</w:t>
      </w:r>
      <w:r>
        <w:rPr>
          <w:rFonts w:ascii="바탕" w:eastAsia="바탕" w:hAnsi="바탕" w:hint="eastAsia"/>
          <w:szCs w:val="20"/>
        </w:rPr>
        <w:t xml:space="preserve"> 혹은 자본의 효율성을</w:t>
      </w:r>
      <w:r w:rsidR="00C80CDB">
        <w:rPr>
          <w:rFonts w:ascii="바탕" w:eastAsia="바탕" w:hAnsi="바탕" w:hint="eastAsia"/>
          <w:szCs w:val="20"/>
        </w:rPr>
        <w:t xml:space="preserve"> </w:t>
      </w:r>
      <w:r w:rsidR="007D46B3">
        <w:rPr>
          <w:rFonts w:ascii="바탕" w:eastAsia="바탕" w:hAnsi="바탕" w:hint="eastAsia"/>
          <w:szCs w:val="20"/>
        </w:rPr>
        <w:t>추구</w:t>
      </w:r>
      <w:r>
        <w:rPr>
          <w:rFonts w:ascii="바탕" w:eastAsia="바탕" w:hAnsi="바탕" w:hint="eastAsia"/>
          <w:szCs w:val="20"/>
        </w:rPr>
        <w:t>하기란 쉽지 않을 것이다.</w:t>
      </w:r>
      <w:r w:rsidR="007D46B3">
        <w:rPr>
          <w:rFonts w:ascii="바탕" w:eastAsia="바탕" w:hAnsi="바탕" w:hint="eastAsia"/>
          <w:szCs w:val="20"/>
        </w:rPr>
        <w:t xml:space="preserve"> </w:t>
      </w:r>
      <w:r w:rsidR="00B01FD9">
        <w:rPr>
          <w:rFonts w:ascii="바탕" w:eastAsia="바탕" w:hAnsi="바탕" w:hint="eastAsia"/>
          <w:szCs w:val="20"/>
        </w:rPr>
        <w:t xml:space="preserve">이러한 사회분위기를 봤을 때 </w:t>
      </w:r>
      <w:r w:rsidR="007D46B3">
        <w:rPr>
          <w:rFonts w:ascii="바탕" w:eastAsia="바탕" w:hAnsi="바탕" w:hint="eastAsia"/>
          <w:szCs w:val="20"/>
        </w:rPr>
        <w:t xml:space="preserve">현재 우리나라 기업이 </w:t>
      </w:r>
      <w:r>
        <w:rPr>
          <w:rFonts w:ascii="바탕" w:eastAsia="바탕" w:hAnsi="바탕" w:hint="eastAsia"/>
          <w:szCs w:val="20"/>
        </w:rPr>
        <w:t xml:space="preserve">주요국 평균보다 약간 높은 정로도 </w:t>
      </w:r>
      <w:r w:rsidR="007D46B3">
        <w:rPr>
          <w:rFonts w:ascii="바탕" w:eastAsia="바탕" w:hAnsi="바탕" w:hint="eastAsia"/>
          <w:szCs w:val="20"/>
        </w:rPr>
        <w:t xml:space="preserve">집중된 지배권을 가지고 있는 것은 </w:t>
      </w:r>
      <w:r w:rsidR="00BD4159">
        <w:rPr>
          <w:rFonts w:ascii="바탕" w:eastAsia="바탕" w:hAnsi="바탕" w:hint="eastAsia"/>
          <w:szCs w:val="20"/>
        </w:rPr>
        <w:t xml:space="preserve">어쩌면 </w:t>
      </w:r>
      <w:r w:rsidR="007D46B3">
        <w:rPr>
          <w:rFonts w:ascii="바탕" w:eastAsia="바탕" w:hAnsi="바탕" w:hint="eastAsia"/>
          <w:szCs w:val="20"/>
        </w:rPr>
        <w:t>균형점일지도 모른다.</w:t>
      </w:r>
    </w:p>
    <w:p w:rsidR="001413A6" w:rsidRDefault="001413A6" w:rsidP="001413A6">
      <w:pPr>
        <w:spacing w:line="360" w:lineRule="auto"/>
        <w:rPr>
          <w:rFonts w:ascii="바탕" w:eastAsia="바탕" w:hAnsi="바탕"/>
          <w:szCs w:val="20"/>
        </w:rPr>
      </w:pPr>
      <w:r>
        <w:rPr>
          <w:rFonts w:ascii="바탕" w:eastAsia="바탕" w:hAnsi="바탕" w:hint="eastAsia"/>
          <w:szCs w:val="20"/>
        </w:rPr>
        <w:t xml:space="preserve">경제민주화는 이루어져야 하나, 이 과정에서 한가지 문제가 될 수 있는 것은 대주주의 지배권을 </w:t>
      </w:r>
      <w:r>
        <w:rPr>
          <w:rFonts w:ascii="바탕" w:eastAsia="바탕" w:hAnsi="바탕" w:hint="eastAsia"/>
          <w:szCs w:val="20"/>
        </w:rPr>
        <w:lastRenderedPageBreak/>
        <w:t>축소시킬 수 있는 장치들이다. 순환출자</w:t>
      </w:r>
      <w:r w:rsidR="000B3D91">
        <w:rPr>
          <w:rFonts w:ascii="바탕" w:eastAsia="바탕" w:hAnsi="바탕" w:hint="eastAsia"/>
          <w:szCs w:val="20"/>
        </w:rPr>
        <w:t>를 금지하면서</w:t>
      </w:r>
      <w:r>
        <w:rPr>
          <w:rFonts w:ascii="바탕" w:eastAsia="바탕" w:hAnsi="바탕" w:hint="eastAsia"/>
          <w:szCs w:val="20"/>
        </w:rPr>
        <w:t xml:space="preserve">도 차등의결권은 허락하지 않는 정책을 통해 대주주가 </w:t>
      </w:r>
      <w:r w:rsidR="000F456C">
        <w:rPr>
          <w:rFonts w:ascii="바탕" w:eastAsia="바탕" w:hAnsi="바탕" w:hint="eastAsia"/>
          <w:szCs w:val="20"/>
        </w:rPr>
        <w:t>소유권</w:t>
      </w:r>
      <w:r>
        <w:rPr>
          <w:rFonts w:ascii="바탕" w:eastAsia="바탕" w:hAnsi="바탕" w:hint="eastAsia"/>
          <w:szCs w:val="20"/>
        </w:rPr>
        <w:t xml:space="preserve"> 이상으로 지배력을 행사하지 못하게 하고, 상속세가 매우 높은 상태에서 일감몰아주기 </w:t>
      </w:r>
      <w:r w:rsidR="00FF6320">
        <w:rPr>
          <w:rFonts w:ascii="바탕" w:eastAsia="바탕" w:hAnsi="바탕" w:hint="eastAsia"/>
          <w:szCs w:val="20"/>
        </w:rPr>
        <w:t xml:space="preserve">처벌 </w:t>
      </w:r>
      <w:r>
        <w:rPr>
          <w:rFonts w:ascii="바탕" w:eastAsia="바탕" w:hAnsi="바탕" w:hint="eastAsia"/>
          <w:szCs w:val="20"/>
        </w:rPr>
        <w:t>등의 정책을 통해 다음 세대가 상속세를 마련</w:t>
      </w:r>
      <w:r w:rsidR="00B01FD9">
        <w:rPr>
          <w:rFonts w:ascii="바탕" w:eastAsia="바탕" w:hAnsi="바탕" w:hint="eastAsia"/>
          <w:szCs w:val="20"/>
        </w:rPr>
        <w:t>하기 어렵게</w:t>
      </w:r>
      <w:r>
        <w:rPr>
          <w:rFonts w:ascii="바탕" w:eastAsia="바탕" w:hAnsi="바탕" w:hint="eastAsia"/>
          <w:szCs w:val="20"/>
        </w:rPr>
        <w:t xml:space="preserve"> </w:t>
      </w:r>
      <w:r w:rsidR="000B3D91">
        <w:rPr>
          <w:rFonts w:ascii="바탕" w:eastAsia="바탕" w:hAnsi="바탕" w:hint="eastAsia"/>
          <w:szCs w:val="20"/>
        </w:rPr>
        <w:t>한다면</w:t>
      </w:r>
      <w:r>
        <w:rPr>
          <w:rFonts w:ascii="바탕" w:eastAsia="바탕" w:hAnsi="바탕" w:hint="eastAsia"/>
          <w:szCs w:val="20"/>
        </w:rPr>
        <w:t xml:space="preserve">, 앞으로 한 두 세대만 지나가면 대기업의 대주주는 미약한 지분만을 갖게 된다. </w:t>
      </w:r>
      <w:r w:rsidR="000B3D91">
        <w:rPr>
          <w:rFonts w:ascii="바탕" w:eastAsia="바탕" w:hAnsi="바탕" w:hint="eastAsia"/>
          <w:szCs w:val="20"/>
        </w:rPr>
        <w:t xml:space="preserve">만약 그 때에도 우리나라가 계속 </w:t>
      </w:r>
      <w:r w:rsidR="00BD4159">
        <w:rPr>
          <w:rFonts w:ascii="바탕" w:eastAsia="바탕" w:hAnsi="바탕" w:hint="eastAsia"/>
          <w:szCs w:val="20"/>
        </w:rPr>
        <w:t>친</w:t>
      </w:r>
      <w:r w:rsidR="000B3D91">
        <w:rPr>
          <w:rFonts w:ascii="바탕" w:eastAsia="바탕" w:hAnsi="바탕" w:hint="eastAsia"/>
          <w:szCs w:val="20"/>
        </w:rPr>
        <w:t xml:space="preserve">자본적인 사회분위기를 </w:t>
      </w:r>
      <w:r w:rsidR="00BD4159">
        <w:rPr>
          <w:rFonts w:ascii="바탕" w:eastAsia="바탕" w:hAnsi="바탕" w:hint="eastAsia"/>
          <w:szCs w:val="20"/>
        </w:rPr>
        <w:t>만들지 못한다</w:t>
      </w:r>
      <w:r w:rsidR="000B3D91">
        <w:rPr>
          <w:rFonts w:ascii="바탕" w:eastAsia="바탕" w:hAnsi="바탕" w:hint="eastAsia"/>
          <w:szCs w:val="20"/>
        </w:rPr>
        <w:t xml:space="preserve">면, </w:t>
      </w:r>
      <w:r w:rsidR="00FD4D41">
        <w:rPr>
          <w:rFonts w:ascii="바탕" w:eastAsia="바탕" w:hAnsi="바탕" w:hint="eastAsia"/>
          <w:szCs w:val="20"/>
        </w:rPr>
        <w:t xml:space="preserve">이는 </w:t>
      </w:r>
      <w:r w:rsidR="00252AB1">
        <w:rPr>
          <w:rFonts w:ascii="바탕" w:eastAsia="바탕" w:hAnsi="바탕" w:hint="eastAsia"/>
          <w:szCs w:val="20"/>
        </w:rPr>
        <w:t>준비되지 않은</w:t>
      </w:r>
      <w:r w:rsidR="00FD4D41">
        <w:rPr>
          <w:rFonts w:ascii="바탕" w:eastAsia="바탕" w:hAnsi="바탕" w:hint="eastAsia"/>
          <w:szCs w:val="20"/>
        </w:rPr>
        <w:t xml:space="preserve"> 사회 내에서 제도를 통해 대주주의 </w:t>
      </w:r>
      <w:r w:rsidR="00C8695E">
        <w:rPr>
          <w:rFonts w:ascii="바탕" w:eastAsia="바탕" w:hAnsi="바탕" w:hint="eastAsia"/>
          <w:szCs w:val="20"/>
        </w:rPr>
        <w:t>지배</w:t>
      </w:r>
      <w:r w:rsidR="000F456C">
        <w:rPr>
          <w:rFonts w:ascii="바탕" w:eastAsia="바탕" w:hAnsi="바탕" w:hint="eastAsia"/>
          <w:szCs w:val="20"/>
        </w:rPr>
        <w:t>권</w:t>
      </w:r>
      <w:r w:rsidR="00FD4D41">
        <w:rPr>
          <w:rFonts w:ascii="바탕" w:eastAsia="바탕" w:hAnsi="바탕" w:hint="eastAsia"/>
          <w:szCs w:val="20"/>
        </w:rPr>
        <w:t xml:space="preserve">을 강제로 낮춘 모양이 된다. </w:t>
      </w:r>
      <w:r w:rsidR="000B3D91">
        <w:rPr>
          <w:rFonts w:ascii="바탕" w:eastAsia="바탕" w:hAnsi="바탕" w:hint="eastAsia"/>
          <w:szCs w:val="20"/>
        </w:rPr>
        <w:t xml:space="preserve">그리고 본 소고의 예측이 틀리지 않다면, 자본효율성은 심각하게 훼손될 수밖에 없을 것이다. </w:t>
      </w:r>
      <w:r w:rsidR="00FD4D41">
        <w:rPr>
          <w:rFonts w:ascii="바탕" w:eastAsia="바탕" w:hAnsi="바탕" w:hint="eastAsia"/>
          <w:szCs w:val="20"/>
        </w:rPr>
        <w:t xml:space="preserve">따라서 </w:t>
      </w:r>
      <w:r w:rsidR="000B3D91">
        <w:rPr>
          <w:rFonts w:ascii="바탕" w:eastAsia="바탕" w:hAnsi="바탕" w:hint="eastAsia"/>
          <w:szCs w:val="20"/>
        </w:rPr>
        <w:t xml:space="preserve">대주주의 소유지분이 적어지더라도 지배권을 유지할 수 있는 </w:t>
      </w:r>
      <w:r w:rsidR="00FD4D41">
        <w:rPr>
          <w:rFonts w:ascii="바탕" w:eastAsia="바탕" w:hAnsi="바탕" w:hint="eastAsia"/>
          <w:szCs w:val="20"/>
        </w:rPr>
        <w:t xml:space="preserve">방안을 마련하여 </w:t>
      </w:r>
      <w:r w:rsidR="000B3D91">
        <w:rPr>
          <w:rFonts w:ascii="바탕" w:eastAsia="바탕" w:hAnsi="바탕" w:hint="eastAsia"/>
          <w:szCs w:val="20"/>
        </w:rPr>
        <w:t>자본효율성의 하락</w:t>
      </w:r>
      <w:r w:rsidR="00FD4D41">
        <w:rPr>
          <w:rFonts w:ascii="바탕" w:eastAsia="바탕" w:hAnsi="바탕" w:hint="eastAsia"/>
          <w:szCs w:val="20"/>
        </w:rPr>
        <w:t>을</w:t>
      </w:r>
      <w:r w:rsidR="000B3D91">
        <w:rPr>
          <w:rFonts w:ascii="바탕" w:eastAsia="바탕" w:hAnsi="바탕" w:hint="eastAsia"/>
          <w:szCs w:val="20"/>
        </w:rPr>
        <w:t xml:space="preserve"> 면</w:t>
      </w:r>
      <w:r w:rsidR="00326D8A">
        <w:rPr>
          <w:rFonts w:ascii="바탕" w:eastAsia="바탕" w:hAnsi="바탕" w:hint="eastAsia"/>
          <w:szCs w:val="20"/>
        </w:rPr>
        <w:t xml:space="preserve">하든지, 아니면 지금부터라도 우리나라 사회에서 친자본적인 분위기가 </w:t>
      </w:r>
      <w:r w:rsidR="001268B0">
        <w:rPr>
          <w:rFonts w:ascii="바탕" w:eastAsia="바탕" w:hAnsi="바탕" w:hint="eastAsia"/>
          <w:szCs w:val="20"/>
        </w:rPr>
        <w:t>압도할</w:t>
      </w:r>
      <w:r w:rsidR="00326D8A">
        <w:rPr>
          <w:rFonts w:ascii="바탕" w:eastAsia="바탕" w:hAnsi="바탕" w:hint="eastAsia"/>
          <w:szCs w:val="20"/>
        </w:rPr>
        <w:t xml:space="preserve"> 수 있</w:t>
      </w:r>
      <w:r w:rsidR="007D46B3">
        <w:rPr>
          <w:rFonts w:ascii="바탕" w:eastAsia="바탕" w:hAnsi="바탕" w:hint="eastAsia"/>
          <w:szCs w:val="20"/>
        </w:rPr>
        <w:t>도록</w:t>
      </w:r>
      <w:r w:rsidR="00326D8A">
        <w:rPr>
          <w:rFonts w:ascii="바탕" w:eastAsia="바탕" w:hAnsi="바탕" w:hint="eastAsia"/>
          <w:szCs w:val="20"/>
        </w:rPr>
        <w:t xml:space="preserve"> 노력</w:t>
      </w:r>
      <w:r w:rsidR="007D46B3">
        <w:rPr>
          <w:rFonts w:ascii="바탕" w:eastAsia="바탕" w:hAnsi="바탕" w:hint="eastAsia"/>
          <w:szCs w:val="20"/>
        </w:rPr>
        <w:t>을 경주해야</w:t>
      </w:r>
      <w:r w:rsidR="00FD4D41">
        <w:rPr>
          <w:rFonts w:ascii="바탕" w:eastAsia="바탕" w:hAnsi="바탕" w:hint="eastAsia"/>
          <w:szCs w:val="20"/>
        </w:rPr>
        <w:t xml:space="preserve"> 할 것이다.</w:t>
      </w:r>
      <w:r w:rsidR="000B3D91">
        <w:rPr>
          <w:rFonts w:ascii="바탕" w:eastAsia="바탕" w:hAnsi="바탕" w:hint="eastAsia"/>
          <w:szCs w:val="20"/>
        </w:rPr>
        <w:t xml:space="preserve">    </w:t>
      </w:r>
    </w:p>
    <w:p w:rsidR="001413A6" w:rsidRDefault="001413A6" w:rsidP="001413A6">
      <w:pPr>
        <w:spacing w:line="360" w:lineRule="auto"/>
        <w:rPr>
          <w:rFonts w:ascii="바탕" w:eastAsia="바탕" w:hAnsi="바탕"/>
          <w:szCs w:val="20"/>
        </w:rPr>
      </w:pPr>
    </w:p>
    <w:p w:rsidR="00A17BA7" w:rsidRPr="00333A5E" w:rsidRDefault="00A957DF" w:rsidP="00A17BA7">
      <w:pPr>
        <w:spacing w:line="360" w:lineRule="auto"/>
        <w:rPr>
          <w:rFonts w:ascii="바탕" w:eastAsia="바탕" w:hAnsi="바탕"/>
          <w:b/>
          <w:szCs w:val="20"/>
        </w:rPr>
      </w:pPr>
      <w:r w:rsidRPr="00333A5E">
        <w:rPr>
          <w:rFonts w:ascii="바탕" w:eastAsia="바탕" w:hAnsi="바탕" w:hint="eastAsia"/>
          <w:b/>
          <w:szCs w:val="20"/>
        </w:rPr>
        <w:t>&lt;참고문헌&gt;</w:t>
      </w:r>
    </w:p>
    <w:p w:rsidR="00BD4D92" w:rsidRPr="00333A5E" w:rsidRDefault="00BD4D92" w:rsidP="00333A5E">
      <w:pPr>
        <w:spacing w:after="240" w:line="240" w:lineRule="auto"/>
        <w:ind w:left="354" w:hangingChars="177" w:hanging="354"/>
        <w:jc w:val="left"/>
        <w:rPr>
          <w:rFonts w:ascii="바탕" w:eastAsia="바탕" w:hAnsi="바탕"/>
          <w:kern w:val="0"/>
          <w:szCs w:val="20"/>
        </w:rPr>
      </w:pPr>
      <w:r w:rsidRPr="00333A5E">
        <w:rPr>
          <w:rFonts w:ascii="바탕" w:eastAsia="바탕" w:hAnsi="바탕" w:hint="eastAsia"/>
          <w:kern w:val="0"/>
          <w:szCs w:val="20"/>
        </w:rPr>
        <w:t xml:space="preserve">김현종 (2014), 기업소유지배구조의 역사적 영향요인 분석 및 시사점 연구, </w:t>
      </w:r>
      <w:r w:rsidR="00333A5E" w:rsidRPr="00333A5E">
        <w:rPr>
          <w:rFonts w:ascii="바탕" w:eastAsia="바탕" w:hAnsi="바탕" w:hint="eastAsia"/>
          <w:kern w:val="0"/>
          <w:szCs w:val="20"/>
        </w:rPr>
        <w:t xml:space="preserve">연구 13-07, </w:t>
      </w:r>
      <w:r w:rsidRPr="00333A5E">
        <w:rPr>
          <w:rFonts w:ascii="바탕" w:eastAsia="바탕" w:hAnsi="바탕" w:hint="eastAsia"/>
          <w:kern w:val="0"/>
          <w:szCs w:val="20"/>
        </w:rPr>
        <w:t>한국경제연구원</w:t>
      </w:r>
      <w:r w:rsidR="00333A5E" w:rsidRPr="00333A5E">
        <w:rPr>
          <w:rFonts w:ascii="바탕" w:eastAsia="바탕" w:hAnsi="바탕" w:hint="eastAsia"/>
          <w:kern w:val="0"/>
          <w:szCs w:val="20"/>
        </w:rPr>
        <w:t>.</w:t>
      </w:r>
    </w:p>
    <w:p w:rsidR="00A17BA7" w:rsidRPr="00333A5E" w:rsidRDefault="00A17BA7" w:rsidP="00333A5E">
      <w:pPr>
        <w:spacing w:after="240" w:line="240" w:lineRule="auto"/>
        <w:ind w:left="354" w:hangingChars="177" w:hanging="354"/>
        <w:jc w:val="left"/>
        <w:rPr>
          <w:rFonts w:ascii="Times New Roman" w:hAnsi="Times New Roman"/>
          <w:kern w:val="0"/>
          <w:szCs w:val="20"/>
        </w:rPr>
      </w:pPr>
      <w:proofErr w:type="spellStart"/>
      <w:r w:rsidRPr="00333A5E">
        <w:rPr>
          <w:rFonts w:ascii="Times New Roman" w:hAnsi="Times New Roman"/>
          <w:kern w:val="0"/>
          <w:szCs w:val="20"/>
        </w:rPr>
        <w:t>Berle</w:t>
      </w:r>
      <w:proofErr w:type="spellEnd"/>
      <w:r w:rsidRPr="00333A5E">
        <w:rPr>
          <w:rFonts w:ascii="Times New Roman" w:hAnsi="Times New Roman"/>
          <w:kern w:val="0"/>
          <w:szCs w:val="20"/>
        </w:rPr>
        <w:t>, A. and G. Means (1932)</w:t>
      </w:r>
      <w:r w:rsidR="00BD4D92" w:rsidRPr="00333A5E">
        <w:rPr>
          <w:rFonts w:ascii="Times New Roman" w:hAnsi="Times New Roman" w:hint="eastAsia"/>
          <w:kern w:val="0"/>
          <w:szCs w:val="20"/>
        </w:rPr>
        <w:t>,</w:t>
      </w:r>
      <w:r w:rsidRPr="00333A5E">
        <w:rPr>
          <w:rFonts w:ascii="Times New Roman" w:hAnsi="Times New Roman"/>
          <w:kern w:val="0"/>
          <w:szCs w:val="20"/>
        </w:rPr>
        <w:t xml:space="preserve"> </w:t>
      </w:r>
      <w:proofErr w:type="gramStart"/>
      <w:r w:rsidRPr="00333A5E">
        <w:rPr>
          <w:rFonts w:ascii="Times New Roman" w:hAnsi="Times New Roman"/>
          <w:i/>
          <w:iCs/>
          <w:kern w:val="0"/>
          <w:szCs w:val="20"/>
        </w:rPr>
        <w:t>The</w:t>
      </w:r>
      <w:proofErr w:type="gramEnd"/>
      <w:r w:rsidRPr="00333A5E">
        <w:rPr>
          <w:rFonts w:ascii="Times New Roman" w:hAnsi="Times New Roman"/>
          <w:i/>
          <w:iCs/>
          <w:kern w:val="0"/>
          <w:szCs w:val="20"/>
        </w:rPr>
        <w:t xml:space="preserve"> Modern Corporation and Private</w:t>
      </w:r>
      <w:r w:rsidRPr="00333A5E">
        <w:rPr>
          <w:rFonts w:ascii="Times New Roman" w:hAnsi="Times New Roman" w:hint="eastAsia"/>
          <w:i/>
          <w:iCs/>
          <w:kern w:val="0"/>
          <w:szCs w:val="20"/>
        </w:rPr>
        <w:t xml:space="preserve"> </w:t>
      </w:r>
      <w:r w:rsidRPr="00333A5E">
        <w:rPr>
          <w:rFonts w:ascii="Times New Roman" w:hAnsi="Times New Roman"/>
          <w:i/>
          <w:iCs/>
          <w:kern w:val="0"/>
          <w:szCs w:val="20"/>
        </w:rPr>
        <w:t>Property</w:t>
      </w:r>
      <w:r w:rsidRPr="00333A5E">
        <w:rPr>
          <w:rFonts w:ascii="Times New Roman" w:hAnsi="Times New Roman" w:hint="eastAsia"/>
          <w:kern w:val="0"/>
          <w:szCs w:val="20"/>
        </w:rPr>
        <w:t>,</w:t>
      </w:r>
      <w:r w:rsidRPr="00333A5E">
        <w:rPr>
          <w:rFonts w:ascii="Times New Roman" w:hAnsi="Times New Roman"/>
          <w:kern w:val="0"/>
          <w:szCs w:val="20"/>
        </w:rPr>
        <w:t xml:space="preserve"> New York, Macmillan Publishing Co.</w:t>
      </w:r>
    </w:p>
    <w:p w:rsidR="00A17BA7" w:rsidRPr="00333A5E" w:rsidRDefault="00A17BA7" w:rsidP="00333A5E">
      <w:pPr>
        <w:spacing w:after="240" w:line="240" w:lineRule="auto"/>
        <w:ind w:left="354" w:hangingChars="177" w:hanging="354"/>
        <w:jc w:val="left"/>
        <w:rPr>
          <w:rFonts w:ascii="Times New Roman" w:hAnsi="Times New Roman"/>
          <w:kern w:val="0"/>
          <w:szCs w:val="20"/>
        </w:rPr>
      </w:pPr>
      <w:proofErr w:type="spellStart"/>
      <w:r w:rsidRPr="00333A5E">
        <w:rPr>
          <w:rFonts w:ascii="Times New Roman" w:hAnsi="Times New Roman"/>
          <w:kern w:val="0"/>
          <w:szCs w:val="20"/>
        </w:rPr>
        <w:t>Coase</w:t>
      </w:r>
      <w:proofErr w:type="spellEnd"/>
      <w:r w:rsidRPr="00333A5E">
        <w:rPr>
          <w:rFonts w:ascii="Times New Roman" w:hAnsi="Times New Roman"/>
          <w:kern w:val="0"/>
          <w:szCs w:val="20"/>
        </w:rPr>
        <w:t>, R. (1937)</w:t>
      </w:r>
      <w:r w:rsidRPr="00333A5E">
        <w:rPr>
          <w:rFonts w:ascii="Times New Roman" w:hAnsi="Times New Roman" w:hint="eastAsia"/>
          <w:kern w:val="0"/>
          <w:szCs w:val="20"/>
        </w:rPr>
        <w:t>,</w:t>
      </w:r>
      <w:r w:rsidRPr="00333A5E">
        <w:rPr>
          <w:rFonts w:ascii="Times New Roman" w:hAnsi="Times New Roman"/>
          <w:kern w:val="0"/>
          <w:szCs w:val="20"/>
        </w:rPr>
        <w:t xml:space="preserve"> </w:t>
      </w:r>
      <w:proofErr w:type="gramStart"/>
      <w:r w:rsidRPr="00333A5E">
        <w:rPr>
          <w:rFonts w:ascii="Times New Roman" w:hAnsi="Times New Roman"/>
          <w:i/>
          <w:kern w:val="0"/>
          <w:szCs w:val="20"/>
        </w:rPr>
        <w:t>The</w:t>
      </w:r>
      <w:proofErr w:type="gramEnd"/>
      <w:r w:rsidRPr="00333A5E">
        <w:rPr>
          <w:rFonts w:ascii="Times New Roman" w:hAnsi="Times New Roman"/>
          <w:i/>
          <w:kern w:val="0"/>
          <w:szCs w:val="20"/>
        </w:rPr>
        <w:t xml:space="preserve"> Nature of the Firm</w:t>
      </w:r>
      <w:r w:rsidRPr="00333A5E">
        <w:rPr>
          <w:rFonts w:ascii="Times New Roman" w:hAnsi="Times New Roman"/>
          <w:kern w:val="0"/>
          <w:szCs w:val="20"/>
        </w:rPr>
        <w:t xml:space="preserve">. </w:t>
      </w:r>
      <w:proofErr w:type="gramStart"/>
      <w:r w:rsidRPr="00333A5E">
        <w:rPr>
          <w:rFonts w:ascii="Times New Roman" w:hAnsi="Times New Roman"/>
          <w:i/>
          <w:iCs/>
          <w:kern w:val="0"/>
          <w:szCs w:val="20"/>
        </w:rPr>
        <w:t>Readings in Price Theory</w:t>
      </w:r>
      <w:r w:rsidRPr="00333A5E">
        <w:rPr>
          <w:rFonts w:ascii="Times New Roman" w:hAnsi="Times New Roman"/>
          <w:kern w:val="0"/>
          <w:szCs w:val="20"/>
        </w:rPr>
        <w:t>.</w:t>
      </w:r>
      <w:proofErr w:type="gramEnd"/>
      <w:r w:rsidRPr="00333A5E">
        <w:rPr>
          <w:rFonts w:ascii="Times New Roman" w:hAnsi="Times New Roman"/>
          <w:kern w:val="0"/>
          <w:szCs w:val="20"/>
        </w:rPr>
        <w:t xml:space="preserve"> </w:t>
      </w:r>
      <w:proofErr w:type="gramStart"/>
      <w:r w:rsidRPr="00333A5E">
        <w:rPr>
          <w:rFonts w:ascii="Times New Roman" w:hAnsi="Times New Roman"/>
          <w:kern w:val="0"/>
          <w:szCs w:val="20"/>
        </w:rPr>
        <w:t>Homewood, IL,</w:t>
      </w:r>
      <w:r w:rsidRPr="00333A5E">
        <w:rPr>
          <w:rFonts w:ascii="Times New Roman" w:hAnsi="Times New Roman" w:hint="eastAsia"/>
          <w:kern w:val="0"/>
          <w:szCs w:val="20"/>
        </w:rPr>
        <w:t xml:space="preserve"> </w:t>
      </w:r>
      <w:r w:rsidRPr="00333A5E">
        <w:rPr>
          <w:rFonts w:ascii="Times New Roman" w:hAnsi="Times New Roman"/>
          <w:kern w:val="0"/>
          <w:szCs w:val="20"/>
        </w:rPr>
        <w:t>Irwin.</w:t>
      </w:r>
      <w:proofErr w:type="gramEnd"/>
      <w:r w:rsidRPr="00333A5E">
        <w:rPr>
          <w:rFonts w:ascii="Times New Roman" w:hAnsi="Times New Roman"/>
          <w:kern w:val="0"/>
          <w:szCs w:val="20"/>
        </w:rPr>
        <w:t xml:space="preserve"> New Series, 331-351.</w:t>
      </w:r>
    </w:p>
    <w:p w:rsidR="00A17BA7" w:rsidRPr="00333A5E" w:rsidRDefault="00A17BA7" w:rsidP="00333A5E">
      <w:pPr>
        <w:spacing w:after="240" w:line="240" w:lineRule="auto"/>
        <w:ind w:left="354" w:hangingChars="177" w:hanging="354"/>
        <w:jc w:val="left"/>
        <w:rPr>
          <w:rFonts w:ascii="Times New Roman" w:hAnsi="Times New Roman"/>
          <w:kern w:val="0"/>
          <w:szCs w:val="20"/>
        </w:rPr>
      </w:pPr>
      <w:r w:rsidRPr="00333A5E">
        <w:rPr>
          <w:rFonts w:ascii="Times New Roman" w:hAnsi="Times New Roman"/>
          <w:kern w:val="0"/>
          <w:szCs w:val="20"/>
        </w:rPr>
        <w:t>Jensen</w:t>
      </w:r>
      <w:r w:rsidRPr="00333A5E">
        <w:rPr>
          <w:rFonts w:ascii="Times New Roman" w:hAnsi="Times New Roman" w:hint="eastAsia"/>
          <w:kern w:val="0"/>
          <w:szCs w:val="20"/>
        </w:rPr>
        <w:t>,</w:t>
      </w:r>
      <w:r w:rsidRPr="00333A5E">
        <w:rPr>
          <w:rFonts w:ascii="Times New Roman" w:hAnsi="Times New Roman"/>
          <w:kern w:val="0"/>
          <w:szCs w:val="20"/>
        </w:rPr>
        <w:t xml:space="preserve"> M.</w:t>
      </w:r>
      <w:r w:rsidRPr="00333A5E">
        <w:rPr>
          <w:rFonts w:ascii="Times New Roman" w:hAnsi="Times New Roman" w:hint="eastAsia"/>
          <w:kern w:val="0"/>
          <w:szCs w:val="20"/>
        </w:rPr>
        <w:t>,</w:t>
      </w:r>
      <w:r w:rsidRPr="00333A5E">
        <w:rPr>
          <w:rFonts w:ascii="Times New Roman" w:hAnsi="Times New Roman"/>
          <w:kern w:val="0"/>
          <w:szCs w:val="20"/>
        </w:rPr>
        <w:t xml:space="preserve"> and W</w:t>
      </w:r>
      <w:r w:rsidRPr="00333A5E">
        <w:rPr>
          <w:rFonts w:ascii="Times New Roman" w:hAnsi="Times New Roman" w:hint="eastAsia"/>
          <w:kern w:val="0"/>
          <w:szCs w:val="20"/>
        </w:rPr>
        <w:t>.</w:t>
      </w:r>
      <w:r w:rsidRPr="00333A5E">
        <w:rPr>
          <w:rFonts w:ascii="Times New Roman" w:hAnsi="Times New Roman"/>
          <w:kern w:val="0"/>
          <w:szCs w:val="20"/>
        </w:rPr>
        <w:t xml:space="preserve"> </w:t>
      </w:r>
      <w:proofErr w:type="spellStart"/>
      <w:r w:rsidRPr="00333A5E">
        <w:rPr>
          <w:rFonts w:ascii="Times New Roman" w:hAnsi="Times New Roman"/>
          <w:kern w:val="0"/>
          <w:szCs w:val="20"/>
        </w:rPr>
        <w:t>Meckling</w:t>
      </w:r>
      <w:proofErr w:type="spellEnd"/>
      <w:r w:rsidRPr="00333A5E">
        <w:rPr>
          <w:rFonts w:ascii="Times New Roman" w:hAnsi="Times New Roman" w:hint="eastAsia"/>
          <w:kern w:val="0"/>
          <w:szCs w:val="20"/>
        </w:rPr>
        <w:t xml:space="preserve"> (1976), </w:t>
      </w:r>
      <w:r w:rsidRPr="00333A5E">
        <w:rPr>
          <w:rFonts w:ascii="Times New Roman" w:eastAsia="바탕" w:hAnsi="Times New Roman"/>
          <w:bCs/>
          <w:szCs w:val="20"/>
        </w:rPr>
        <w:t>Theory of the Firm: Managerial Behavior, Agency Costs and Ownership Structure</w:t>
      </w:r>
      <w:r w:rsidRPr="00333A5E">
        <w:rPr>
          <w:rFonts w:ascii="Times New Roman" w:eastAsia="바탕" w:hAnsi="Times New Roman" w:hint="eastAsia"/>
          <w:bCs/>
          <w:szCs w:val="20"/>
        </w:rPr>
        <w:t xml:space="preserve">, </w:t>
      </w:r>
      <w:r w:rsidRPr="00333A5E">
        <w:rPr>
          <w:rFonts w:ascii="Times New Roman" w:hAnsi="Times New Roman"/>
          <w:i/>
          <w:iCs/>
          <w:kern w:val="0"/>
          <w:szCs w:val="20"/>
        </w:rPr>
        <w:t xml:space="preserve">Journal of Financial Economics </w:t>
      </w:r>
      <w:r w:rsidRPr="00333A5E">
        <w:rPr>
          <w:rFonts w:ascii="Times New Roman" w:hAnsi="Times New Roman"/>
          <w:kern w:val="0"/>
          <w:szCs w:val="20"/>
        </w:rPr>
        <w:t>3</w:t>
      </w:r>
      <w:r w:rsidRPr="00333A5E">
        <w:rPr>
          <w:rFonts w:ascii="Times New Roman" w:hAnsi="Times New Roman" w:hint="eastAsia"/>
          <w:kern w:val="0"/>
          <w:szCs w:val="20"/>
        </w:rPr>
        <w:t>(</w:t>
      </w:r>
      <w:r w:rsidRPr="00333A5E">
        <w:rPr>
          <w:rFonts w:ascii="Times New Roman" w:hAnsi="Times New Roman"/>
          <w:kern w:val="0"/>
          <w:szCs w:val="20"/>
        </w:rPr>
        <w:t>4</w:t>
      </w:r>
      <w:r w:rsidRPr="00333A5E">
        <w:rPr>
          <w:rFonts w:ascii="Times New Roman" w:hAnsi="Times New Roman" w:hint="eastAsia"/>
          <w:kern w:val="0"/>
          <w:szCs w:val="20"/>
        </w:rPr>
        <w:t>)</w:t>
      </w:r>
      <w:r w:rsidRPr="00333A5E">
        <w:rPr>
          <w:rFonts w:ascii="Times New Roman" w:hAnsi="Times New Roman"/>
          <w:kern w:val="0"/>
          <w:szCs w:val="20"/>
        </w:rPr>
        <w:t>, 305-360.</w:t>
      </w:r>
    </w:p>
    <w:p w:rsidR="00A17BA7" w:rsidRPr="00333A5E" w:rsidRDefault="00A17BA7" w:rsidP="00333A5E">
      <w:pPr>
        <w:spacing w:after="240" w:line="240" w:lineRule="auto"/>
        <w:ind w:left="354" w:hangingChars="177" w:hanging="354"/>
        <w:jc w:val="left"/>
        <w:rPr>
          <w:rFonts w:ascii="Times New Roman" w:hAnsi="Times New Roman"/>
          <w:kern w:val="0"/>
          <w:szCs w:val="20"/>
        </w:rPr>
      </w:pPr>
      <w:r w:rsidRPr="00333A5E">
        <w:rPr>
          <w:rFonts w:ascii="Times New Roman" w:hAnsi="Times New Roman" w:hint="eastAsia"/>
          <w:kern w:val="0"/>
          <w:szCs w:val="20"/>
        </w:rPr>
        <w:t xml:space="preserve">La </w:t>
      </w:r>
      <w:proofErr w:type="spellStart"/>
      <w:r w:rsidRPr="00333A5E">
        <w:rPr>
          <w:rFonts w:ascii="Times New Roman" w:hAnsi="Times New Roman" w:hint="eastAsia"/>
          <w:kern w:val="0"/>
          <w:szCs w:val="20"/>
        </w:rPr>
        <w:t>Porta</w:t>
      </w:r>
      <w:proofErr w:type="spellEnd"/>
      <w:r w:rsidRPr="00333A5E">
        <w:rPr>
          <w:rFonts w:ascii="Times New Roman" w:hAnsi="Times New Roman" w:hint="eastAsia"/>
          <w:kern w:val="0"/>
          <w:szCs w:val="20"/>
        </w:rPr>
        <w:t>, R., F. Lopez-de-</w:t>
      </w:r>
      <w:proofErr w:type="spellStart"/>
      <w:r w:rsidRPr="00333A5E">
        <w:rPr>
          <w:rFonts w:ascii="Times New Roman" w:hAnsi="Times New Roman" w:hint="eastAsia"/>
          <w:kern w:val="0"/>
          <w:szCs w:val="20"/>
        </w:rPr>
        <w:t>Silantes</w:t>
      </w:r>
      <w:proofErr w:type="spellEnd"/>
      <w:r w:rsidRPr="00333A5E">
        <w:rPr>
          <w:rFonts w:ascii="Times New Roman" w:hAnsi="Times New Roman" w:hint="eastAsia"/>
          <w:kern w:val="0"/>
          <w:szCs w:val="20"/>
        </w:rPr>
        <w:t xml:space="preserve">, and A. </w:t>
      </w:r>
      <w:proofErr w:type="spellStart"/>
      <w:r w:rsidRPr="00333A5E">
        <w:rPr>
          <w:rFonts w:ascii="Times New Roman" w:hAnsi="Times New Roman" w:hint="eastAsia"/>
          <w:kern w:val="0"/>
          <w:szCs w:val="20"/>
        </w:rPr>
        <w:t>Shleifer</w:t>
      </w:r>
      <w:proofErr w:type="spellEnd"/>
      <w:r w:rsidRPr="00333A5E">
        <w:rPr>
          <w:rFonts w:ascii="Times New Roman" w:hAnsi="Times New Roman" w:hint="eastAsia"/>
          <w:kern w:val="0"/>
          <w:szCs w:val="20"/>
        </w:rPr>
        <w:t xml:space="preserve"> (1999), Corporate Ownership </w:t>
      </w:r>
      <w:proofErr w:type="gramStart"/>
      <w:r w:rsidRPr="00333A5E">
        <w:rPr>
          <w:rFonts w:ascii="Times New Roman" w:hAnsi="Times New Roman" w:hint="eastAsia"/>
          <w:kern w:val="0"/>
          <w:szCs w:val="20"/>
        </w:rPr>
        <w:t>Around</w:t>
      </w:r>
      <w:proofErr w:type="gramEnd"/>
      <w:r w:rsidRPr="00333A5E">
        <w:rPr>
          <w:rFonts w:ascii="Times New Roman" w:hAnsi="Times New Roman" w:hint="eastAsia"/>
          <w:kern w:val="0"/>
          <w:szCs w:val="20"/>
        </w:rPr>
        <w:t xml:space="preserve"> the World, </w:t>
      </w:r>
      <w:r w:rsidRPr="00333A5E">
        <w:rPr>
          <w:rFonts w:ascii="Times New Roman" w:hAnsi="Times New Roman" w:hint="eastAsia"/>
          <w:i/>
          <w:kern w:val="0"/>
          <w:szCs w:val="20"/>
        </w:rPr>
        <w:t xml:space="preserve">Journal of Finance </w:t>
      </w:r>
      <w:r w:rsidRPr="00333A5E">
        <w:rPr>
          <w:rFonts w:ascii="Times New Roman" w:hAnsi="Times New Roman" w:hint="eastAsia"/>
          <w:kern w:val="0"/>
          <w:szCs w:val="20"/>
        </w:rPr>
        <w:t>54(2), 471-517.</w:t>
      </w:r>
    </w:p>
    <w:p w:rsidR="00BD2D11" w:rsidRPr="00333A5E" w:rsidRDefault="00BD2D11" w:rsidP="00333A5E">
      <w:pPr>
        <w:spacing w:after="240" w:line="240" w:lineRule="auto"/>
        <w:ind w:left="354" w:hangingChars="177" w:hanging="354"/>
        <w:jc w:val="left"/>
        <w:rPr>
          <w:rFonts w:ascii="Times New Roman" w:hAnsi="Times New Roman"/>
          <w:kern w:val="0"/>
          <w:szCs w:val="20"/>
        </w:rPr>
      </w:pPr>
      <w:r w:rsidRPr="00333A5E">
        <w:rPr>
          <w:rFonts w:ascii="Times New Roman" w:hAnsi="Times New Roman" w:hint="eastAsia"/>
          <w:kern w:val="0"/>
          <w:szCs w:val="20"/>
        </w:rPr>
        <w:t xml:space="preserve">La </w:t>
      </w:r>
      <w:proofErr w:type="spellStart"/>
      <w:r w:rsidRPr="00333A5E">
        <w:rPr>
          <w:rFonts w:ascii="Times New Roman" w:hAnsi="Times New Roman" w:hint="eastAsia"/>
          <w:kern w:val="0"/>
          <w:szCs w:val="20"/>
        </w:rPr>
        <w:t>Porta</w:t>
      </w:r>
      <w:proofErr w:type="spellEnd"/>
      <w:r w:rsidRPr="00333A5E">
        <w:rPr>
          <w:rFonts w:ascii="Times New Roman" w:hAnsi="Times New Roman" w:hint="eastAsia"/>
          <w:kern w:val="0"/>
          <w:szCs w:val="20"/>
        </w:rPr>
        <w:t>, R., F. Lopez-de-</w:t>
      </w:r>
      <w:proofErr w:type="spellStart"/>
      <w:r w:rsidRPr="00333A5E">
        <w:rPr>
          <w:rFonts w:ascii="Times New Roman" w:hAnsi="Times New Roman" w:hint="eastAsia"/>
          <w:kern w:val="0"/>
          <w:szCs w:val="20"/>
        </w:rPr>
        <w:t>Silantes</w:t>
      </w:r>
      <w:proofErr w:type="spellEnd"/>
      <w:r w:rsidRPr="00333A5E">
        <w:rPr>
          <w:rFonts w:ascii="Times New Roman" w:hAnsi="Times New Roman" w:hint="eastAsia"/>
          <w:kern w:val="0"/>
          <w:szCs w:val="20"/>
        </w:rPr>
        <w:t xml:space="preserve">, and A. </w:t>
      </w:r>
      <w:proofErr w:type="spellStart"/>
      <w:r w:rsidRPr="00333A5E">
        <w:rPr>
          <w:rFonts w:ascii="Times New Roman" w:hAnsi="Times New Roman" w:hint="eastAsia"/>
          <w:kern w:val="0"/>
          <w:szCs w:val="20"/>
        </w:rPr>
        <w:t>Shleifer</w:t>
      </w:r>
      <w:proofErr w:type="spellEnd"/>
      <w:r w:rsidRPr="00333A5E">
        <w:rPr>
          <w:rFonts w:ascii="Times New Roman" w:hAnsi="Times New Roman" w:hint="eastAsia"/>
          <w:kern w:val="0"/>
          <w:szCs w:val="20"/>
        </w:rPr>
        <w:t xml:space="preserve"> </w:t>
      </w:r>
      <w:r w:rsidRPr="00333A5E">
        <w:rPr>
          <w:rFonts w:ascii="Times New Roman" w:hAnsi="Times New Roman" w:hint="eastAsia"/>
          <w:bCs/>
          <w:kern w:val="0"/>
          <w:szCs w:val="20"/>
        </w:rPr>
        <w:t xml:space="preserve">(2006), </w:t>
      </w:r>
      <w:r w:rsidRPr="00333A5E">
        <w:rPr>
          <w:rFonts w:ascii="Times New Roman" w:hAnsi="Times New Roman"/>
          <w:szCs w:val="20"/>
        </w:rPr>
        <w:t>What Works in Securities Laws</w:t>
      </w:r>
      <w:proofErr w:type="gramStart"/>
      <w:r w:rsidRPr="00333A5E">
        <w:rPr>
          <w:rFonts w:ascii="Times New Roman" w:hAnsi="Times New Roman"/>
          <w:szCs w:val="20"/>
        </w:rPr>
        <w:t>?</w:t>
      </w:r>
      <w:r w:rsidRPr="00333A5E">
        <w:rPr>
          <w:rFonts w:ascii="Times New Roman" w:hAnsi="Times New Roman" w:hint="eastAsia"/>
          <w:kern w:val="0"/>
          <w:szCs w:val="20"/>
        </w:rPr>
        <w:t>,</w:t>
      </w:r>
      <w:proofErr w:type="gramEnd"/>
      <w:r w:rsidRPr="00333A5E">
        <w:rPr>
          <w:rFonts w:ascii="Times New Roman" w:hAnsi="Times New Roman" w:hint="eastAsia"/>
          <w:kern w:val="0"/>
          <w:szCs w:val="20"/>
        </w:rPr>
        <w:t xml:space="preserve"> </w:t>
      </w:r>
      <w:r w:rsidRPr="00333A5E">
        <w:rPr>
          <w:rFonts w:ascii="Times New Roman" w:hAnsi="Times New Roman"/>
          <w:i/>
          <w:kern w:val="0"/>
          <w:szCs w:val="20"/>
        </w:rPr>
        <w:t>Journal of Financ</w:t>
      </w:r>
      <w:r w:rsidRPr="00333A5E">
        <w:rPr>
          <w:rFonts w:ascii="Times New Roman" w:hAnsi="Times New Roman" w:hint="eastAsia"/>
          <w:i/>
          <w:kern w:val="0"/>
          <w:szCs w:val="20"/>
        </w:rPr>
        <w:t>e</w:t>
      </w:r>
      <w:r w:rsidRPr="00333A5E">
        <w:rPr>
          <w:rFonts w:ascii="Times New Roman" w:hAnsi="Times New Roman"/>
          <w:kern w:val="0"/>
          <w:szCs w:val="20"/>
        </w:rPr>
        <w:t xml:space="preserve"> </w:t>
      </w:r>
      <w:r w:rsidRPr="00333A5E">
        <w:rPr>
          <w:rFonts w:ascii="Times New Roman" w:hAnsi="Times New Roman" w:hint="eastAsia"/>
          <w:kern w:val="0"/>
          <w:szCs w:val="20"/>
        </w:rPr>
        <w:t>61(1), 1</w:t>
      </w:r>
      <w:r w:rsidRPr="00333A5E">
        <w:rPr>
          <w:rFonts w:ascii="Times New Roman" w:hAnsi="Times New Roman"/>
          <w:kern w:val="0"/>
          <w:szCs w:val="20"/>
        </w:rPr>
        <w:t>-3</w:t>
      </w:r>
      <w:r w:rsidRPr="00333A5E">
        <w:rPr>
          <w:rFonts w:ascii="Times New Roman" w:hAnsi="Times New Roman" w:hint="eastAsia"/>
          <w:kern w:val="0"/>
          <w:szCs w:val="20"/>
        </w:rPr>
        <w:t>2</w:t>
      </w:r>
      <w:r w:rsidRPr="00333A5E">
        <w:rPr>
          <w:rFonts w:ascii="Times New Roman" w:hAnsi="Times New Roman"/>
          <w:kern w:val="0"/>
          <w:szCs w:val="20"/>
        </w:rPr>
        <w:t>.</w:t>
      </w:r>
    </w:p>
    <w:p w:rsidR="00D247FF" w:rsidRPr="00333A5E" w:rsidRDefault="00D247FF" w:rsidP="00333A5E">
      <w:pPr>
        <w:spacing w:after="240" w:line="240" w:lineRule="auto"/>
        <w:ind w:left="354" w:hangingChars="177" w:hanging="354"/>
        <w:jc w:val="left"/>
        <w:rPr>
          <w:rFonts w:ascii="Times New Roman" w:hAnsi="Times New Roman"/>
          <w:kern w:val="0"/>
          <w:szCs w:val="20"/>
        </w:rPr>
      </w:pPr>
      <w:r w:rsidRPr="00333A5E">
        <w:rPr>
          <w:rFonts w:ascii="Times New Roman" w:hAnsi="Times New Roman" w:hint="eastAsia"/>
          <w:kern w:val="0"/>
          <w:szCs w:val="20"/>
        </w:rPr>
        <w:t xml:space="preserve">La </w:t>
      </w:r>
      <w:proofErr w:type="spellStart"/>
      <w:r w:rsidRPr="00333A5E">
        <w:rPr>
          <w:rFonts w:ascii="Times New Roman" w:hAnsi="Times New Roman" w:hint="eastAsia"/>
          <w:kern w:val="0"/>
          <w:szCs w:val="20"/>
        </w:rPr>
        <w:t>Porta</w:t>
      </w:r>
      <w:proofErr w:type="spellEnd"/>
      <w:r w:rsidRPr="00333A5E">
        <w:rPr>
          <w:rFonts w:ascii="Times New Roman" w:hAnsi="Times New Roman" w:hint="eastAsia"/>
          <w:kern w:val="0"/>
          <w:szCs w:val="20"/>
        </w:rPr>
        <w:t>, R., F. Lopez-de-</w:t>
      </w:r>
      <w:proofErr w:type="spellStart"/>
      <w:r w:rsidRPr="00333A5E">
        <w:rPr>
          <w:rFonts w:ascii="Times New Roman" w:hAnsi="Times New Roman" w:hint="eastAsia"/>
          <w:kern w:val="0"/>
          <w:szCs w:val="20"/>
        </w:rPr>
        <w:t>Silantes</w:t>
      </w:r>
      <w:proofErr w:type="spellEnd"/>
      <w:r w:rsidRPr="00333A5E">
        <w:rPr>
          <w:rFonts w:ascii="Times New Roman" w:hAnsi="Times New Roman" w:hint="eastAsia"/>
          <w:kern w:val="0"/>
          <w:szCs w:val="20"/>
        </w:rPr>
        <w:t xml:space="preserve">, A. </w:t>
      </w:r>
      <w:proofErr w:type="spellStart"/>
      <w:r w:rsidRPr="00333A5E">
        <w:rPr>
          <w:rFonts w:ascii="Times New Roman" w:hAnsi="Times New Roman" w:hint="eastAsia"/>
          <w:kern w:val="0"/>
          <w:szCs w:val="20"/>
        </w:rPr>
        <w:t>Shleifer</w:t>
      </w:r>
      <w:proofErr w:type="spellEnd"/>
      <w:r w:rsidRPr="00333A5E">
        <w:rPr>
          <w:rFonts w:ascii="Times New Roman" w:hAnsi="Times New Roman" w:hint="eastAsia"/>
          <w:kern w:val="0"/>
          <w:szCs w:val="20"/>
        </w:rPr>
        <w:t xml:space="preserve">, and R. </w:t>
      </w:r>
      <w:proofErr w:type="spellStart"/>
      <w:r w:rsidRPr="00333A5E">
        <w:rPr>
          <w:rFonts w:ascii="Times New Roman" w:hAnsi="Times New Roman" w:hint="eastAsia"/>
          <w:kern w:val="0"/>
          <w:szCs w:val="20"/>
        </w:rPr>
        <w:t>Vishny</w:t>
      </w:r>
      <w:proofErr w:type="spellEnd"/>
      <w:r w:rsidRPr="00333A5E">
        <w:rPr>
          <w:rFonts w:ascii="Times New Roman" w:hAnsi="Times New Roman" w:hint="eastAsia"/>
          <w:kern w:val="0"/>
          <w:szCs w:val="20"/>
        </w:rPr>
        <w:t xml:space="preserve"> (1997), Legal Determinants of External Finance, </w:t>
      </w:r>
      <w:r w:rsidRPr="00333A5E">
        <w:rPr>
          <w:rFonts w:ascii="Times New Roman" w:hAnsi="Times New Roman" w:hint="eastAsia"/>
          <w:i/>
          <w:kern w:val="0"/>
          <w:szCs w:val="20"/>
        </w:rPr>
        <w:t xml:space="preserve">Journal of Finance </w:t>
      </w:r>
      <w:r w:rsidRPr="00333A5E">
        <w:rPr>
          <w:rFonts w:ascii="Times New Roman" w:hAnsi="Times New Roman" w:hint="eastAsia"/>
          <w:kern w:val="0"/>
          <w:szCs w:val="20"/>
        </w:rPr>
        <w:t>52(3), 1131-1150.</w:t>
      </w:r>
    </w:p>
    <w:p w:rsidR="00A17BA7" w:rsidRPr="00333A5E" w:rsidRDefault="00A17BA7" w:rsidP="00333A5E">
      <w:pPr>
        <w:spacing w:after="240" w:line="240" w:lineRule="auto"/>
        <w:ind w:left="354" w:hangingChars="177" w:hanging="354"/>
        <w:jc w:val="left"/>
        <w:rPr>
          <w:rFonts w:ascii="Times New Roman" w:hAnsi="Times New Roman"/>
          <w:kern w:val="0"/>
          <w:szCs w:val="20"/>
        </w:rPr>
      </w:pPr>
      <w:proofErr w:type="spellStart"/>
      <w:r w:rsidRPr="00333A5E">
        <w:rPr>
          <w:rFonts w:ascii="Times New Roman" w:hAnsi="Times New Roman"/>
          <w:bCs/>
          <w:kern w:val="0"/>
          <w:szCs w:val="20"/>
        </w:rPr>
        <w:t>M</w:t>
      </w:r>
      <w:r w:rsidRPr="00333A5E">
        <w:rPr>
          <w:rFonts w:ascii="Times New Roman" w:hAnsi="Times New Roman" w:hint="eastAsia"/>
          <w:bCs/>
          <w:kern w:val="0"/>
          <w:szCs w:val="20"/>
        </w:rPr>
        <w:t>orck</w:t>
      </w:r>
      <w:proofErr w:type="spellEnd"/>
      <w:r w:rsidRPr="00333A5E">
        <w:rPr>
          <w:rFonts w:ascii="Times New Roman" w:hAnsi="Times New Roman"/>
          <w:bCs/>
          <w:kern w:val="0"/>
          <w:szCs w:val="20"/>
        </w:rPr>
        <w:t xml:space="preserve"> R</w:t>
      </w:r>
      <w:r w:rsidRPr="00333A5E">
        <w:rPr>
          <w:rFonts w:ascii="Times New Roman" w:hAnsi="Times New Roman" w:hint="eastAsia"/>
          <w:bCs/>
          <w:kern w:val="0"/>
          <w:szCs w:val="20"/>
        </w:rPr>
        <w:t xml:space="preserve">., </w:t>
      </w:r>
      <w:r w:rsidRPr="00333A5E">
        <w:rPr>
          <w:rFonts w:ascii="Times New Roman" w:hAnsi="Times New Roman"/>
          <w:bCs/>
          <w:kern w:val="0"/>
          <w:szCs w:val="20"/>
        </w:rPr>
        <w:t>A</w:t>
      </w:r>
      <w:r w:rsidRPr="00333A5E">
        <w:rPr>
          <w:rFonts w:ascii="Times New Roman" w:hAnsi="Times New Roman" w:hint="eastAsia"/>
          <w:bCs/>
          <w:kern w:val="0"/>
          <w:szCs w:val="20"/>
        </w:rPr>
        <w:t>.</w:t>
      </w:r>
      <w:r w:rsidRPr="00333A5E">
        <w:rPr>
          <w:rFonts w:ascii="Times New Roman" w:hAnsi="Times New Roman"/>
          <w:bCs/>
          <w:kern w:val="0"/>
          <w:szCs w:val="20"/>
        </w:rPr>
        <w:t xml:space="preserve"> </w:t>
      </w:r>
      <w:proofErr w:type="spellStart"/>
      <w:r w:rsidRPr="00333A5E">
        <w:rPr>
          <w:rFonts w:ascii="Times New Roman" w:hAnsi="Times New Roman"/>
          <w:bCs/>
          <w:kern w:val="0"/>
          <w:szCs w:val="20"/>
        </w:rPr>
        <w:t>S</w:t>
      </w:r>
      <w:r w:rsidRPr="00333A5E">
        <w:rPr>
          <w:rFonts w:ascii="Times New Roman" w:hAnsi="Times New Roman" w:hint="eastAsia"/>
          <w:bCs/>
          <w:kern w:val="0"/>
          <w:szCs w:val="20"/>
        </w:rPr>
        <w:t>hleifer</w:t>
      </w:r>
      <w:proofErr w:type="spellEnd"/>
      <w:r w:rsidRPr="00333A5E">
        <w:rPr>
          <w:rFonts w:ascii="Times New Roman" w:hAnsi="Times New Roman" w:hint="eastAsia"/>
          <w:bCs/>
          <w:kern w:val="0"/>
          <w:szCs w:val="20"/>
        </w:rPr>
        <w:t xml:space="preserve">, </w:t>
      </w:r>
      <w:r w:rsidRPr="00333A5E">
        <w:rPr>
          <w:rFonts w:ascii="Times New Roman" w:hAnsi="Times New Roman"/>
          <w:bCs/>
          <w:kern w:val="0"/>
          <w:szCs w:val="20"/>
        </w:rPr>
        <w:t>and R</w:t>
      </w:r>
      <w:r w:rsidRPr="00333A5E">
        <w:rPr>
          <w:rFonts w:ascii="Times New Roman" w:hAnsi="Times New Roman" w:hint="eastAsia"/>
          <w:bCs/>
          <w:kern w:val="0"/>
          <w:szCs w:val="20"/>
        </w:rPr>
        <w:t>.</w:t>
      </w:r>
      <w:r w:rsidRPr="00333A5E">
        <w:rPr>
          <w:rFonts w:ascii="Times New Roman" w:hAnsi="Times New Roman"/>
          <w:bCs/>
          <w:kern w:val="0"/>
          <w:szCs w:val="20"/>
        </w:rPr>
        <w:t xml:space="preserve"> </w:t>
      </w:r>
      <w:proofErr w:type="spellStart"/>
      <w:r w:rsidRPr="00333A5E">
        <w:rPr>
          <w:rFonts w:ascii="Times New Roman" w:hAnsi="Times New Roman"/>
          <w:bCs/>
          <w:kern w:val="0"/>
          <w:szCs w:val="20"/>
        </w:rPr>
        <w:t>V</w:t>
      </w:r>
      <w:r w:rsidRPr="00333A5E">
        <w:rPr>
          <w:rFonts w:ascii="Times New Roman" w:hAnsi="Times New Roman" w:hint="eastAsia"/>
          <w:bCs/>
          <w:kern w:val="0"/>
          <w:szCs w:val="20"/>
        </w:rPr>
        <w:t>ishny</w:t>
      </w:r>
      <w:proofErr w:type="spellEnd"/>
      <w:r w:rsidRPr="00333A5E">
        <w:rPr>
          <w:rFonts w:ascii="Times New Roman" w:hAnsi="Times New Roman" w:hint="eastAsia"/>
          <w:bCs/>
          <w:kern w:val="0"/>
          <w:szCs w:val="20"/>
        </w:rPr>
        <w:t xml:space="preserve"> (1988), </w:t>
      </w:r>
      <w:r w:rsidRPr="00333A5E">
        <w:rPr>
          <w:rFonts w:ascii="Times New Roman" w:hAnsi="Times New Roman"/>
          <w:kern w:val="0"/>
          <w:szCs w:val="20"/>
        </w:rPr>
        <w:t>M</w:t>
      </w:r>
      <w:r w:rsidRPr="00333A5E">
        <w:rPr>
          <w:rFonts w:ascii="Times New Roman" w:hAnsi="Times New Roman" w:hint="eastAsia"/>
          <w:kern w:val="0"/>
          <w:szCs w:val="20"/>
        </w:rPr>
        <w:t xml:space="preserve">anagement </w:t>
      </w:r>
      <w:r w:rsidRPr="00333A5E">
        <w:rPr>
          <w:rFonts w:ascii="Times New Roman" w:hAnsi="Times New Roman"/>
          <w:kern w:val="0"/>
          <w:szCs w:val="20"/>
        </w:rPr>
        <w:t>O</w:t>
      </w:r>
      <w:r w:rsidRPr="00333A5E">
        <w:rPr>
          <w:rFonts w:ascii="Times New Roman" w:hAnsi="Times New Roman" w:hint="eastAsia"/>
          <w:kern w:val="0"/>
          <w:szCs w:val="20"/>
        </w:rPr>
        <w:t>wnership</w:t>
      </w:r>
      <w:r w:rsidRPr="00333A5E">
        <w:rPr>
          <w:rFonts w:ascii="Times New Roman" w:hAnsi="Times New Roman"/>
          <w:kern w:val="0"/>
          <w:szCs w:val="20"/>
        </w:rPr>
        <w:t xml:space="preserve"> </w:t>
      </w:r>
      <w:r w:rsidRPr="00333A5E">
        <w:rPr>
          <w:rFonts w:ascii="Times New Roman" w:hAnsi="Times New Roman" w:hint="eastAsia"/>
          <w:kern w:val="0"/>
          <w:szCs w:val="20"/>
        </w:rPr>
        <w:t>and</w:t>
      </w:r>
      <w:r w:rsidRPr="00333A5E">
        <w:rPr>
          <w:rFonts w:ascii="Times New Roman" w:hAnsi="Times New Roman"/>
          <w:kern w:val="0"/>
          <w:szCs w:val="20"/>
        </w:rPr>
        <w:t xml:space="preserve"> M</w:t>
      </w:r>
      <w:r w:rsidRPr="00333A5E">
        <w:rPr>
          <w:rFonts w:ascii="Times New Roman" w:hAnsi="Times New Roman" w:hint="eastAsia"/>
          <w:kern w:val="0"/>
          <w:szCs w:val="20"/>
        </w:rPr>
        <w:t>arket</w:t>
      </w:r>
      <w:r w:rsidRPr="00333A5E">
        <w:rPr>
          <w:rFonts w:ascii="Times New Roman" w:hAnsi="Times New Roman"/>
          <w:kern w:val="0"/>
          <w:szCs w:val="20"/>
        </w:rPr>
        <w:t xml:space="preserve"> V</w:t>
      </w:r>
      <w:r w:rsidRPr="00333A5E">
        <w:rPr>
          <w:rFonts w:ascii="Times New Roman" w:hAnsi="Times New Roman" w:hint="eastAsia"/>
          <w:kern w:val="0"/>
          <w:szCs w:val="20"/>
        </w:rPr>
        <w:t xml:space="preserve">aluation: </w:t>
      </w:r>
      <w:r w:rsidRPr="00333A5E">
        <w:rPr>
          <w:rFonts w:ascii="Times New Roman" w:hAnsi="Times New Roman"/>
          <w:kern w:val="0"/>
          <w:szCs w:val="20"/>
        </w:rPr>
        <w:t>An Empirical analysis</w:t>
      </w:r>
      <w:r w:rsidRPr="00333A5E">
        <w:rPr>
          <w:rFonts w:ascii="Times New Roman" w:hAnsi="Times New Roman" w:hint="eastAsia"/>
          <w:kern w:val="0"/>
          <w:szCs w:val="20"/>
        </w:rPr>
        <w:t xml:space="preserve">, </w:t>
      </w:r>
      <w:r w:rsidRPr="00333A5E">
        <w:rPr>
          <w:rFonts w:ascii="Times New Roman" w:hAnsi="Times New Roman"/>
          <w:i/>
          <w:kern w:val="0"/>
          <w:szCs w:val="20"/>
        </w:rPr>
        <w:t>Journal of Financial Economics</w:t>
      </w:r>
      <w:r w:rsidRPr="00333A5E">
        <w:rPr>
          <w:rFonts w:ascii="Times New Roman" w:hAnsi="Times New Roman"/>
          <w:kern w:val="0"/>
          <w:szCs w:val="20"/>
        </w:rPr>
        <w:t xml:space="preserve"> 20</w:t>
      </w:r>
      <w:r w:rsidRPr="00333A5E">
        <w:rPr>
          <w:rFonts w:ascii="Times New Roman" w:hAnsi="Times New Roman" w:hint="eastAsia"/>
          <w:kern w:val="0"/>
          <w:szCs w:val="20"/>
        </w:rPr>
        <w:t xml:space="preserve">, </w:t>
      </w:r>
      <w:r w:rsidRPr="00333A5E">
        <w:rPr>
          <w:rFonts w:ascii="Times New Roman" w:hAnsi="Times New Roman"/>
          <w:kern w:val="0"/>
          <w:szCs w:val="20"/>
        </w:rPr>
        <w:t>293-315.</w:t>
      </w:r>
    </w:p>
    <w:p w:rsidR="00A17BA7" w:rsidRPr="00333A5E" w:rsidRDefault="00A17BA7" w:rsidP="00333A5E">
      <w:pPr>
        <w:spacing w:after="240" w:line="240" w:lineRule="auto"/>
        <w:ind w:left="354" w:hangingChars="177" w:hanging="354"/>
        <w:jc w:val="left"/>
        <w:rPr>
          <w:rFonts w:ascii="Times-Roman" w:hAnsi="Times-Roman" w:cs="Times-Roman"/>
          <w:kern w:val="0"/>
          <w:szCs w:val="20"/>
        </w:rPr>
      </w:pPr>
      <w:proofErr w:type="spellStart"/>
      <w:r w:rsidRPr="00333A5E">
        <w:rPr>
          <w:rFonts w:ascii="Times-Roman" w:hAnsi="Times-Roman" w:cs="Times-Roman"/>
          <w:kern w:val="0"/>
          <w:szCs w:val="20"/>
        </w:rPr>
        <w:t>Morck</w:t>
      </w:r>
      <w:proofErr w:type="spellEnd"/>
      <w:r w:rsidRPr="00333A5E">
        <w:rPr>
          <w:rFonts w:ascii="Times-Roman" w:hAnsi="Times-Roman" w:cs="Times-Roman" w:hint="eastAsia"/>
          <w:kern w:val="0"/>
          <w:szCs w:val="20"/>
        </w:rPr>
        <w:t>,</w:t>
      </w:r>
      <w:r w:rsidRPr="00333A5E">
        <w:rPr>
          <w:rFonts w:ascii="Times-Roman" w:hAnsi="Times-Roman" w:cs="Times-Roman"/>
          <w:kern w:val="0"/>
          <w:szCs w:val="20"/>
        </w:rPr>
        <w:t xml:space="preserve"> R</w:t>
      </w:r>
      <w:r w:rsidRPr="00333A5E">
        <w:rPr>
          <w:rFonts w:ascii="Times-Roman" w:hAnsi="Times-Roman" w:cs="Times-Roman" w:hint="eastAsia"/>
          <w:kern w:val="0"/>
          <w:szCs w:val="20"/>
        </w:rPr>
        <w:t xml:space="preserve">., and </w:t>
      </w:r>
      <w:r w:rsidRPr="00333A5E">
        <w:rPr>
          <w:rFonts w:ascii="Times-Roman" w:hAnsi="Times-Roman" w:cs="Times-Roman"/>
          <w:kern w:val="0"/>
          <w:szCs w:val="20"/>
        </w:rPr>
        <w:t>L</w:t>
      </w:r>
      <w:r w:rsidRPr="00333A5E">
        <w:rPr>
          <w:rFonts w:ascii="Times-Roman" w:hAnsi="Times-Roman" w:cs="Times-Roman" w:hint="eastAsia"/>
          <w:kern w:val="0"/>
          <w:szCs w:val="20"/>
        </w:rPr>
        <w:t>.</w:t>
      </w:r>
      <w:r w:rsidRPr="00333A5E">
        <w:rPr>
          <w:rFonts w:ascii="Times-Roman" w:hAnsi="Times-Roman" w:cs="Times-Roman"/>
          <w:kern w:val="0"/>
          <w:szCs w:val="20"/>
        </w:rPr>
        <w:t xml:space="preserve"> </w:t>
      </w:r>
      <w:proofErr w:type="spellStart"/>
      <w:r w:rsidRPr="00333A5E">
        <w:rPr>
          <w:rFonts w:ascii="Times-Roman" w:hAnsi="Times-Roman" w:cs="Times-Roman"/>
          <w:kern w:val="0"/>
          <w:szCs w:val="20"/>
        </w:rPr>
        <w:t>Steier</w:t>
      </w:r>
      <w:proofErr w:type="spellEnd"/>
      <w:r w:rsidRPr="00333A5E">
        <w:rPr>
          <w:rFonts w:ascii="Times-Roman" w:hAnsi="Times-Roman" w:cs="Times-Roman" w:hint="eastAsia"/>
          <w:kern w:val="0"/>
          <w:szCs w:val="20"/>
        </w:rPr>
        <w:t xml:space="preserve"> (2005), </w:t>
      </w:r>
      <w:proofErr w:type="gramStart"/>
      <w:r w:rsidRPr="00333A5E">
        <w:rPr>
          <w:rFonts w:ascii="Times-Roman" w:hAnsi="Times-Roman" w:cs="Times-Roman"/>
          <w:kern w:val="0"/>
          <w:szCs w:val="20"/>
        </w:rPr>
        <w:t>T</w:t>
      </w:r>
      <w:r w:rsidRPr="00333A5E">
        <w:rPr>
          <w:rFonts w:ascii="Times-Roman" w:hAnsi="Times-Roman" w:cs="Times-Roman" w:hint="eastAsia"/>
          <w:kern w:val="0"/>
          <w:szCs w:val="20"/>
        </w:rPr>
        <w:t>he</w:t>
      </w:r>
      <w:proofErr w:type="gramEnd"/>
      <w:r w:rsidRPr="00333A5E">
        <w:rPr>
          <w:rFonts w:ascii="Times-Roman" w:hAnsi="Times-Roman" w:cs="Times-Roman" w:hint="eastAsia"/>
          <w:kern w:val="0"/>
          <w:szCs w:val="20"/>
        </w:rPr>
        <w:t xml:space="preserve"> </w:t>
      </w:r>
      <w:r w:rsidRPr="00333A5E">
        <w:rPr>
          <w:rFonts w:ascii="Times-Roman" w:hAnsi="Times-Roman" w:cs="Times-Roman"/>
          <w:kern w:val="0"/>
          <w:szCs w:val="20"/>
        </w:rPr>
        <w:t>G</w:t>
      </w:r>
      <w:r w:rsidRPr="00333A5E">
        <w:rPr>
          <w:rFonts w:ascii="Times-Roman" w:hAnsi="Times-Roman" w:cs="Times-Roman" w:hint="eastAsia"/>
          <w:kern w:val="0"/>
          <w:szCs w:val="20"/>
        </w:rPr>
        <w:t>lobal</w:t>
      </w:r>
      <w:r w:rsidRPr="00333A5E">
        <w:rPr>
          <w:rFonts w:ascii="Times-Roman" w:hAnsi="Times-Roman" w:cs="Times-Roman"/>
          <w:kern w:val="0"/>
          <w:szCs w:val="20"/>
        </w:rPr>
        <w:t xml:space="preserve"> H</w:t>
      </w:r>
      <w:r w:rsidRPr="00333A5E">
        <w:rPr>
          <w:rFonts w:ascii="Times-Roman" w:hAnsi="Times-Roman" w:cs="Times-Roman" w:hint="eastAsia"/>
          <w:kern w:val="0"/>
          <w:szCs w:val="20"/>
        </w:rPr>
        <w:t xml:space="preserve">istory of </w:t>
      </w:r>
      <w:r w:rsidRPr="00333A5E">
        <w:rPr>
          <w:rFonts w:ascii="Times-Roman" w:hAnsi="Times-Roman" w:cs="Times-Roman"/>
          <w:kern w:val="0"/>
          <w:szCs w:val="20"/>
        </w:rPr>
        <w:t>C</w:t>
      </w:r>
      <w:r w:rsidRPr="00333A5E">
        <w:rPr>
          <w:rFonts w:ascii="Times-Roman" w:hAnsi="Times-Roman" w:cs="Times-Roman" w:hint="eastAsia"/>
          <w:kern w:val="0"/>
          <w:szCs w:val="20"/>
        </w:rPr>
        <w:t xml:space="preserve">orporate </w:t>
      </w:r>
      <w:r w:rsidRPr="00333A5E">
        <w:rPr>
          <w:rFonts w:ascii="Times-Roman" w:hAnsi="Times-Roman" w:cs="Times-Roman"/>
          <w:kern w:val="0"/>
          <w:szCs w:val="20"/>
        </w:rPr>
        <w:t>G</w:t>
      </w:r>
      <w:r w:rsidRPr="00333A5E">
        <w:rPr>
          <w:rFonts w:ascii="Times-Roman" w:hAnsi="Times-Roman" w:cs="Times-Roman" w:hint="eastAsia"/>
          <w:kern w:val="0"/>
          <w:szCs w:val="20"/>
        </w:rPr>
        <w:t>overnance-</w:t>
      </w:r>
      <w:r w:rsidRPr="00333A5E">
        <w:rPr>
          <w:rFonts w:ascii="Times-Roman" w:hAnsi="Times-Roman" w:cs="Times-Roman"/>
          <w:kern w:val="0"/>
          <w:szCs w:val="20"/>
        </w:rPr>
        <w:t>A</w:t>
      </w:r>
      <w:r w:rsidRPr="00333A5E">
        <w:rPr>
          <w:rFonts w:ascii="Times-Roman" w:hAnsi="Times-Roman" w:cs="Times-Roman" w:hint="eastAsia"/>
          <w:kern w:val="0"/>
          <w:szCs w:val="20"/>
        </w:rPr>
        <w:t>n</w:t>
      </w:r>
      <w:r w:rsidRPr="00333A5E">
        <w:rPr>
          <w:rFonts w:ascii="Times-Roman" w:hAnsi="Times-Roman" w:cs="Times-Roman"/>
          <w:kern w:val="0"/>
          <w:szCs w:val="20"/>
        </w:rPr>
        <w:t xml:space="preserve"> I</w:t>
      </w:r>
      <w:r w:rsidRPr="00333A5E">
        <w:rPr>
          <w:rFonts w:ascii="Times-Roman" w:hAnsi="Times-Roman" w:cs="Times-Roman" w:hint="eastAsia"/>
          <w:kern w:val="0"/>
          <w:szCs w:val="20"/>
        </w:rPr>
        <w:t xml:space="preserve">ntroduction, </w:t>
      </w:r>
      <w:r w:rsidRPr="00333A5E">
        <w:rPr>
          <w:rFonts w:ascii="Times-Roman" w:hAnsi="Times-Roman" w:cs="Times-Roman" w:hint="eastAsia"/>
          <w:i/>
          <w:kern w:val="0"/>
          <w:szCs w:val="20"/>
        </w:rPr>
        <w:t>NBER</w:t>
      </w:r>
      <w:r w:rsidRPr="00333A5E">
        <w:rPr>
          <w:rFonts w:ascii="Times-Roman" w:hAnsi="Times-Roman" w:cs="Times-Roman"/>
          <w:kern w:val="0"/>
          <w:szCs w:val="20"/>
        </w:rPr>
        <w:t xml:space="preserve"> Working Paper </w:t>
      </w:r>
      <w:r w:rsidRPr="00333A5E">
        <w:rPr>
          <w:rFonts w:ascii="Times-Roman" w:hAnsi="Times-Roman" w:cs="Times-Roman" w:hint="eastAsia"/>
          <w:kern w:val="0"/>
          <w:szCs w:val="20"/>
        </w:rPr>
        <w:t xml:space="preserve">No. </w:t>
      </w:r>
      <w:r w:rsidRPr="00333A5E">
        <w:rPr>
          <w:rFonts w:ascii="Times-Roman" w:hAnsi="Times-Roman" w:cs="Times-Roman"/>
          <w:kern w:val="0"/>
          <w:szCs w:val="20"/>
        </w:rPr>
        <w:t>11062</w:t>
      </w:r>
      <w:r w:rsidRPr="00333A5E">
        <w:rPr>
          <w:rFonts w:ascii="Times-Roman" w:hAnsi="Times-Roman" w:cs="Times-Roman" w:hint="eastAsia"/>
          <w:kern w:val="0"/>
          <w:szCs w:val="20"/>
        </w:rPr>
        <w:t>.</w:t>
      </w:r>
    </w:p>
    <w:p w:rsidR="00A17BA7" w:rsidRPr="00333A5E" w:rsidRDefault="00A17BA7" w:rsidP="00333A5E">
      <w:pPr>
        <w:spacing w:after="240" w:line="240" w:lineRule="auto"/>
        <w:ind w:left="354" w:hangingChars="177" w:hanging="354"/>
        <w:jc w:val="left"/>
        <w:rPr>
          <w:rFonts w:ascii="Times New Roman" w:hAnsi="Times New Roman"/>
          <w:kern w:val="0"/>
          <w:szCs w:val="20"/>
        </w:rPr>
      </w:pPr>
      <w:r w:rsidRPr="00333A5E">
        <w:rPr>
          <w:rFonts w:ascii="Times New Roman" w:hAnsi="Times New Roman"/>
          <w:kern w:val="0"/>
          <w:szCs w:val="20"/>
        </w:rPr>
        <w:t>Roe</w:t>
      </w:r>
      <w:r w:rsidRPr="00333A5E">
        <w:rPr>
          <w:rFonts w:ascii="Times New Roman" w:hAnsi="Times New Roman" w:hint="eastAsia"/>
          <w:kern w:val="0"/>
          <w:szCs w:val="20"/>
        </w:rPr>
        <w:t>,</w:t>
      </w:r>
      <w:r w:rsidRPr="00333A5E">
        <w:rPr>
          <w:rFonts w:ascii="Times New Roman" w:hAnsi="Times New Roman"/>
          <w:kern w:val="0"/>
          <w:szCs w:val="20"/>
        </w:rPr>
        <w:t xml:space="preserve"> M. (200</w:t>
      </w:r>
      <w:r w:rsidRPr="00333A5E">
        <w:rPr>
          <w:rFonts w:ascii="Times New Roman" w:hAnsi="Times New Roman" w:hint="eastAsia"/>
          <w:kern w:val="0"/>
          <w:szCs w:val="20"/>
        </w:rPr>
        <w:t>3</w:t>
      </w:r>
      <w:r w:rsidRPr="00333A5E">
        <w:rPr>
          <w:rFonts w:ascii="Times New Roman" w:hAnsi="Times New Roman"/>
          <w:kern w:val="0"/>
          <w:szCs w:val="20"/>
        </w:rPr>
        <w:t>)</w:t>
      </w:r>
      <w:r w:rsidRPr="00333A5E">
        <w:rPr>
          <w:rFonts w:ascii="Times New Roman" w:hAnsi="Times New Roman" w:hint="eastAsia"/>
          <w:kern w:val="0"/>
          <w:szCs w:val="20"/>
        </w:rPr>
        <w:t>,</w:t>
      </w:r>
      <w:r w:rsidRPr="00333A5E">
        <w:rPr>
          <w:rFonts w:ascii="Times New Roman" w:hAnsi="Times New Roman"/>
          <w:kern w:val="0"/>
          <w:szCs w:val="20"/>
        </w:rPr>
        <w:t xml:space="preserve"> </w:t>
      </w:r>
      <w:r w:rsidRPr="00333A5E">
        <w:rPr>
          <w:rFonts w:ascii="Times New Roman" w:hAnsi="Times New Roman" w:hint="eastAsia"/>
          <w:i/>
          <w:kern w:val="0"/>
          <w:szCs w:val="20"/>
        </w:rPr>
        <w:t>Political Determinants of Corporate Governance</w:t>
      </w:r>
      <w:r w:rsidRPr="00333A5E">
        <w:rPr>
          <w:rFonts w:ascii="Times New Roman" w:hAnsi="Times New Roman" w:hint="eastAsia"/>
          <w:kern w:val="0"/>
          <w:szCs w:val="20"/>
        </w:rPr>
        <w:t xml:space="preserve">, Oxford, </w:t>
      </w:r>
      <w:proofErr w:type="gramStart"/>
      <w:r w:rsidRPr="00333A5E">
        <w:rPr>
          <w:rFonts w:ascii="Times New Roman" w:hAnsi="Times New Roman" w:hint="eastAsia"/>
          <w:kern w:val="0"/>
          <w:szCs w:val="20"/>
        </w:rPr>
        <w:t>Oxford</w:t>
      </w:r>
      <w:proofErr w:type="gramEnd"/>
      <w:r w:rsidRPr="00333A5E">
        <w:rPr>
          <w:rFonts w:ascii="Times New Roman" w:hAnsi="Times New Roman" w:hint="eastAsia"/>
          <w:kern w:val="0"/>
          <w:szCs w:val="20"/>
        </w:rPr>
        <w:t xml:space="preserve"> University Press.</w:t>
      </w:r>
    </w:p>
    <w:p w:rsidR="00A17BA7" w:rsidRPr="00333A5E" w:rsidRDefault="00A17BA7" w:rsidP="00333A5E">
      <w:pPr>
        <w:spacing w:after="240" w:line="240" w:lineRule="auto"/>
        <w:ind w:left="354" w:hangingChars="177" w:hanging="354"/>
        <w:jc w:val="left"/>
        <w:rPr>
          <w:rFonts w:ascii="Times New Roman" w:hAnsi="Times New Roman"/>
          <w:kern w:val="0"/>
          <w:szCs w:val="20"/>
        </w:rPr>
      </w:pPr>
      <w:r w:rsidRPr="00333A5E">
        <w:rPr>
          <w:rFonts w:ascii="Times New Roman" w:hAnsi="Times New Roman"/>
          <w:kern w:val="0"/>
          <w:szCs w:val="20"/>
        </w:rPr>
        <w:t>Roe</w:t>
      </w:r>
      <w:r w:rsidRPr="00333A5E">
        <w:rPr>
          <w:rFonts w:ascii="Times New Roman" w:hAnsi="Times New Roman" w:hint="eastAsia"/>
          <w:kern w:val="0"/>
          <w:szCs w:val="20"/>
        </w:rPr>
        <w:t>,</w:t>
      </w:r>
      <w:r w:rsidRPr="00333A5E">
        <w:rPr>
          <w:rFonts w:ascii="Times New Roman" w:hAnsi="Times New Roman"/>
          <w:kern w:val="0"/>
          <w:szCs w:val="20"/>
        </w:rPr>
        <w:t xml:space="preserve"> M. (2006)</w:t>
      </w:r>
      <w:r w:rsidRPr="00333A5E">
        <w:rPr>
          <w:rFonts w:ascii="Times New Roman" w:hAnsi="Times New Roman" w:hint="eastAsia"/>
          <w:kern w:val="0"/>
          <w:szCs w:val="20"/>
        </w:rPr>
        <w:t>,</w:t>
      </w:r>
      <w:r w:rsidRPr="00333A5E">
        <w:rPr>
          <w:rFonts w:ascii="Times New Roman" w:hAnsi="Times New Roman"/>
          <w:kern w:val="0"/>
          <w:szCs w:val="20"/>
        </w:rPr>
        <w:t xml:space="preserve"> Legal Origin and Modern Stock Markets, </w:t>
      </w:r>
      <w:r w:rsidRPr="00333A5E">
        <w:rPr>
          <w:rFonts w:ascii="Times New Roman" w:hAnsi="Times New Roman"/>
          <w:i/>
          <w:kern w:val="0"/>
          <w:szCs w:val="20"/>
        </w:rPr>
        <w:t>Harvard Law Review</w:t>
      </w:r>
      <w:r w:rsidRPr="00333A5E">
        <w:rPr>
          <w:rFonts w:ascii="Times New Roman" w:hAnsi="Times New Roman" w:hint="eastAsia"/>
          <w:kern w:val="0"/>
          <w:szCs w:val="20"/>
        </w:rPr>
        <w:t xml:space="preserve"> 120</w:t>
      </w:r>
      <w:r w:rsidRPr="00333A5E">
        <w:rPr>
          <w:rFonts w:ascii="Times New Roman" w:hAnsi="Times New Roman"/>
          <w:kern w:val="0"/>
          <w:szCs w:val="20"/>
        </w:rPr>
        <w:t>, 460</w:t>
      </w:r>
      <w:r w:rsidRPr="00333A5E">
        <w:rPr>
          <w:rFonts w:ascii="Times New Roman" w:hAnsi="Times New Roman" w:hint="eastAsia"/>
          <w:kern w:val="0"/>
          <w:szCs w:val="20"/>
        </w:rPr>
        <w:t>-527.</w:t>
      </w:r>
    </w:p>
    <w:p w:rsidR="00A17BA7" w:rsidRPr="00333A5E" w:rsidRDefault="00A17BA7" w:rsidP="00333A5E">
      <w:pPr>
        <w:spacing w:after="240" w:line="240" w:lineRule="auto"/>
        <w:ind w:left="354" w:hangingChars="177" w:hanging="354"/>
        <w:jc w:val="left"/>
        <w:rPr>
          <w:rFonts w:ascii="Times New Roman" w:hAnsi="Times New Roman"/>
          <w:kern w:val="0"/>
          <w:szCs w:val="20"/>
        </w:rPr>
      </w:pPr>
      <w:r w:rsidRPr="00333A5E">
        <w:rPr>
          <w:rFonts w:ascii="Times New Roman" w:hAnsi="Times New Roman"/>
          <w:bCs/>
          <w:iCs/>
          <w:kern w:val="0"/>
          <w:szCs w:val="20"/>
        </w:rPr>
        <w:t xml:space="preserve">The European Commission (2007), </w:t>
      </w:r>
      <w:r w:rsidRPr="00333A5E">
        <w:rPr>
          <w:rFonts w:ascii="Times New Roman" w:hAnsi="Times New Roman"/>
          <w:bCs/>
          <w:i/>
          <w:iCs/>
          <w:kern w:val="0"/>
          <w:szCs w:val="20"/>
        </w:rPr>
        <w:t>Proportionality between capital and control in EU listed companies</w:t>
      </w:r>
      <w:r w:rsidRPr="00333A5E">
        <w:rPr>
          <w:rFonts w:ascii="Times New Roman" w:hAnsi="Times New Roman"/>
          <w:bCs/>
          <w:iCs/>
          <w:kern w:val="0"/>
          <w:szCs w:val="20"/>
        </w:rPr>
        <w:t xml:space="preserve">, </w:t>
      </w:r>
      <w:r w:rsidRPr="00333A5E">
        <w:rPr>
          <w:rFonts w:ascii="Times New Roman" w:hAnsi="Times New Roman"/>
          <w:kern w:val="0"/>
          <w:szCs w:val="20"/>
        </w:rPr>
        <w:t>Brussels, 4 June 2007</w:t>
      </w:r>
    </w:p>
    <w:p w:rsidR="00A17BA7" w:rsidRPr="00333A5E" w:rsidRDefault="00A17BA7" w:rsidP="00333A5E">
      <w:pPr>
        <w:spacing w:after="240" w:line="240" w:lineRule="auto"/>
        <w:ind w:left="354" w:hangingChars="177" w:hanging="354"/>
        <w:jc w:val="left"/>
        <w:rPr>
          <w:rFonts w:ascii="Times New Roman" w:hAnsi="Times New Roman"/>
          <w:szCs w:val="20"/>
        </w:rPr>
      </w:pPr>
      <w:r w:rsidRPr="00333A5E">
        <w:rPr>
          <w:rFonts w:ascii="Times New Roman" w:hAnsi="Times New Roman"/>
          <w:szCs w:val="20"/>
        </w:rPr>
        <w:t>Williamson O.</w:t>
      </w:r>
      <w:r w:rsidRPr="00333A5E">
        <w:rPr>
          <w:rFonts w:ascii="Times New Roman" w:hAnsi="Times New Roman" w:hint="eastAsia"/>
          <w:szCs w:val="20"/>
        </w:rPr>
        <w:t xml:space="preserve"> (1979), </w:t>
      </w:r>
      <w:r w:rsidRPr="00333A5E">
        <w:rPr>
          <w:rFonts w:ascii="Times New Roman" w:hAnsi="Times New Roman"/>
          <w:szCs w:val="20"/>
        </w:rPr>
        <w:t>Transaction-Cost Economics: The Governance of Contractual Relations</w:t>
      </w:r>
      <w:r w:rsidRPr="00333A5E">
        <w:rPr>
          <w:rFonts w:ascii="Times New Roman" w:hAnsi="Times New Roman" w:hint="eastAsia"/>
          <w:szCs w:val="20"/>
        </w:rPr>
        <w:t xml:space="preserve">, </w:t>
      </w:r>
      <w:r w:rsidRPr="00333A5E">
        <w:rPr>
          <w:rFonts w:ascii="Times New Roman" w:hAnsi="Times New Roman"/>
          <w:i/>
          <w:szCs w:val="20"/>
        </w:rPr>
        <w:t>Journal of Law and Economics</w:t>
      </w:r>
      <w:r w:rsidRPr="00333A5E">
        <w:rPr>
          <w:rFonts w:ascii="Times New Roman" w:hAnsi="Times New Roman"/>
          <w:szCs w:val="20"/>
        </w:rPr>
        <w:t xml:space="preserve"> 22</w:t>
      </w:r>
      <w:r w:rsidRPr="00333A5E">
        <w:rPr>
          <w:rFonts w:ascii="Times New Roman" w:hAnsi="Times New Roman" w:hint="eastAsia"/>
          <w:szCs w:val="20"/>
        </w:rPr>
        <w:t>(</w:t>
      </w:r>
      <w:r w:rsidRPr="00333A5E">
        <w:rPr>
          <w:rFonts w:ascii="Times New Roman" w:hAnsi="Times New Roman"/>
          <w:szCs w:val="20"/>
        </w:rPr>
        <w:t>2</w:t>
      </w:r>
      <w:r w:rsidRPr="00333A5E">
        <w:rPr>
          <w:rFonts w:ascii="Times New Roman" w:hAnsi="Times New Roman" w:hint="eastAsia"/>
          <w:szCs w:val="20"/>
        </w:rPr>
        <w:t>),</w:t>
      </w:r>
      <w:r w:rsidRPr="00333A5E">
        <w:rPr>
          <w:rFonts w:ascii="Times New Roman" w:hAnsi="Times New Roman"/>
          <w:szCs w:val="20"/>
        </w:rPr>
        <w:t xml:space="preserve"> 233-261</w:t>
      </w:r>
      <w:r w:rsidRPr="00333A5E">
        <w:rPr>
          <w:rFonts w:ascii="Times New Roman" w:hAnsi="Times New Roman" w:hint="eastAsia"/>
          <w:szCs w:val="20"/>
        </w:rPr>
        <w:t>.</w:t>
      </w:r>
    </w:p>
    <w:p w:rsidR="00A17BA7" w:rsidRPr="00333A5E" w:rsidRDefault="00A17BA7" w:rsidP="00333A5E">
      <w:pPr>
        <w:spacing w:after="240" w:line="240" w:lineRule="auto"/>
        <w:ind w:left="354" w:hangingChars="177" w:hanging="354"/>
        <w:jc w:val="left"/>
        <w:rPr>
          <w:rFonts w:ascii="Times New Roman" w:hAnsi="Times New Roman"/>
          <w:kern w:val="0"/>
          <w:szCs w:val="20"/>
        </w:rPr>
      </w:pPr>
      <w:r w:rsidRPr="00333A5E">
        <w:rPr>
          <w:rFonts w:ascii="Times New Roman" w:hAnsi="Times New Roman"/>
          <w:szCs w:val="20"/>
        </w:rPr>
        <w:t>Williamson O.</w:t>
      </w:r>
      <w:r w:rsidRPr="00333A5E">
        <w:rPr>
          <w:rFonts w:ascii="Times New Roman" w:hAnsi="Times New Roman" w:hint="eastAsia"/>
          <w:szCs w:val="20"/>
        </w:rPr>
        <w:t xml:space="preserve"> (1992), </w:t>
      </w:r>
      <w:r w:rsidRPr="00333A5E">
        <w:rPr>
          <w:rFonts w:ascii="Times New Roman" w:hAnsi="Times New Roman"/>
          <w:kern w:val="0"/>
          <w:szCs w:val="20"/>
        </w:rPr>
        <w:t xml:space="preserve">Markets, </w:t>
      </w:r>
      <w:r w:rsidRPr="00333A5E">
        <w:rPr>
          <w:rFonts w:ascii="Times New Roman" w:hAnsi="Times New Roman" w:hint="eastAsia"/>
          <w:kern w:val="0"/>
          <w:szCs w:val="20"/>
        </w:rPr>
        <w:t>H</w:t>
      </w:r>
      <w:r w:rsidRPr="00333A5E">
        <w:rPr>
          <w:rFonts w:ascii="Times New Roman" w:hAnsi="Times New Roman"/>
          <w:kern w:val="0"/>
          <w:szCs w:val="20"/>
        </w:rPr>
        <w:t xml:space="preserve">ierarchies, and the </w:t>
      </w:r>
      <w:r w:rsidRPr="00333A5E">
        <w:rPr>
          <w:rFonts w:ascii="Times New Roman" w:hAnsi="Times New Roman" w:hint="eastAsia"/>
          <w:kern w:val="0"/>
          <w:szCs w:val="20"/>
        </w:rPr>
        <w:t>M</w:t>
      </w:r>
      <w:r w:rsidRPr="00333A5E">
        <w:rPr>
          <w:rFonts w:ascii="Times New Roman" w:hAnsi="Times New Roman"/>
          <w:kern w:val="0"/>
          <w:szCs w:val="20"/>
        </w:rPr>
        <w:t>odern</w:t>
      </w:r>
      <w:r w:rsidRPr="00333A5E">
        <w:rPr>
          <w:rFonts w:ascii="Times New Roman" w:hAnsi="Times New Roman" w:hint="eastAsia"/>
          <w:kern w:val="0"/>
          <w:szCs w:val="20"/>
        </w:rPr>
        <w:t xml:space="preserve"> C</w:t>
      </w:r>
      <w:r w:rsidRPr="00333A5E">
        <w:rPr>
          <w:rFonts w:ascii="Times New Roman" w:hAnsi="Times New Roman"/>
          <w:kern w:val="0"/>
          <w:szCs w:val="20"/>
        </w:rPr>
        <w:t>orporation</w:t>
      </w:r>
      <w:r w:rsidRPr="00333A5E">
        <w:rPr>
          <w:rFonts w:ascii="Times New Roman" w:hAnsi="Times New Roman" w:hint="eastAsia"/>
          <w:kern w:val="0"/>
          <w:szCs w:val="20"/>
        </w:rPr>
        <w:t xml:space="preserve">: </w:t>
      </w:r>
      <w:r w:rsidRPr="00333A5E">
        <w:rPr>
          <w:rFonts w:ascii="Times New Roman" w:hAnsi="Times New Roman"/>
          <w:kern w:val="0"/>
          <w:szCs w:val="20"/>
        </w:rPr>
        <w:t xml:space="preserve">An </w:t>
      </w:r>
      <w:r w:rsidRPr="00333A5E">
        <w:rPr>
          <w:rFonts w:ascii="Times New Roman" w:hAnsi="Times New Roman" w:hint="eastAsia"/>
          <w:kern w:val="0"/>
          <w:szCs w:val="20"/>
        </w:rPr>
        <w:t>U</w:t>
      </w:r>
      <w:r w:rsidRPr="00333A5E">
        <w:rPr>
          <w:rFonts w:ascii="Times New Roman" w:hAnsi="Times New Roman"/>
          <w:kern w:val="0"/>
          <w:szCs w:val="20"/>
        </w:rPr>
        <w:t xml:space="preserve">nfolding </w:t>
      </w:r>
      <w:r w:rsidRPr="00333A5E">
        <w:rPr>
          <w:rFonts w:ascii="Times New Roman" w:hAnsi="Times New Roman" w:hint="eastAsia"/>
          <w:kern w:val="0"/>
          <w:szCs w:val="20"/>
        </w:rPr>
        <w:t>P</w:t>
      </w:r>
      <w:r w:rsidRPr="00333A5E">
        <w:rPr>
          <w:rFonts w:ascii="Times New Roman" w:hAnsi="Times New Roman"/>
          <w:kern w:val="0"/>
          <w:szCs w:val="20"/>
        </w:rPr>
        <w:t>erspective</w:t>
      </w:r>
      <w:r w:rsidRPr="00333A5E">
        <w:rPr>
          <w:rFonts w:ascii="Times New Roman" w:hAnsi="Times New Roman" w:hint="eastAsia"/>
          <w:kern w:val="0"/>
          <w:szCs w:val="20"/>
        </w:rPr>
        <w:t xml:space="preserve">, </w:t>
      </w:r>
      <w:r w:rsidRPr="00333A5E">
        <w:rPr>
          <w:rFonts w:ascii="Times New Roman" w:hAnsi="Times New Roman"/>
          <w:i/>
          <w:kern w:val="0"/>
          <w:szCs w:val="20"/>
        </w:rPr>
        <w:t>Journal of Economic Behavior and Organization</w:t>
      </w:r>
      <w:r w:rsidRPr="00333A5E">
        <w:rPr>
          <w:rFonts w:ascii="Times New Roman" w:hAnsi="Times New Roman"/>
          <w:kern w:val="0"/>
          <w:szCs w:val="20"/>
        </w:rPr>
        <w:t xml:space="preserve"> 17</w:t>
      </w:r>
      <w:r w:rsidRPr="00333A5E">
        <w:rPr>
          <w:rFonts w:ascii="Times New Roman" w:hAnsi="Times New Roman" w:hint="eastAsia"/>
          <w:kern w:val="0"/>
          <w:szCs w:val="20"/>
        </w:rPr>
        <w:t>,</w:t>
      </w:r>
      <w:r w:rsidRPr="00333A5E">
        <w:rPr>
          <w:rFonts w:ascii="Times New Roman" w:hAnsi="Times New Roman"/>
          <w:kern w:val="0"/>
          <w:szCs w:val="20"/>
        </w:rPr>
        <w:t xml:space="preserve"> 335-352.</w:t>
      </w:r>
    </w:p>
    <w:p w:rsidR="00917D84" w:rsidRDefault="00917D84" w:rsidP="00333A5E">
      <w:pPr>
        <w:spacing w:after="240" w:line="240" w:lineRule="auto"/>
        <w:jc w:val="left"/>
        <w:rPr>
          <w:rFonts w:ascii="Times New Roman" w:hAnsi="Times New Roman"/>
          <w:sz w:val="24"/>
          <w:szCs w:val="24"/>
        </w:rPr>
      </w:pPr>
    </w:p>
    <w:p w:rsidR="00A17BA7" w:rsidRPr="00333A5E" w:rsidRDefault="00333A5E" w:rsidP="00333A5E">
      <w:pPr>
        <w:spacing w:after="240" w:line="240" w:lineRule="auto"/>
        <w:ind w:left="354" w:hangingChars="177" w:hanging="354"/>
        <w:jc w:val="center"/>
        <w:rPr>
          <w:rFonts w:ascii="Times New Roman" w:hAnsi="Times New Roman"/>
          <w:b/>
          <w:szCs w:val="24"/>
        </w:rPr>
      </w:pPr>
      <w:r>
        <w:rPr>
          <w:rFonts w:ascii="Times New Roman" w:hAnsi="Times New Roman" w:hint="eastAsia"/>
          <w:b/>
          <w:szCs w:val="24"/>
        </w:rPr>
        <w:t>&lt;</w:t>
      </w:r>
      <w:r w:rsidR="00A17BA7" w:rsidRPr="00333A5E">
        <w:rPr>
          <w:rFonts w:ascii="Times New Roman" w:hAnsi="Times New Roman" w:hint="eastAsia"/>
          <w:b/>
          <w:szCs w:val="24"/>
        </w:rPr>
        <w:t>영문요약</w:t>
      </w:r>
      <w:r>
        <w:rPr>
          <w:rFonts w:ascii="Times New Roman" w:hAnsi="Times New Roman" w:hint="eastAsia"/>
          <w:b/>
          <w:szCs w:val="24"/>
        </w:rPr>
        <w:t>&gt;</w:t>
      </w:r>
    </w:p>
    <w:p w:rsidR="00113A4C" w:rsidRPr="001B1B02" w:rsidRDefault="00113A4C" w:rsidP="00113A4C">
      <w:pPr>
        <w:spacing w:line="360" w:lineRule="auto"/>
        <w:jc w:val="center"/>
        <w:rPr>
          <w:rFonts w:ascii="바탕" w:eastAsia="바탕" w:hAnsi="바탕"/>
          <w:b/>
          <w:szCs w:val="20"/>
        </w:rPr>
      </w:pPr>
      <w:r w:rsidRPr="001B1B02">
        <w:rPr>
          <w:rFonts w:ascii="바탕" w:eastAsia="바탕" w:hAnsi="바탕" w:hint="eastAsia"/>
          <w:b/>
          <w:szCs w:val="20"/>
        </w:rPr>
        <w:t>A Positive Perspective on Corporate Governance</w:t>
      </w:r>
    </w:p>
    <w:p w:rsidR="00113A4C" w:rsidRDefault="00113A4C" w:rsidP="00333A5E">
      <w:pPr>
        <w:spacing w:line="360" w:lineRule="auto"/>
        <w:rPr>
          <w:rFonts w:ascii="바탕" w:eastAsia="바탕" w:hAnsi="바탕"/>
          <w:szCs w:val="20"/>
        </w:rPr>
      </w:pPr>
    </w:p>
    <w:p w:rsidR="001B1B02" w:rsidRDefault="001B1B02" w:rsidP="001B1B02">
      <w:pPr>
        <w:spacing w:line="360" w:lineRule="auto"/>
        <w:jc w:val="center"/>
        <w:rPr>
          <w:rFonts w:ascii="바탕" w:eastAsia="바탕" w:hAnsi="바탕"/>
          <w:szCs w:val="20"/>
        </w:rPr>
      </w:pPr>
      <w:r>
        <w:rPr>
          <w:rFonts w:ascii="바탕" w:eastAsia="바탕" w:hAnsi="바탕" w:hint="eastAsia"/>
          <w:szCs w:val="20"/>
        </w:rPr>
        <w:t>Won KANG</w:t>
      </w:r>
    </w:p>
    <w:p w:rsidR="001B1B02" w:rsidRDefault="001B1B02" w:rsidP="001B1B02">
      <w:pPr>
        <w:spacing w:line="360" w:lineRule="auto"/>
        <w:jc w:val="center"/>
        <w:rPr>
          <w:rFonts w:ascii="바탕" w:eastAsia="바탕" w:hAnsi="바탕"/>
          <w:szCs w:val="20"/>
        </w:rPr>
      </w:pPr>
      <w:r>
        <w:rPr>
          <w:rFonts w:ascii="바탕" w:eastAsia="바탕" w:hAnsi="바탕" w:hint="eastAsia"/>
          <w:szCs w:val="20"/>
        </w:rPr>
        <w:t xml:space="preserve">School of </w:t>
      </w:r>
      <w:proofErr w:type="spellStart"/>
      <w:r>
        <w:rPr>
          <w:rFonts w:ascii="바탕" w:eastAsia="바탕" w:hAnsi="바탕" w:hint="eastAsia"/>
          <w:szCs w:val="20"/>
        </w:rPr>
        <w:t>Buiness</w:t>
      </w:r>
      <w:proofErr w:type="spellEnd"/>
      <w:r>
        <w:rPr>
          <w:rFonts w:ascii="바탕" w:eastAsia="바탕" w:hAnsi="바탕" w:hint="eastAsia"/>
          <w:szCs w:val="20"/>
        </w:rPr>
        <w:t xml:space="preserve">, </w:t>
      </w:r>
      <w:proofErr w:type="spellStart"/>
      <w:r>
        <w:rPr>
          <w:rFonts w:ascii="바탕" w:eastAsia="바탕" w:hAnsi="바탕" w:hint="eastAsia"/>
          <w:szCs w:val="20"/>
        </w:rPr>
        <w:t>Sejong</w:t>
      </w:r>
      <w:proofErr w:type="spellEnd"/>
      <w:r>
        <w:rPr>
          <w:rFonts w:ascii="바탕" w:eastAsia="바탕" w:hAnsi="바탕" w:hint="eastAsia"/>
          <w:szCs w:val="20"/>
        </w:rPr>
        <w:t xml:space="preserve"> University</w:t>
      </w:r>
    </w:p>
    <w:p w:rsidR="001B1B02" w:rsidRDefault="001B1B02" w:rsidP="00333A5E">
      <w:pPr>
        <w:spacing w:line="360" w:lineRule="auto"/>
        <w:rPr>
          <w:rFonts w:ascii="바탕" w:eastAsia="바탕" w:hAnsi="바탕"/>
          <w:szCs w:val="20"/>
        </w:rPr>
      </w:pPr>
    </w:p>
    <w:p w:rsidR="00DC7193" w:rsidRDefault="00247C46" w:rsidP="00333A5E">
      <w:pPr>
        <w:spacing w:line="360" w:lineRule="auto"/>
        <w:rPr>
          <w:rFonts w:ascii="바탕" w:eastAsia="바탕" w:hAnsi="바탕"/>
          <w:szCs w:val="20"/>
        </w:rPr>
      </w:pPr>
      <w:r>
        <w:rPr>
          <w:rFonts w:ascii="바탕" w:eastAsia="바탕" w:hAnsi="바탕" w:hint="eastAsia"/>
          <w:szCs w:val="20"/>
        </w:rPr>
        <w:t xml:space="preserve">In this article, the noneconomic factors </w:t>
      </w:r>
      <w:r w:rsidR="00FA2FF2">
        <w:rPr>
          <w:rFonts w:ascii="바탕" w:eastAsia="바탕" w:hAnsi="바탕" w:hint="eastAsia"/>
          <w:szCs w:val="20"/>
        </w:rPr>
        <w:t>that can inf</w:t>
      </w:r>
      <w:r>
        <w:rPr>
          <w:rFonts w:ascii="바탕" w:eastAsia="바탕" w:hAnsi="바탕" w:hint="eastAsia"/>
          <w:szCs w:val="20"/>
        </w:rPr>
        <w:t>luenc</w:t>
      </w:r>
      <w:r w:rsidR="00FA2FF2">
        <w:rPr>
          <w:rFonts w:ascii="바탕" w:eastAsia="바탕" w:hAnsi="바탕" w:hint="eastAsia"/>
          <w:szCs w:val="20"/>
        </w:rPr>
        <w:t>e</w:t>
      </w:r>
      <w:r>
        <w:rPr>
          <w:rFonts w:ascii="바탕" w:eastAsia="바탕" w:hAnsi="바탕" w:hint="eastAsia"/>
          <w:szCs w:val="20"/>
        </w:rPr>
        <w:t xml:space="preserve"> corporate governance are examined. </w:t>
      </w:r>
      <w:r w:rsidR="00FA2FF2">
        <w:rPr>
          <w:rFonts w:ascii="바탕" w:eastAsia="바탕" w:hAnsi="바탕"/>
          <w:szCs w:val="20"/>
        </w:rPr>
        <w:t>T</w:t>
      </w:r>
      <w:r w:rsidR="00FA2FF2">
        <w:rPr>
          <w:rFonts w:ascii="바탕" w:eastAsia="바탕" w:hAnsi="바탕" w:hint="eastAsia"/>
          <w:szCs w:val="20"/>
        </w:rPr>
        <w:t>he article proposes that those noneconomic factors be considered as constrains to the traditional model where the shareholders are maximizing the</w:t>
      </w:r>
      <w:r w:rsidR="00D27679">
        <w:rPr>
          <w:rFonts w:ascii="바탕" w:eastAsia="바탕" w:hAnsi="바탕" w:hint="eastAsia"/>
          <w:szCs w:val="20"/>
        </w:rPr>
        <w:t>ir</w:t>
      </w:r>
      <w:r w:rsidR="00F10A4D">
        <w:rPr>
          <w:rFonts w:ascii="바탕" w:eastAsia="바탕" w:hAnsi="바탕" w:hint="eastAsia"/>
          <w:szCs w:val="20"/>
        </w:rPr>
        <w:t xml:space="preserve"> wealth</w:t>
      </w:r>
      <w:r w:rsidR="00FA2FF2">
        <w:rPr>
          <w:rFonts w:ascii="바탕" w:eastAsia="바탕" w:hAnsi="바탕" w:hint="eastAsia"/>
          <w:szCs w:val="20"/>
        </w:rPr>
        <w:t xml:space="preserve">. </w:t>
      </w:r>
      <w:r w:rsidR="00DC7193">
        <w:rPr>
          <w:rFonts w:ascii="바탕" w:eastAsia="바탕" w:hAnsi="바탕" w:hint="eastAsia"/>
          <w:szCs w:val="20"/>
        </w:rPr>
        <w:t>In this perspective, the various types of corporate governances that are currently observed across nations are perceived as equilibriums. According to this view, if any Government tries to change the types of corporate governance of its large firms, it does better altering the constraints rather than directly controlling their ownership structures through regulations.</w:t>
      </w:r>
    </w:p>
    <w:p w:rsidR="00DC7193" w:rsidRDefault="00DC7193" w:rsidP="00333A5E">
      <w:pPr>
        <w:spacing w:line="360" w:lineRule="auto"/>
        <w:rPr>
          <w:rFonts w:ascii="바탕" w:eastAsia="바탕" w:hAnsi="바탕"/>
          <w:szCs w:val="20"/>
        </w:rPr>
      </w:pPr>
    </w:p>
    <w:sectPr w:rsidR="00DC7193" w:rsidSect="000E0E81">
      <w:footerReference w:type="default" r:id="rId15"/>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4258" w:rsidRDefault="009E4258" w:rsidP="00A26C0D">
      <w:pPr>
        <w:spacing w:line="240" w:lineRule="auto"/>
      </w:pPr>
      <w:r>
        <w:separator/>
      </w:r>
    </w:p>
  </w:endnote>
  <w:endnote w:type="continuationSeparator" w:id="0">
    <w:p w:rsidR="009E4258" w:rsidRDefault="009E4258" w:rsidP="00A26C0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맑은 고딕">
    <w:panose1 w:val="020B0503020000020004"/>
    <w:charset w:val="81"/>
    <w:family w:val="modern"/>
    <w:pitch w:val="variable"/>
    <w:sig w:usb0="900002AF" w:usb1="0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돋움">
    <w:altName w:val="Dotum"/>
    <w:panose1 w:val="020B0600000101010101"/>
    <w:charset w:val="81"/>
    <w:family w:val="moder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Code">
    <w:altName w:val="Arial Unicode MS"/>
    <w:panose1 w:val="00000000000000000000"/>
    <w:charset w:val="81"/>
    <w:family w:val="swiss"/>
    <w:notTrueType/>
    <w:pitch w:val="default"/>
    <w:sig w:usb0="00000001" w:usb1="09060000" w:usb2="00000010" w:usb3="00000000" w:csb0="00080000" w:csb1="00000000"/>
  </w:font>
  <w:font w:name="Arial,BoldItalic">
    <w:altName w:val="Arial"/>
    <w:panose1 w:val="00000000000000000000"/>
    <w:charset w:val="00"/>
    <w:family w:val="swiss"/>
    <w:notTrueType/>
    <w:pitch w:val="default"/>
    <w:sig w:usb0="00000003" w:usb1="00000000" w:usb2="00000000" w:usb3="00000000" w:csb0="00000001" w:csb1="00000000"/>
  </w:font>
  <w:font w:name="OldStyleSeven">
    <w:altName w:val="Times New Roman"/>
    <w:panose1 w:val="00000000000000000000"/>
    <w:charset w:val="00"/>
    <w:family w:val="roman"/>
    <w:notTrueType/>
    <w:pitch w:val="default"/>
    <w:sig w:usb0="00000003" w:usb1="00000000" w:usb2="00000000" w:usb3="00000000" w:csb0="00000001" w:csb1="00000000"/>
  </w:font>
  <w:font w:name="Times-Roman">
    <w:altName w:val="Times New 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56477192"/>
      <w:docPartObj>
        <w:docPartGallery w:val="Page Numbers (Bottom of Page)"/>
        <w:docPartUnique/>
      </w:docPartObj>
    </w:sdtPr>
    <w:sdtEndPr/>
    <w:sdtContent>
      <w:p w:rsidR="00D14024" w:rsidRDefault="00D14024" w:rsidP="00431BD7">
        <w:pPr>
          <w:pStyle w:val="a4"/>
          <w:jc w:val="center"/>
        </w:pPr>
        <w:r>
          <w:fldChar w:fldCharType="begin"/>
        </w:r>
        <w:r>
          <w:instrText>PAGE   \* MERGEFORMAT</w:instrText>
        </w:r>
        <w:r>
          <w:fldChar w:fldCharType="separate"/>
        </w:r>
        <w:r w:rsidR="00B55658" w:rsidRPr="00B55658">
          <w:rPr>
            <w:noProof/>
            <w:lang w:val="ko-KR"/>
          </w:rPr>
          <w:t>8</w:t>
        </w:r>
        <w: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4258" w:rsidRDefault="009E4258" w:rsidP="00A26C0D">
      <w:pPr>
        <w:spacing w:line="240" w:lineRule="auto"/>
      </w:pPr>
      <w:r>
        <w:separator/>
      </w:r>
    </w:p>
  </w:footnote>
  <w:footnote w:type="continuationSeparator" w:id="0">
    <w:p w:rsidR="009E4258" w:rsidRDefault="009E4258" w:rsidP="00A26C0D">
      <w:pPr>
        <w:spacing w:line="240" w:lineRule="auto"/>
      </w:pPr>
      <w:r>
        <w:continuationSeparator/>
      </w:r>
    </w:p>
  </w:footnote>
  <w:footnote w:id="1">
    <w:p w:rsidR="00D14024" w:rsidRPr="00333A5E" w:rsidRDefault="00D14024" w:rsidP="00333A5E">
      <w:pPr>
        <w:pStyle w:val="a5"/>
        <w:spacing w:line="276" w:lineRule="auto"/>
      </w:pPr>
      <w:r>
        <w:rPr>
          <w:rStyle w:val="a6"/>
        </w:rPr>
        <w:footnoteRef/>
      </w:r>
      <w:r>
        <w:t xml:space="preserve"> </w:t>
      </w:r>
      <w:r>
        <w:rPr>
          <w:rFonts w:hint="eastAsia"/>
        </w:rPr>
        <w:t>kangwon@sejong.ac.kr</w:t>
      </w:r>
    </w:p>
  </w:footnote>
  <w:footnote w:id="2">
    <w:p w:rsidR="00D14024" w:rsidRPr="00F25E93" w:rsidRDefault="00D14024" w:rsidP="00F25E93">
      <w:pPr>
        <w:pStyle w:val="a5"/>
        <w:spacing w:line="240" w:lineRule="auto"/>
        <w:rPr>
          <w:rFonts w:ascii="바탕" w:eastAsia="바탕" w:hAnsi="바탕"/>
        </w:rPr>
      </w:pPr>
      <w:r w:rsidRPr="00F25E93">
        <w:rPr>
          <w:rStyle w:val="a6"/>
          <w:rFonts w:ascii="바탕" w:eastAsia="바탕" w:hAnsi="바탕"/>
          <w:sz w:val="18"/>
        </w:rPr>
        <w:footnoteRef/>
      </w:r>
      <w:r w:rsidRPr="00F25E93">
        <w:rPr>
          <w:rFonts w:ascii="바탕" w:eastAsia="바탕" w:hAnsi="바탕"/>
          <w:sz w:val="18"/>
        </w:rPr>
        <w:t xml:space="preserve"> </w:t>
      </w:r>
      <w:r w:rsidRPr="00F25E93">
        <w:rPr>
          <w:rFonts w:ascii="바탕" w:eastAsia="바탕" w:hAnsi="바탕" w:hint="eastAsia"/>
          <w:sz w:val="18"/>
        </w:rPr>
        <w:t xml:space="preserve">현대 재무이론에서 기업의 목적함수는 주주의 부를 극대화하는 것이라고 정의하고 있으나, 기업지배구조의 논의 자체가 일부 지배구조 형태는 소액주주의 부를 극대화하지 못한다는 주장을 암묵적으로 내포하고 있기 때문에, 기업지배구조를 주제로 하는 본 소고에서는 기업 또는 대주주의 목적함수를 정의하지 않는 것이 옳아 보인다.  </w:t>
      </w:r>
    </w:p>
  </w:footnote>
  <w:footnote w:id="3">
    <w:p w:rsidR="00D14024" w:rsidRPr="009906AB" w:rsidRDefault="00D14024" w:rsidP="00535BE8">
      <w:pPr>
        <w:pStyle w:val="a5"/>
        <w:spacing w:line="240" w:lineRule="auto"/>
        <w:ind w:left="200" w:hangingChars="100" w:hanging="200"/>
        <w:jc w:val="both"/>
        <w:rPr>
          <w:sz w:val="18"/>
        </w:rPr>
      </w:pPr>
      <w:r>
        <w:rPr>
          <w:rStyle w:val="a6"/>
        </w:rPr>
        <w:footnoteRef/>
      </w:r>
      <w:r>
        <w:t xml:space="preserve"> </w:t>
      </w:r>
      <w:r w:rsidRPr="00F73736">
        <w:rPr>
          <w:rFonts w:ascii="바탕" w:eastAsia="바탕" w:hAnsi="바탕" w:hint="eastAsia"/>
          <w:sz w:val="18"/>
        </w:rPr>
        <w:t xml:space="preserve">계열사 간 지분보유로 지배구조가 약해지자 2005년 </w:t>
      </w:r>
      <w:proofErr w:type="spellStart"/>
      <w:r w:rsidRPr="00F73736">
        <w:rPr>
          <w:rFonts w:ascii="바탕" w:eastAsia="바탕" w:hAnsi="바탕" w:hint="eastAsia"/>
          <w:sz w:val="18"/>
        </w:rPr>
        <w:t>소버린</w:t>
      </w:r>
      <w:proofErr w:type="spellEnd"/>
      <w:r>
        <w:rPr>
          <w:rFonts w:ascii="바탕" w:eastAsia="바탕" w:hAnsi="바탕" w:hint="eastAsia"/>
          <w:sz w:val="18"/>
        </w:rPr>
        <w:t xml:space="preserve"> </w:t>
      </w:r>
      <w:r w:rsidRPr="00F73736">
        <w:rPr>
          <w:rFonts w:ascii="바탕" w:eastAsia="바탕" w:hAnsi="바탕" w:hint="eastAsia"/>
          <w:sz w:val="18"/>
        </w:rPr>
        <w:t xml:space="preserve">자산운용이 자회사 </w:t>
      </w:r>
      <w:proofErr w:type="spellStart"/>
      <w:r w:rsidRPr="00F73736">
        <w:rPr>
          <w:rFonts w:ascii="바탕" w:eastAsia="바탕" w:hAnsi="바탕" w:hint="eastAsia"/>
          <w:sz w:val="18"/>
        </w:rPr>
        <w:t>크레스트</w:t>
      </w:r>
      <w:proofErr w:type="spellEnd"/>
      <w:r w:rsidRPr="00F73736">
        <w:rPr>
          <w:rFonts w:ascii="바탕" w:eastAsia="바탕" w:hAnsi="바탕" w:hint="eastAsia"/>
          <w:sz w:val="18"/>
        </w:rPr>
        <w:t xml:space="preserve"> 증권을 통해 SK</w:t>
      </w:r>
      <w:r w:rsidRPr="00F73736">
        <w:rPr>
          <w:rFonts w:ascii="바탕" w:eastAsia="바탕" w:hAnsi="바탕"/>
          <w:sz w:val="18"/>
        </w:rPr>
        <w:t>㈜</w:t>
      </w:r>
      <w:r w:rsidRPr="00F73736">
        <w:rPr>
          <w:rFonts w:ascii="바탕" w:eastAsia="바탕" w:hAnsi="바탕" w:hint="eastAsia"/>
          <w:sz w:val="18"/>
        </w:rPr>
        <w:t xml:space="preserve">를 적대적으로 인수하려는 시도가 발생하게 된다. </w:t>
      </w:r>
      <w:proofErr w:type="spellStart"/>
      <w:r w:rsidRPr="00F73736">
        <w:rPr>
          <w:rFonts w:ascii="바탕" w:eastAsia="바탕" w:hAnsi="바탕" w:hint="eastAsia"/>
          <w:sz w:val="18"/>
        </w:rPr>
        <w:t>소버린의</w:t>
      </w:r>
      <w:proofErr w:type="spellEnd"/>
      <w:r w:rsidRPr="00F73736">
        <w:rPr>
          <w:rFonts w:ascii="바탕" w:eastAsia="바탕" w:hAnsi="바탕" w:hint="eastAsia"/>
          <w:sz w:val="18"/>
        </w:rPr>
        <w:t xml:space="preserve"> 이와 같은 행동은 우리나라가 국제자본시장에 편입되었다는 증거였고, 이제는 국제자본시장의 힘을 빌어 국내 기업의 지배구조도 시장원칙에 따라 새로운 균형점을 찾아갈 수 있다는 기회의 제공이었다. 즉, 외환위기 이후 국내재벌이 재벌해체보다는 순환출자를 선택한 것에 대해 </w:t>
      </w:r>
      <w:r w:rsidRPr="00FF613C">
        <w:rPr>
          <w:rFonts w:ascii="바탕" w:eastAsia="바탕" w:hAnsi="바탕" w:hint="eastAsia"/>
          <w:sz w:val="18"/>
          <w:szCs w:val="18"/>
        </w:rPr>
        <w:t xml:space="preserve">시장에서 값을 치르게 되면 자연히 기업들은 시장 논리에 따라 지배구조를 변화시키게 됐을 것이다. 그러나 SK </w:t>
      </w:r>
      <w:proofErr w:type="spellStart"/>
      <w:r w:rsidRPr="00FF613C">
        <w:rPr>
          <w:rFonts w:ascii="바탕" w:eastAsia="바탕" w:hAnsi="바탕" w:hint="eastAsia"/>
          <w:sz w:val="18"/>
          <w:szCs w:val="18"/>
        </w:rPr>
        <w:t>텔레콤을</w:t>
      </w:r>
      <w:proofErr w:type="spellEnd"/>
      <w:r w:rsidRPr="00FF613C">
        <w:rPr>
          <w:rFonts w:ascii="바탕" w:eastAsia="바탕" w:hAnsi="바탕" w:hint="eastAsia"/>
          <w:sz w:val="18"/>
          <w:szCs w:val="18"/>
        </w:rPr>
        <w:t xml:space="preserve"> 기간산업으로 지정하고 외국인 지분취득에 상한을 두는 방어책을 정부가 만들고 놓았고, 더욱이 국민의 여론이 </w:t>
      </w:r>
      <w:proofErr w:type="spellStart"/>
      <w:r w:rsidRPr="00FF613C">
        <w:rPr>
          <w:rFonts w:ascii="바탕" w:eastAsia="바탕" w:hAnsi="바탕" w:hint="eastAsia"/>
          <w:sz w:val="18"/>
          <w:szCs w:val="18"/>
        </w:rPr>
        <w:t>소버린의</w:t>
      </w:r>
      <w:proofErr w:type="spellEnd"/>
      <w:r w:rsidRPr="00FF613C">
        <w:rPr>
          <w:rFonts w:ascii="바탕" w:eastAsia="바탕" w:hAnsi="바탕" w:hint="eastAsia"/>
          <w:sz w:val="18"/>
          <w:szCs w:val="18"/>
        </w:rPr>
        <w:t xml:space="preserve"> M&amp;A를 허용치 않았기 때문에 우리나라 경영권 시장은 이후로 국제자본시장에 편입되지 못하게 되었다. 그리고 대신 법적인 규제를 통해서 지배구조를 바꾸려는 소비적인 노력만을 하게 된다. 이러한 외국자본에 대한 우리나라 정부의 태도와 국민의 정서는 분명히 우리나라가 가지고 있는 비경제적인 제약조건이라고 할 수 있다.</w:t>
      </w:r>
    </w:p>
  </w:footnote>
  <w:footnote w:id="4">
    <w:p w:rsidR="00D14024" w:rsidRPr="0052360D" w:rsidRDefault="00D14024" w:rsidP="0052360D">
      <w:pPr>
        <w:pStyle w:val="a5"/>
        <w:spacing w:line="240" w:lineRule="auto"/>
        <w:ind w:left="200" w:hangingChars="100" w:hanging="200"/>
        <w:jc w:val="both"/>
        <w:rPr>
          <w:rFonts w:ascii="바탕" w:eastAsia="바탕" w:hAnsi="바탕"/>
          <w:sz w:val="18"/>
        </w:rPr>
      </w:pPr>
      <w:r>
        <w:rPr>
          <w:rStyle w:val="a6"/>
        </w:rPr>
        <w:footnoteRef/>
      </w:r>
      <w:r>
        <w:t xml:space="preserve"> </w:t>
      </w:r>
      <w:r w:rsidRPr="003D6924">
        <w:rPr>
          <w:rFonts w:ascii="바탕" w:eastAsia="바탕" w:hAnsi="바탕" w:hint="eastAsia"/>
          <w:sz w:val="18"/>
        </w:rPr>
        <w:t>이에 대해 정부의 부채비율 200% 정책은 독립적으로 만들어진 것이 아니고 그 이전에 기업</w:t>
      </w:r>
      <w:r>
        <w:rPr>
          <w:rFonts w:ascii="바탕" w:eastAsia="바탕" w:hAnsi="바탕" w:hint="eastAsia"/>
          <w:sz w:val="18"/>
        </w:rPr>
        <w:t>이 과다한 부채를 사용하여 외형만 늘리는</w:t>
      </w:r>
      <w:r w:rsidRPr="003D6924">
        <w:rPr>
          <w:rFonts w:ascii="바탕" w:eastAsia="바탕" w:hAnsi="바탕" w:hint="eastAsia"/>
          <w:sz w:val="18"/>
        </w:rPr>
        <w:t xml:space="preserve"> </w:t>
      </w:r>
      <w:r>
        <w:rPr>
          <w:rFonts w:ascii="바탕" w:eastAsia="바탕" w:hAnsi="바탕" w:hint="eastAsia"/>
          <w:sz w:val="18"/>
        </w:rPr>
        <w:t xml:space="preserve">등 </w:t>
      </w:r>
      <w:r w:rsidRPr="003D6924">
        <w:rPr>
          <w:rFonts w:ascii="바탕" w:eastAsia="바탕" w:hAnsi="바탕" w:hint="eastAsia"/>
          <w:sz w:val="18"/>
        </w:rPr>
        <w:t>잘못된 경영</w:t>
      </w:r>
      <w:r>
        <w:rPr>
          <w:rFonts w:ascii="바탕" w:eastAsia="바탕" w:hAnsi="바탕" w:hint="eastAsia"/>
          <w:sz w:val="18"/>
        </w:rPr>
        <w:t>을 했기</w:t>
      </w:r>
      <w:r w:rsidRPr="003D6924">
        <w:rPr>
          <w:rFonts w:ascii="바탕" w:eastAsia="바탕" w:hAnsi="바탕" w:hint="eastAsia"/>
          <w:sz w:val="18"/>
        </w:rPr>
        <w:t xml:space="preserve"> 때문에 외환위기가 왔으니 사실은 기업이 처음 원인제공자가 아니냐는 </w:t>
      </w:r>
      <w:r>
        <w:rPr>
          <w:rFonts w:ascii="바탕" w:eastAsia="바탕" w:hAnsi="바탕" w:hint="eastAsia"/>
          <w:sz w:val="18"/>
        </w:rPr>
        <w:t>주장을 펼 수 있다. 그러나 또한 정부가 무리하게 OECD 가입을 추진하고 질서 없이 자본시장개방을 추진한 것이 외환위기의 원인이 되었음도 간과할 수 없다. 정부의 이러한 정책이 기업의 과도한 외화차입을 가능하게 했음도 사실이다.</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483FBD"/>
    <w:multiLevelType w:val="hybridMultilevel"/>
    <w:tmpl w:val="E9B0817E"/>
    <w:lvl w:ilvl="0" w:tplc="20B4E0E2">
      <w:start w:val="1"/>
      <w:numFmt w:val="bullet"/>
      <w:lvlText w:val="•"/>
      <w:lvlJc w:val="left"/>
      <w:pPr>
        <w:tabs>
          <w:tab w:val="num" w:pos="720"/>
        </w:tabs>
        <w:ind w:left="720" w:hanging="360"/>
      </w:pPr>
      <w:rPr>
        <w:rFonts w:ascii="Arial" w:hAnsi="Arial" w:hint="default"/>
      </w:rPr>
    </w:lvl>
    <w:lvl w:ilvl="1" w:tplc="B85062A0" w:tentative="1">
      <w:start w:val="1"/>
      <w:numFmt w:val="bullet"/>
      <w:lvlText w:val="•"/>
      <w:lvlJc w:val="left"/>
      <w:pPr>
        <w:tabs>
          <w:tab w:val="num" w:pos="1440"/>
        </w:tabs>
        <w:ind w:left="1440" w:hanging="360"/>
      </w:pPr>
      <w:rPr>
        <w:rFonts w:ascii="Arial" w:hAnsi="Arial" w:hint="default"/>
      </w:rPr>
    </w:lvl>
    <w:lvl w:ilvl="2" w:tplc="FD80CF62" w:tentative="1">
      <w:start w:val="1"/>
      <w:numFmt w:val="bullet"/>
      <w:lvlText w:val="•"/>
      <w:lvlJc w:val="left"/>
      <w:pPr>
        <w:tabs>
          <w:tab w:val="num" w:pos="2160"/>
        </w:tabs>
        <w:ind w:left="2160" w:hanging="360"/>
      </w:pPr>
      <w:rPr>
        <w:rFonts w:ascii="Arial" w:hAnsi="Arial" w:hint="default"/>
      </w:rPr>
    </w:lvl>
    <w:lvl w:ilvl="3" w:tplc="811EBAAA" w:tentative="1">
      <w:start w:val="1"/>
      <w:numFmt w:val="bullet"/>
      <w:lvlText w:val="•"/>
      <w:lvlJc w:val="left"/>
      <w:pPr>
        <w:tabs>
          <w:tab w:val="num" w:pos="2880"/>
        </w:tabs>
        <w:ind w:left="2880" w:hanging="360"/>
      </w:pPr>
      <w:rPr>
        <w:rFonts w:ascii="Arial" w:hAnsi="Arial" w:hint="default"/>
      </w:rPr>
    </w:lvl>
    <w:lvl w:ilvl="4" w:tplc="7CFA0D7C" w:tentative="1">
      <w:start w:val="1"/>
      <w:numFmt w:val="bullet"/>
      <w:lvlText w:val="•"/>
      <w:lvlJc w:val="left"/>
      <w:pPr>
        <w:tabs>
          <w:tab w:val="num" w:pos="3600"/>
        </w:tabs>
        <w:ind w:left="3600" w:hanging="360"/>
      </w:pPr>
      <w:rPr>
        <w:rFonts w:ascii="Arial" w:hAnsi="Arial" w:hint="default"/>
      </w:rPr>
    </w:lvl>
    <w:lvl w:ilvl="5" w:tplc="C5A85AFE" w:tentative="1">
      <w:start w:val="1"/>
      <w:numFmt w:val="bullet"/>
      <w:lvlText w:val="•"/>
      <w:lvlJc w:val="left"/>
      <w:pPr>
        <w:tabs>
          <w:tab w:val="num" w:pos="4320"/>
        </w:tabs>
        <w:ind w:left="4320" w:hanging="360"/>
      </w:pPr>
      <w:rPr>
        <w:rFonts w:ascii="Arial" w:hAnsi="Arial" w:hint="default"/>
      </w:rPr>
    </w:lvl>
    <w:lvl w:ilvl="6" w:tplc="5E44D8DA" w:tentative="1">
      <w:start w:val="1"/>
      <w:numFmt w:val="bullet"/>
      <w:lvlText w:val="•"/>
      <w:lvlJc w:val="left"/>
      <w:pPr>
        <w:tabs>
          <w:tab w:val="num" w:pos="5040"/>
        </w:tabs>
        <w:ind w:left="5040" w:hanging="360"/>
      </w:pPr>
      <w:rPr>
        <w:rFonts w:ascii="Arial" w:hAnsi="Arial" w:hint="default"/>
      </w:rPr>
    </w:lvl>
    <w:lvl w:ilvl="7" w:tplc="DD549670" w:tentative="1">
      <w:start w:val="1"/>
      <w:numFmt w:val="bullet"/>
      <w:lvlText w:val="•"/>
      <w:lvlJc w:val="left"/>
      <w:pPr>
        <w:tabs>
          <w:tab w:val="num" w:pos="5760"/>
        </w:tabs>
        <w:ind w:left="5760" w:hanging="360"/>
      </w:pPr>
      <w:rPr>
        <w:rFonts w:ascii="Arial" w:hAnsi="Arial" w:hint="default"/>
      </w:rPr>
    </w:lvl>
    <w:lvl w:ilvl="8" w:tplc="E7C06EA6" w:tentative="1">
      <w:start w:val="1"/>
      <w:numFmt w:val="bullet"/>
      <w:lvlText w:val="•"/>
      <w:lvlJc w:val="left"/>
      <w:pPr>
        <w:tabs>
          <w:tab w:val="num" w:pos="6480"/>
        </w:tabs>
        <w:ind w:left="6480" w:hanging="360"/>
      </w:pPr>
      <w:rPr>
        <w:rFonts w:ascii="Arial" w:hAnsi="Arial" w:hint="default"/>
      </w:rPr>
    </w:lvl>
  </w:abstractNum>
  <w:abstractNum w:abstractNumId="1">
    <w:nsid w:val="1EA0214B"/>
    <w:multiLevelType w:val="hybridMultilevel"/>
    <w:tmpl w:val="D91481A4"/>
    <w:lvl w:ilvl="0" w:tplc="FD8EF78A">
      <w:start w:val="1"/>
      <w:numFmt w:val="bullet"/>
      <w:lvlText w:val=""/>
      <w:lvlJc w:val="left"/>
      <w:pPr>
        <w:tabs>
          <w:tab w:val="num" w:pos="720"/>
        </w:tabs>
        <w:ind w:left="720" w:hanging="360"/>
      </w:pPr>
      <w:rPr>
        <w:rFonts w:ascii="Wingdings" w:hAnsi="Wingdings" w:hint="default"/>
      </w:rPr>
    </w:lvl>
    <w:lvl w:ilvl="1" w:tplc="28468670" w:tentative="1">
      <w:start w:val="1"/>
      <w:numFmt w:val="bullet"/>
      <w:lvlText w:val=""/>
      <w:lvlJc w:val="left"/>
      <w:pPr>
        <w:tabs>
          <w:tab w:val="num" w:pos="1440"/>
        </w:tabs>
        <w:ind w:left="1440" w:hanging="360"/>
      </w:pPr>
      <w:rPr>
        <w:rFonts w:ascii="Wingdings" w:hAnsi="Wingdings" w:hint="default"/>
      </w:rPr>
    </w:lvl>
    <w:lvl w:ilvl="2" w:tplc="0C3EE604" w:tentative="1">
      <w:start w:val="1"/>
      <w:numFmt w:val="bullet"/>
      <w:lvlText w:val=""/>
      <w:lvlJc w:val="left"/>
      <w:pPr>
        <w:tabs>
          <w:tab w:val="num" w:pos="2160"/>
        </w:tabs>
        <w:ind w:left="2160" w:hanging="360"/>
      </w:pPr>
      <w:rPr>
        <w:rFonts w:ascii="Wingdings" w:hAnsi="Wingdings" w:hint="default"/>
      </w:rPr>
    </w:lvl>
    <w:lvl w:ilvl="3" w:tplc="C27EDA6E" w:tentative="1">
      <w:start w:val="1"/>
      <w:numFmt w:val="bullet"/>
      <w:lvlText w:val=""/>
      <w:lvlJc w:val="left"/>
      <w:pPr>
        <w:tabs>
          <w:tab w:val="num" w:pos="2880"/>
        </w:tabs>
        <w:ind w:left="2880" w:hanging="360"/>
      </w:pPr>
      <w:rPr>
        <w:rFonts w:ascii="Wingdings" w:hAnsi="Wingdings" w:hint="default"/>
      </w:rPr>
    </w:lvl>
    <w:lvl w:ilvl="4" w:tplc="307C6746" w:tentative="1">
      <w:start w:val="1"/>
      <w:numFmt w:val="bullet"/>
      <w:lvlText w:val=""/>
      <w:lvlJc w:val="left"/>
      <w:pPr>
        <w:tabs>
          <w:tab w:val="num" w:pos="3600"/>
        </w:tabs>
        <w:ind w:left="3600" w:hanging="360"/>
      </w:pPr>
      <w:rPr>
        <w:rFonts w:ascii="Wingdings" w:hAnsi="Wingdings" w:hint="default"/>
      </w:rPr>
    </w:lvl>
    <w:lvl w:ilvl="5" w:tplc="4976A1A0" w:tentative="1">
      <w:start w:val="1"/>
      <w:numFmt w:val="bullet"/>
      <w:lvlText w:val=""/>
      <w:lvlJc w:val="left"/>
      <w:pPr>
        <w:tabs>
          <w:tab w:val="num" w:pos="4320"/>
        </w:tabs>
        <w:ind w:left="4320" w:hanging="360"/>
      </w:pPr>
      <w:rPr>
        <w:rFonts w:ascii="Wingdings" w:hAnsi="Wingdings" w:hint="default"/>
      </w:rPr>
    </w:lvl>
    <w:lvl w:ilvl="6" w:tplc="04CC816C" w:tentative="1">
      <w:start w:val="1"/>
      <w:numFmt w:val="bullet"/>
      <w:lvlText w:val=""/>
      <w:lvlJc w:val="left"/>
      <w:pPr>
        <w:tabs>
          <w:tab w:val="num" w:pos="5040"/>
        </w:tabs>
        <w:ind w:left="5040" w:hanging="360"/>
      </w:pPr>
      <w:rPr>
        <w:rFonts w:ascii="Wingdings" w:hAnsi="Wingdings" w:hint="default"/>
      </w:rPr>
    </w:lvl>
    <w:lvl w:ilvl="7" w:tplc="A22E371E" w:tentative="1">
      <w:start w:val="1"/>
      <w:numFmt w:val="bullet"/>
      <w:lvlText w:val=""/>
      <w:lvlJc w:val="left"/>
      <w:pPr>
        <w:tabs>
          <w:tab w:val="num" w:pos="5760"/>
        </w:tabs>
        <w:ind w:left="5760" w:hanging="360"/>
      </w:pPr>
      <w:rPr>
        <w:rFonts w:ascii="Wingdings" w:hAnsi="Wingdings" w:hint="default"/>
      </w:rPr>
    </w:lvl>
    <w:lvl w:ilvl="8" w:tplc="C8FA9A3E" w:tentative="1">
      <w:start w:val="1"/>
      <w:numFmt w:val="bullet"/>
      <w:lvlText w:val=""/>
      <w:lvlJc w:val="left"/>
      <w:pPr>
        <w:tabs>
          <w:tab w:val="num" w:pos="6480"/>
        </w:tabs>
        <w:ind w:left="6480" w:hanging="360"/>
      </w:pPr>
      <w:rPr>
        <w:rFonts w:ascii="Wingdings" w:hAnsi="Wingdings" w:hint="default"/>
      </w:rPr>
    </w:lvl>
  </w:abstractNum>
  <w:abstractNum w:abstractNumId="2">
    <w:nsid w:val="20F34F80"/>
    <w:multiLevelType w:val="hybridMultilevel"/>
    <w:tmpl w:val="3F4EF4A2"/>
    <w:lvl w:ilvl="0" w:tplc="884C6BF4">
      <w:start w:val="1"/>
      <w:numFmt w:val="bullet"/>
      <w:lvlText w:val=""/>
      <w:lvlJc w:val="left"/>
      <w:pPr>
        <w:tabs>
          <w:tab w:val="num" w:pos="720"/>
        </w:tabs>
        <w:ind w:left="720" w:hanging="360"/>
      </w:pPr>
      <w:rPr>
        <w:rFonts w:ascii="Wingdings" w:hAnsi="Wingdings" w:hint="default"/>
      </w:rPr>
    </w:lvl>
    <w:lvl w:ilvl="1" w:tplc="F2FEBB96" w:tentative="1">
      <w:start w:val="1"/>
      <w:numFmt w:val="bullet"/>
      <w:lvlText w:val=""/>
      <w:lvlJc w:val="left"/>
      <w:pPr>
        <w:tabs>
          <w:tab w:val="num" w:pos="1440"/>
        </w:tabs>
        <w:ind w:left="1440" w:hanging="360"/>
      </w:pPr>
      <w:rPr>
        <w:rFonts w:ascii="Wingdings" w:hAnsi="Wingdings" w:hint="default"/>
      </w:rPr>
    </w:lvl>
    <w:lvl w:ilvl="2" w:tplc="FCC2482C" w:tentative="1">
      <w:start w:val="1"/>
      <w:numFmt w:val="bullet"/>
      <w:lvlText w:val=""/>
      <w:lvlJc w:val="left"/>
      <w:pPr>
        <w:tabs>
          <w:tab w:val="num" w:pos="2160"/>
        </w:tabs>
        <w:ind w:left="2160" w:hanging="360"/>
      </w:pPr>
      <w:rPr>
        <w:rFonts w:ascii="Wingdings" w:hAnsi="Wingdings" w:hint="default"/>
      </w:rPr>
    </w:lvl>
    <w:lvl w:ilvl="3" w:tplc="1DDA91F8" w:tentative="1">
      <w:start w:val="1"/>
      <w:numFmt w:val="bullet"/>
      <w:lvlText w:val=""/>
      <w:lvlJc w:val="left"/>
      <w:pPr>
        <w:tabs>
          <w:tab w:val="num" w:pos="2880"/>
        </w:tabs>
        <w:ind w:left="2880" w:hanging="360"/>
      </w:pPr>
      <w:rPr>
        <w:rFonts w:ascii="Wingdings" w:hAnsi="Wingdings" w:hint="default"/>
      </w:rPr>
    </w:lvl>
    <w:lvl w:ilvl="4" w:tplc="5290C062" w:tentative="1">
      <w:start w:val="1"/>
      <w:numFmt w:val="bullet"/>
      <w:lvlText w:val=""/>
      <w:lvlJc w:val="left"/>
      <w:pPr>
        <w:tabs>
          <w:tab w:val="num" w:pos="3600"/>
        </w:tabs>
        <w:ind w:left="3600" w:hanging="360"/>
      </w:pPr>
      <w:rPr>
        <w:rFonts w:ascii="Wingdings" w:hAnsi="Wingdings" w:hint="default"/>
      </w:rPr>
    </w:lvl>
    <w:lvl w:ilvl="5" w:tplc="E01ADD28" w:tentative="1">
      <w:start w:val="1"/>
      <w:numFmt w:val="bullet"/>
      <w:lvlText w:val=""/>
      <w:lvlJc w:val="left"/>
      <w:pPr>
        <w:tabs>
          <w:tab w:val="num" w:pos="4320"/>
        </w:tabs>
        <w:ind w:left="4320" w:hanging="360"/>
      </w:pPr>
      <w:rPr>
        <w:rFonts w:ascii="Wingdings" w:hAnsi="Wingdings" w:hint="default"/>
      </w:rPr>
    </w:lvl>
    <w:lvl w:ilvl="6" w:tplc="F886F3A4" w:tentative="1">
      <w:start w:val="1"/>
      <w:numFmt w:val="bullet"/>
      <w:lvlText w:val=""/>
      <w:lvlJc w:val="left"/>
      <w:pPr>
        <w:tabs>
          <w:tab w:val="num" w:pos="5040"/>
        </w:tabs>
        <w:ind w:left="5040" w:hanging="360"/>
      </w:pPr>
      <w:rPr>
        <w:rFonts w:ascii="Wingdings" w:hAnsi="Wingdings" w:hint="default"/>
      </w:rPr>
    </w:lvl>
    <w:lvl w:ilvl="7" w:tplc="A62090A2" w:tentative="1">
      <w:start w:val="1"/>
      <w:numFmt w:val="bullet"/>
      <w:lvlText w:val=""/>
      <w:lvlJc w:val="left"/>
      <w:pPr>
        <w:tabs>
          <w:tab w:val="num" w:pos="5760"/>
        </w:tabs>
        <w:ind w:left="5760" w:hanging="360"/>
      </w:pPr>
      <w:rPr>
        <w:rFonts w:ascii="Wingdings" w:hAnsi="Wingdings" w:hint="default"/>
      </w:rPr>
    </w:lvl>
    <w:lvl w:ilvl="8" w:tplc="2078DE5A" w:tentative="1">
      <w:start w:val="1"/>
      <w:numFmt w:val="bullet"/>
      <w:lvlText w:val=""/>
      <w:lvlJc w:val="left"/>
      <w:pPr>
        <w:tabs>
          <w:tab w:val="num" w:pos="6480"/>
        </w:tabs>
        <w:ind w:left="6480" w:hanging="360"/>
      </w:pPr>
      <w:rPr>
        <w:rFonts w:ascii="Wingdings" w:hAnsi="Wingdings" w:hint="default"/>
      </w:rPr>
    </w:lvl>
  </w:abstractNum>
  <w:abstractNum w:abstractNumId="3">
    <w:nsid w:val="27325554"/>
    <w:multiLevelType w:val="hybridMultilevel"/>
    <w:tmpl w:val="58CAB5DC"/>
    <w:lvl w:ilvl="0" w:tplc="5F4EA554">
      <w:start w:val="1"/>
      <w:numFmt w:val="bullet"/>
      <w:lvlText w:val=""/>
      <w:lvlJc w:val="left"/>
      <w:pPr>
        <w:tabs>
          <w:tab w:val="num" w:pos="720"/>
        </w:tabs>
        <w:ind w:left="720" w:hanging="360"/>
      </w:pPr>
      <w:rPr>
        <w:rFonts w:ascii="Wingdings" w:hAnsi="Wingdings" w:hint="default"/>
      </w:rPr>
    </w:lvl>
    <w:lvl w:ilvl="1" w:tplc="3B1C1564" w:tentative="1">
      <w:start w:val="1"/>
      <w:numFmt w:val="bullet"/>
      <w:lvlText w:val=""/>
      <w:lvlJc w:val="left"/>
      <w:pPr>
        <w:tabs>
          <w:tab w:val="num" w:pos="1440"/>
        </w:tabs>
        <w:ind w:left="1440" w:hanging="360"/>
      </w:pPr>
      <w:rPr>
        <w:rFonts w:ascii="Wingdings" w:hAnsi="Wingdings" w:hint="default"/>
      </w:rPr>
    </w:lvl>
    <w:lvl w:ilvl="2" w:tplc="076C07B2" w:tentative="1">
      <w:start w:val="1"/>
      <w:numFmt w:val="bullet"/>
      <w:lvlText w:val=""/>
      <w:lvlJc w:val="left"/>
      <w:pPr>
        <w:tabs>
          <w:tab w:val="num" w:pos="2160"/>
        </w:tabs>
        <w:ind w:left="2160" w:hanging="360"/>
      </w:pPr>
      <w:rPr>
        <w:rFonts w:ascii="Wingdings" w:hAnsi="Wingdings" w:hint="default"/>
      </w:rPr>
    </w:lvl>
    <w:lvl w:ilvl="3" w:tplc="91528046" w:tentative="1">
      <w:start w:val="1"/>
      <w:numFmt w:val="bullet"/>
      <w:lvlText w:val=""/>
      <w:lvlJc w:val="left"/>
      <w:pPr>
        <w:tabs>
          <w:tab w:val="num" w:pos="2880"/>
        </w:tabs>
        <w:ind w:left="2880" w:hanging="360"/>
      </w:pPr>
      <w:rPr>
        <w:rFonts w:ascii="Wingdings" w:hAnsi="Wingdings" w:hint="default"/>
      </w:rPr>
    </w:lvl>
    <w:lvl w:ilvl="4" w:tplc="9BA82318" w:tentative="1">
      <w:start w:val="1"/>
      <w:numFmt w:val="bullet"/>
      <w:lvlText w:val=""/>
      <w:lvlJc w:val="left"/>
      <w:pPr>
        <w:tabs>
          <w:tab w:val="num" w:pos="3600"/>
        </w:tabs>
        <w:ind w:left="3600" w:hanging="360"/>
      </w:pPr>
      <w:rPr>
        <w:rFonts w:ascii="Wingdings" w:hAnsi="Wingdings" w:hint="default"/>
      </w:rPr>
    </w:lvl>
    <w:lvl w:ilvl="5" w:tplc="A30EE90E" w:tentative="1">
      <w:start w:val="1"/>
      <w:numFmt w:val="bullet"/>
      <w:lvlText w:val=""/>
      <w:lvlJc w:val="left"/>
      <w:pPr>
        <w:tabs>
          <w:tab w:val="num" w:pos="4320"/>
        </w:tabs>
        <w:ind w:left="4320" w:hanging="360"/>
      </w:pPr>
      <w:rPr>
        <w:rFonts w:ascii="Wingdings" w:hAnsi="Wingdings" w:hint="default"/>
      </w:rPr>
    </w:lvl>
    <w:lvl w:ilvl="6" w:tplc="81483AB4" w:tentative="1">
      <w:start w:val="1"/>
      <w:numFmt w:val="bullet"/>
      <w:lvlText w:val=""/>
      <w:lvlJc w:val="left"/>
      <w:pPr>
        <w:tabs>
          <w:tab w:val="num" w:pos="5040"/>
        </w:tabs>
        <w:ind w:left="5040" w:hanging="360"/>
      </w:pPr>
      <w:rPr>
        <w:rFonts w:ascii="Wingdings" w:hAnsi="Wingdings" w:hint="default"/>
      </w:rPr>
    </w:lvl>
    <w:lvl w:ilvl="7" w:tplc="8752F734" w:tentative="1">
      <w:start w:val="1"/>
      <w:numFmt w:val="bullet"/>
      <w:lvlText w:val=""/>
      <w:lvlJc w:val="left"/>
      <w:pPr>
        <w:tabs>
          <w:tab w:val="num" w:pos="5760"/>
        </w:tabs>
        <w:ind w:left="5760" w:hanging="360"/>
      </w:pPr>
      <w:rPr>
        <w:rFonts w:ascii="Wingdings" w:hAnsi="Wingdings" w:hint="default"/>
      </w:rPr>
    </w:lvl>
    <w:lvl w:ilvl="8" w:tplc="4A4E1244" w:tentative="1">
      <w:start w:val="1"/>
      <w:numFmt w:val="bullet"/>
      <w:lvlText w:val=""/>
      <w:lvlJc w:val="left"/>
      <w:pPr>
        <w:tabs>
          <w:tab w:val="num" w:pos="6480"/>
        </w:tabs>
        <w:ind w:left="6480" w:hanging="360"/>
      </w:pPr>
      <w:rPr>
        <w:rFonts w:ascii="Wingdings" w:hAnsi="Wingdings" w:hint="default"/>
      </w:rPr>
    </w:lvl>
  </w:abstractNum>
  <w:abstractNum w:abstractNumId="4">
    <w:nsid w:val="30C24769"/>
    <w:multiLevelType w:val="hybridMultilevel"/>
    <w:tmpl w:val="B106B99E"/>
    <w:lvl w:ilvl="0" w:tplc="88F00280">
      <w:start w:val="1"/>
      <w:numFmt w:val="bullet"/>
      <w:lvlText w:val=""/>
      <w:lvlJc w:val="left"/>
      <w:pPr>
        <w:tabs>
          <w:tab w:val="num" w:pos="720"/>
        </w:tabs>
        <w:ind w:left="720" w:hanging="360"/>
      </w:pPr>
      <w:rPr>
        <w:rFonts w:ascii="Wingdings 2" w:hAnsi="Wingdings 2" w:hint="default"/>
      </w:rPr>
    </w:lvl>
    <w:lvl w:ilvl="1" w:tplc="6BD07566" w:tentative="1">
      <w:start w:val="1"/>
      <w:numFmt w:val="bullet"/>
      <w:lvlText w:val=""/>
      <w:lvlJc w:val="left"/>
      <w:pPr>
        <w:tabs>
          <w:tab w:val="num" w:pos="1440"/>
        </w:tabs>
        <w:ind w:left="1440" w:hanging="360"/>
      </w:pPr>
      <w:rPr>
        <w:rFonts w:ascii="Wingdings 2" w:hAnsi="Wingdings 2" w:hint="default"/>
      </w:rPr>
    </w:lvl>
    <w:lvl w:ilvl="2" w:tplc="29922314" w:tentative="1">
      <w:start w:val="1"/>
      <w:numFmt w:val="bullet"/>
      <w:lvlText w:val=""/>
      <w:lvlJc w:val="left"/>
      <w:pPr>
        <w:tabs>
          <w:tab w:val="num" w:pos="2160"/>
        </w:tabs>
        <w:ind w:left="2160" w:hanging="360"/>
      </w:pPr>
      <w:rPr>
        <w:rFonts w:ascii="Wingdings 2" w:hAnsi="Wingdings 2" w:hint="default"/>
      </w:rPr>
    </w:lvl>
    <w:lvl w:ilvl="3" w:tplc="37FC3BB2" w:tentative="1">
      <w:start w:val="1"/>
      <w:numFmt w:val="bullet"/>
      <w:lvlText w:val=""/>
      <w:lvlJc w:val="left"/>
      <w:pPr>
        <w:tabs>
          <w:tab w:val="num" w:pos="2880"/>
        </w:tabs>
        <w:ind w:left="2880" w:hanging="360"/>
      </w:pPr>
      <w:rPr>
        <w:rFonts w:ascii="Wingdings 2" w:hAnsi="Wingdings 2" w:hint="default"/>
      </w:rPr>
    </w:lvl>
    <w:lvl w:ilvl="4" w:tplc="803E72FE" w:tentative="1">
      <w:start w:val="1"/>
      <w:numFmt w:val="bullet"/>
      <w:lvlText w:val=""/>
      <w:lvlJc w:val="left"/>
      <w:pPr>
        <w:tabs>
          <w:tab w:val="num" w:pos="3600"/>
        </w:tabs>
        <w:ind w:left="3600" w:hanging="360"/>
      </w:pPr>
      <w:rPr>
        <w:rFonts w:ascii="Wingdings 2" w:hAnsi="Wingdings 2" w:hint="default"/>
      </w:rPr>
    </w:lvl>
    <w:lvl w:ilvl="5" w:tplc="177AF234" w:tentative="1">
      <w:start w:val="1"/>
      <w:numFmt w:val="bullet"/>
      <w:lvlText w:val=""/>
      <w:lvlJc w:val="left"/>
      <w:pPr>
        <w:tabs>
          <w:tab w:val="num" w:pos="4320"/>
        </w:tabs>
        <w:ind w:left="4320" w:hanging="360"/>
      </w:pPr>
      <w:rPr>
        <w:rFonts w:ascii="Wingdings 2" w:hAnsi="Wingdings 2" w:hint="default"/>
      </w:rPr>
    </w:lvl>
    <w:lvl w:ilvl="6" w:tplc="3F028B78" w:tentative="1">
      <w:start w:val="1"/>
      <w:numFmt w:val="bullet"/>
      <w:lvlText w:val=""/>
      <w:lvlJc w:val="left"/>
      <w:pPr>
        <w:tabs>
          <w:tab w:val="num" w:pos="5040"/>
        </w:tabs>
        <w:ind w:left="5040" w:hanging="360"/>
      </w:pPr>
      <w:rPr>
        <w:rFonts w:ascii="Wingdings 2" w:hAnsi="Wingdings 2" w:hint="default"/>
      </w:rPr>
    </w:lvl>
    <w:lvl w:ilvl="7" w:tplc="09E4F37A" w:tentative="1">
      <w:start w:val="1"/>
      <w:numFmt w:val="bullet"/>
      <w:lvlText w:val=""/>
      <w:lvlJc w:val="left"/>
      <w:pPr>
        <w:tabs>
          <w:tab w:val="num" w:pos="5760"/>
        </w:tabs>
        <w:ind w:left="5760" w:hanging="360"/>
      </w:pPr>
      <w:rPr>
        <w:rFonts w:ascii="Wingdings 2" w:hAnsi="Wingdings 2" w:hint="default"/>
      </w:rPr>
    </w:lvl>
    <w:lvl w:ilvl="8" w:tplc="16588F40" w:tentative="1">
      <w:start w:val="1"/>
      <w:numFmt w:val="bullet"/>
      <w:lvlText w:val=""/>
      <w:lvlJc w:val="left"/>
      <w:pPr>
        <w:tabs>
          <w:tab w:val="num" w:pos="6480"/>
        </w:tabs>
        <w:ind w:left="6480" w:hanging="360"/>
      </w:pPr>
      <w:rPr>
        <w:rFonts w:ascii="Wingdings 2" w:hAnsi="Wingdings 2" w:hint="default"/>
      </w:rPr>
    </w:lvl>
  </w:abstractNum>
  <w:abstractNum w:abstractNumId="5">
    <w:nsid w:val="32202C71"/>
    <w:multiLevelType w:val="hybridMultilevel"/>
    <w:tmpl w:val="55AABDC6"/>
    <w:lvl w:ilvl="0" w:tplc="0CF20B34">
      <w:start w:val="1"/>
      <w:numFmt w:val="bullet"/>
      <w:lvlText w:val="•"/>
      <w:lvlJc w:val="left"/>
      <w:pPr>
        <w:tabs>
          <w:tab w:val="num" w:pos="720"/>
        </w:tabs>
        <w:ind w:left="720" w:hanging="360"/>
      </w:pPr>
      <w:rPr>
        <w:rFonts w:ascii="Arial" w:hAnsi="Arial" w:hint="default"/>
      </w:rPr>
    </w:lvl>
    <w:lvl w:ilvl="1" w:tplc="10828E00" w:tentative="1">
      <w:start w:val="1"/>
      <w:numFmt w:val="bullet"/>
      <w:lvlText w:val="•"/>
      <w:lvlJc w:val="left"/>
      <w:pPr>
        <w:tabs>
          <w:tab w:val="num" w:pos="1440"/>
        </w:tabs>
        <w:ind w:left="1440" w:hanging="360"/>
      </w:pPr>
      <w:rPr>
        <w:rFonts w:ascii="Arial" w:hAnsi="Arial" w:hint="default"/>
      </w:rPr>
    </w:lvl>
    <w:lvl w:ilvl="2" w:tplc="01B49398" w:tentative="1">
      <w:start w:val="1"/>
      <w:numFmt w:val="bullet"/>
      <w:lvlText w:val="•"/>
      <w:lvlJc w:val="left"/>
      <w:pPr>
        <w:tabs>
          <w:tab w:val="num" w:pos="2160"/>
        </w:tabs>
        <w:ind w:left="2160" w:hanging="360"/>
      </w:pPr>
      <w:rPr>
        <w:rFonts w:ascii="Arial" w:hAnsi="Arial" w:hint="default"/>
      </w:rPr>
    </w:lvl>
    <w:lvl w:ilvl="3" w:tplc="C610FBC6" w:tentative="1">
      <w:start w:val="1"/>
      <w:numFmt w:val="bullet"/>
      <w:lvlText w:val="•"/>
      <w:lvlJc w:val="left"/>
      <w:pPr>
        <w:tabs>
          <w:tab w:val="num" w:pos="2880"/>
        </w:tabs>
        <w:ind w:left="2880" w:hanging="360"/>
      </w:pPr>
      <w:rPr>
        <w:rFonts w:ascii="Arial" w:hAnsi="Arial" w:hint="default"/>
      </w:rPr>
    </w:lvl>
    <w:lvl w:ilvl="4" w:tplc="9AA42DB6" w:tentative="1">
      <w:start w:val="1"/>
      <w:numFmt w:val="bullet"/>
      <w:lvlText w:val="•"/>
      <w:lvlJc w:val="left"/>
      <w:pPr>
        <w:tabs>
          <w:tab w:val="num" w:pos="3600"/>
        </w:tabs>
        <w:ind w:left="3600" w:hanging="360"/>
      </w:pPr>
      <w:rPr>
        <w:rFonts w:ascii="Arial" w:hAnsi="Arial" w:hint="default"/>
      </w:rPr>
    </w:lvl>
    <w:lvl w:ilvl="5" w:tplc="2ADED46A" w:tentative="1">
      <w:start w:val="1"/>
      <w:numFmt w:val="bullet"/>
      <w:lvlText w:val="•"/>
      <w:lvlJc w:val="left"/>
      <w:pPr>
        <w:tabs>
          <w:tab w:val="num" w:pos="4320"/>
        </w:tabs>
        <w:ind w:left="4320" w:hanging="360"/>
      </w:pPr>
      <w:rPr>
        <w:rFonts w:ascii="Arial" w:hAnsi="Arial" w:hint="default"/>
      </w:rPr>
    </w:lvl>
    <w:lvl w:ilvl="6" w:tplc="5F42EF70" w:tentative="1">
      <w:start w:val="1"/>
      <w:numFmt w:val="bullet"/>
      <w:lvlText w:val="•"/>
      <w:lvlJc w:val="left"/>
      <w:pPr>
        <w:tabs>
          <w:tab w:val="num" w:pos="5040"/>
        </w:tabs>
        <w:ind w:left="5040" w:hanging="360"/>
      </w:pPr>
      <w:rPr>
        <w:rFonts w:ascii="Arial" w:hAnsi="Arial" w:hint="default"/>
      </w:rPr>
    </w:lvl>
    <w:lvl w:ilvl="7" w:tplc="65026280" w:tentative="1">
      <w:start w:val="1"/>
      <w:numFmt w:val="bullet"/>
      <w:lvlText w:val="•"/>
      <w:lvlJc w:val="left"/>
      <w:pPr>
        <w:tabs>
          <w:tab w:val="num" w:pos="5760"/>
        </w:tabs>
        <w:ind w:left="5760" w:hanging="360"/>
      </w:pPr>
      <w:rPr>
        <w:rFonts w:ascii="Arial" w:hAnsi="Arial" w:hint="default"/>
      </w:rPr>
    </w:lvl>
    <w:lvl w:ilvl="8" w:tplc="60F63128" w:tentative="1">
      <w:start w:val="1"/>
      <w:numFmt w:val="bullet"/>
      <w:lvlText w:val="•"/>
      <w:lvlJc w:val="left"/>
      <w:pPr>
        <w:tabs>
          <w:tab w:val="num" w:pos="6480"/>
        </w:tabs>
        <w:ind w:left="6480" w:hanging="360"/>
      </w:pPr>
      <w:rPr>
        <w:rFonts w:ascii="Arial" w:hAnsi="Arial" w:hint="default"/>
      </w:rPr>
    </w:lvl>
  </w:abstractNum>
  <w:abstractNum w:abstractNumId="6">
    <w:nsid w:val="35B10E0E"/>
    <w:multiLevelType w:val="hybridMultilevel"/>
    <w:tmpl w:val="B9DCA2D2"/>
    <w:lvl w:ilvl="0" w:tplc="FE76AF9A">
      <w:start w:val="1"/>
      <w:numFmt w:val="bullet"/>
      <w:lvlText w:val="•"/>
      <w:lvlJc w:val="left"/>
      <w:pPr>
        <w:tabs>
          <w:tab w:val="num" w:pos="720"/>
        </w:tabs>
        <w:ind w:left="720" w:hanging="360"/>
      </w:pPr>
      <w:rPr>
        <w:rFonts w:ascii="Arial" w:hAnsi="Arial" w:hint="default"/>
      </w:rPr>
    </w:lvl>
    <w:lvl w:ilvl="1" w:tplc="52F4C960" w:tentative="1">
      <w:start w:val="1"/>
      <w:numFmt w:val="bullet"/>
      <w:lvlText w:val="•"/>
      <w:lvlJc w:val="left"/>
      <w:pPr>
        <w:tabs>
          <w:tab w:val="num" w:pos="1440"/>
        </w:tabs>
        <w:ind w:left="1440" w:hanging="360"/>
      </w:pPr>
      <w:rPr>
        <w:rFonts w:ascii="Arial" w:hAnsi="Arial" w:hint="default"/>
      </w:rPr>
    </w:lvl>
    <w:lvl w:ilvl="2" w:tplc="F3B4C884" w:tentative="1">
      <w:start w:val="1"/>
      <w:numFmt w:val="bullet"/>
      <w:lvlText w:val="•"/>
      <w:lvlJc w:val="left"/>
      <w:pPr>
        <w:tabs>
          <w:tab w:val="num" w:pos="2160"/>
        </w:tabs>
        <w:ind w:left="2160" w:hanging="360"/>
      </w:pPr>
      <w:rPr>
        <w:rFonts w:ascii="Arial" w:hAnsi="Arial" w:hint="default"/>
      </w:rPr>
    </w:lvl>
    <w:lvl w:ilvl="3" w:tplc="2640B870" w:tentative="1">
      <w:start w:val="1"/>
      <w:numFmt w:val="bullet"/>
      <w:lvlText w:val="•"/>
      <w:lvlJc w:val="left"/>
      <w:pPr>
        <w:tabs>
          <w:tab w:val="num" w:pos="2880"/>
        </w:tabs>
        <w:ind w:left="2880" w:hanging="360"/>
      </w:pPr>
      <w:rPr>
        <w:rFonts w:ascii="Arial" w:hAnsi="Arial" w:hint="default"/>
      </w:rPr>
    </w:lvl>
    <w:lvl w:ilvl="4" w:tplc="2B48C248" w:tentative="1">
      <w:start w:val="1"/>
      <w:numFmt w:val="bullet"/>
      <w:lvlText w:val="•"/>
      <w:lvlJc w:val="left"/>
      <w:pPr>
        <w:tabs>
          <w:tab w:val="num" w:pos="3600"/>
        </w:tabs>
        <w:ind w:left="3600" w:hanging="360"/>
      </w:pPr>
      <w:rPr>
        <w:rFonts w:ascii="Arial" w:hAnsi="Arial" w:hint="default"/>
      </w:rPr>
    </w:lvl>
    <w:lvl w:ilvl="5" w:tplc="C2061B7E" w:tentative="1">
      <w:start w:val="1"/>
      <w:numFmt w:val="bullet"/>
      <w:lvlText w:val="•"/>
      <w:lvlJc w:val="left"/>
      <w:pPr>
        <w:tabs>
          <w:tab w:val="num" w:pos="4320"/>
        </w:tabs>
        <w:ind w:left="4320" w:hanging="360"/>
      </w:pPr>
      <w:rPr>
        <w:rFonts w:ascii="Arial" w:hAnsi="Arial" w:hint="default"/>
      </w:rPr>
    </w:lvl>
    <w:lvl w:ilvl="6" w:tplc="F052290A" w:tentative="1">
      <w:start w:val="1"/>
      <w:numFmt w:val="bullet"/>
      <w:lvlText w:val="•"/>
      <w:lvlJc w:val="left"/>
      <w:pPr>
        <w:tabs>
          <w:tab w:val="num" w:pos="5040"/>
        </w:tabs>
        <w:ind w:left="5040" w:hanging="360"/>
      </w:pPr>
      <w:rPr>
        <w:rFonts w:ascii="Arial" w:hAnsi="Arial" w:hint="default"/>
      </w:rPr>
    </w:lvl>
    <w:lvl w:ilvl="7" w:tplc="BA20CEF8" w:tentative="1">
      <w:start w:val="1"/>
      <w:numFmt w:val="bullet"/>
      <w:lvlText w:val="•"/>
      <w:lvlJc w:val="left"/>
      <w:pPr>
        <w:tabs>
          <w:tab w:val="num" w:pos="5760"/>
        </w:tabs>
        <w:ind w:left="5760" w:hanging="360"/>
      </w:pPr>
      <w:rPr>
        <w:rFonts w:ascii="Arial" w:hAnsi="Arial" w:hint="default"/>
      </w:rPr>
    </w:lvl>
    <w:lvl w:ilvl="8" w:tplc="94A03896" w:tentative="1">
      <w:start w:val="1"/>
      <w:numFmt w:val="bullet"/>
      <w:lvlText w:val="•"/>
      <w:lvlJc w:val="left"/>
      <w:pPr>
        <w:tabs>
          <w:tab w:val="num" w:pos="6480"/>
        </w:tabs>
        <w:ind w:left="6480" w:hanging="360"/>
      </w:pPr>
      <w:rPr>
        <w:rFonts w:ascii="Arial" w:hAnsi="Arial" w:hint="default"/>
      </w:rPr>
    </w:lvl>
  </w:abstractNum>
  <w:abstractNum w:abstractNumId="7">
    <w:nsid w:val="38F8361F"/>
    <w:multiLevelType w:val="hybridMultilevel"/>
    <w:tmpl w:val="2966BC84"/>
    <w:lvl w:ilvl="0" w:tplc="A7700A12">
      <w:start w:val="1"/>
      <w:numFmt w:val="bullet"/>
      <w:lvlText w:val=""/>
      <w:lvlJc w:val="left"/>
      <w:pPr>
        <w:tabs>
          <w:tab w:val="num" w:pos="720"/>
        </w:tabs>
        <w:ind w:left="720" w:hanging="360"/>
      </w:pPr>
      <w:rPr>
        <w:rFonts w:ascii="Wingdings 2" w:hAnsi="Wingdings 2" w:hint="default"/>
      </w:rPr>
    </w:lvl>
    <w:lvl w:ilvl="1" w:tplc="D758DEBC" w:tentative="1">
      <w:start w:val="1"/>
      <w:numFmt w:val="bullet"/>
      <w:lvlText w:val=""/>
      <w:lvlJc w:val="left"/>
      <w:pPr>
        <w:tabs>
          <w:tab w:val="num" w:pos="1440"/>
        </w:tabs>
        <w:ind w:left="1440" w:hanging="360"/>
      </w:pPr>
      <w:rPr>
        <w:rFonts w:ascii="Wingdings 2" w:hAnsi="Wingdings 2" w:hint="default"/>
      </w:rPr>
    </w:lvl>
    <w:lvl w:ilvl="2" w:tplc="9328D7C2" w:tentative="1">
      <w:start w:val="1"/>
      <w:numFmt w:val="bullet"/>
      <w:lvlText w:val=""/>
      <w:lvlJc w:val="left"/>
      <w:pPr>
        <w:tabs>
          <w:tab w:val="num" w:pos="2160"/>
        </w:tabs>
        <w:ind w:left="2160" w:hanging="360"/>
      </w:pPr>
      <w:rPr>
        <w:rFonts w:ascii="Wingdings 2" w:hAnsi="Wingdings 2" w:hint="default"/>
      </w:rPr>
    </w:lvl>
    <w:lvl w:ilvl="3" w:tplc="DEE82CA8" w:tentative="1">
      <w:start w:val="1"/>
      <w:numFmt w:val="bullet"/>
      <w:lvlText w:val=""/>
      <w:lvlJc w:val="left"/>
      <w:pPr>
        <w:tabs>
          <w:tab w:val="num" w:pos="2880"/>
        </w:tabs>
        <w:ind w:left="2880" w:hanging="360"/>
      </w:pPr>
      <w:rPr>
        <w:rFonts w:ascii="Wingdings 2" w:hAnsi="Wingdings 2" w:hint="default"/>
      </w:rPr>
    </w:lvl>
    <w:lvl w:ilvl="4" w:tplc="9A38DC12" w:tentative="1">
      <w:start w:val="1"/>
      <w:numFmt w:val="bullet"/>
      <w:lvlText w:val=""/>
      <w:lvlJc w:val="left"/>
      <w:pPr>
        <w:tabs>
          <w:tab w:val="num" w:pos="3600"/>
        </w:tabs>
        <w:ind w:left="3600" w:hanging="360"/>
      </w:pPr>
      <w:rPr>
        <w:rFonts w:ascii="Wingdings 2" w:hAnsi="Wingdings 2" w:hint="default"/>
      </w:rPr>
    </w:lvl>
    <w:lvl w:ilvl="5" w:tplc="50D8D290" w:tentative="1">
      <w:start w:val="1"/>
      <w:numFmt w:val="bullet"/>
      <w:lvlText w:val=""/>
      <w:lvlJc w:val="left"/>
      <w:pPr>
        <w:tabs>
          <w:tab w:val="num" w:pos="4320"/>
        </w:tabs>
        <w:ind w:left="4320" w:hanging="360"/>
      </w:pPr>
      <w:rPr>
        <w:rFonts w:ascii="Wingdings 2" w:hAnsi="Wingdings 2" w:hint="default"/>
      </w:rPr>
    </w:lvl>
    <w:lvl w:ilvl="6" w:tplc="5DAC0174" w:tentative="1">
      <w:start w:val="1"/>
      <w:numFmt w:val="bullet"/>
      <w:lvlText w:val=""/>
      <w:lvlJc w:val="left"/>
      <w:pPr>
        <w:tabs>
          <w:tab w:val="num" w:pos="5040"/>
        </w:tabs>
        <w:ind w:left="5040" w:hanging="360"/>
      </w:pPr>
      <w:rPr>
        <w:rFonts w:ascii="Wingdings 2" w:hAnsi="Wingdings 2" w:hint="default"/>
      </w:rPr>
    </w:lvl>
    <w:lvl w:ilvl="7" w:tplc="40A6ABE4" w:tentative="1">
      <w:start w:val="1"/>
      <w:numFmt w:val="bullet"/>
      <w:lvlText w:val=""/>
      <w:lvlJc w:val="left"/>
      <w:pPr>
        <w:tabs>
          <w:tab w:val="num" w:pos="5760"/>
        </w:tabs>
        <w:ind w:left="5760" w:hanging="360"/>
      </w:pPr>
      <w:rPr>
        <w:rFonts w:ascii="Wingdings 2" w:hAnsi="Wingdings 2" w:hint="default"/>
      </w:rPr>
    </w:lvl>
    <w:lvl w:ilvl="8" w:tplc="F39C4E24" w:tentative="1">
      <w:start w:val="1"/>
      <w:numFmt w:val="bullet"/>
      <w:lvlText w:val=""/>
      <w:lvlJc w:val="left"/>
      <w:pPr>
        <w:tabs>
          <w:tab w:val="num" w:pos="6480"/>
        </w:tabs>
        <w:ind w:left="6480" w:hanging="360"/>
      </w:pPr>
      <w:rPr>
        <w:rFonts w:ascii="Wingdings 2" w:hAnsi="Wingdings 2" w:hint="default"/>
      </w:rPr>
    </w:lvl>
  </w:abstractNum>
  <w:abstractNum w:abstractNumId="8">
    <w:nsid w:val="3D657A34"/>
    <w:multiLevelType w:val="hybridMultilevel"/>
    <w:tmpl w:val="F53CC13A"/>
    <w:lvl w:ilvl="0" w:tplc="85FEECE6">
      <w:start w:val="1"/>
      <w:numFmt w:val="bullet"/>
      <w:lvlText w:val=""/>
      <w:lvlJc w:val="left"/>
      <w:pPr>
        <w:tabs>
          <w:tab w:val="num" w:pos="720"/>
        </w:tabs>
        <w:ind w:left="720" w:hanging="360"/>
      </w:pPr>
      <w:rPr>
        <w:rFonts w:ascii="Wingdings 2" w:hAnsi="Wingdings 2" w:hint="default"/>
      </w:rPr>
    </w:lvl>
    <w:lvl w:ilvl="1" w:tplc="BC1AC0B8" w:tentative="1">
      <w:start w:val="1"/>
      <w:numFmt w:val="bullet"/>
      <w:lvlText w:val=""/>
      <w:lvlJc w:val="left"/>
      <w:pPr>
        <w:tabs>
          <w:tab w:val="num" w:pos="1440"/>
        </w:tabs>
        <w:ind w:left="1440" w:hanging="360"/>
      </w:pPr>
      <w:rPr>
        <w:rFonts w:ascii="Wingdings 2" w:hAnsi="Wingdings 2" w:hint="default"/>
      </w:rPr>
    </w:lvl>
    <w:lvl w:ilvl="2" w:tplc="E35AA220" w:tentative="1">
      <w:start w:val="1"/>
      <w:numFmt w:val="bullet"/>
      <w:lvlText w:val=""/>
      <w:lvlJc w:val="left"/>
      <w:pPr>
        <w:tabs>
          <w:tab w:val="num" w:pos="2160"/>
        </w:tabs>
        <w:ind w:left="2160" w:hanging="360"/>
      </w:pPr>
      <w:rPr>
        <w:rFonts w:ascii="Wingdings 2" w:hAnsi="Wingdings 2" w:hint="default"/>
      </w:rPr>
    </w:lvl>
    <w:lvl w:ilvl="3" w:tplc="1A1C0E70" w:tentative="1">
      <w:start w:val="1"/>
      <w:numFmt w:val="bullet"/>
      <w:lvlText w:val=""/>
      <w:lvlJc w:val="left"/>
      <w:pPr>
        <w:tabs>
          <w:tab w:val="num" w:pos="2880"/>
        </w:tabs>
        <w:ind w:left="2880" w:hanging="360"/>
      </w:pPr>
      <w:rPr>
        <w:rFonts w:ascii="Wingdings 2" w:hAnsi="Wingdings 2" w:hint="default"/>
      </w:rPr>
    </w:lvl>
    <w:lvl w:ilvl="4" w:tplc="1DC09D0E" w:tentative="1">
      <w:start w:val="1"/>
      <w:numFmt w:val="bullet"/>
      <w:lvlText w:val=""/>
      <w:lvlJc w:val="left"/>
      <w:pPr>
        <w:tabs>
          <w:tab w:val="num" w:pos="3600"/>
        </w:tabs>
        <w:ind w:left="3600" w:hanging="360"/>
      </w:pPr>
      <w:rPr>
        <w:rFonts w:ascii="Wingdings 2" w:hAnsi="Wingdings 2" w:hint="default"/>
      </w:rPr>
    </w:lvl>
    <w:lvl w:ilvl="5" w:tplc="998636D2" w:tentative="1">
      <w:start w:val="1"/>
      <w:numFmt w:val="bullet"/>
      <w:lvlText w:val=""/>
      <w:lvlJc w:val="left"/>
      <w:pPr>
        <w:tabs>
          <w:tab w:val="num" w:pos="4320"/>
        </w:tabs>
        <w:ind w:left="4320" w:hanging="360"/>
      </w:pPr>
      <w:rPr>
        <w:rFonts w:ascii="Wingdings 2" w:hAnsi="Wingdings 2" w:hint="default"/>
      </w:rPr>
    </w:lvl>
    <w:lvl w:ilvl="6" w:tplc="6B8AE78A" w:tentative="1">
      <w:start w:val="1"/>
      <w:numFmt w:val="bullet"/>
      <w:lvlText w:val=""/>
      <w:lvlJc w:val="left"/>
      <w:pPr>
        <w:tabs>
          <w:tab w:val="num" w:pos="5040"/>
        </w:tabs>
        <w:ind w:left="5040" w:hanging="360"/>
      </w:pPr>
      <w:rPr>
        <w:rFonts w:ascii="Wingdings 2" w:hAnsi="Wingdings 2" w:hint="default"/>
      </w:rPr>
    </w:lvl>
    <w:lvl w:ilvl="7" w:tplc="2F5895E0" w:tentative="1">
      <w:start w:val="1"/>
      <w:numFmt w:val="bullet"/>
      <w:lvlText w:val=""/>
      <w:lvlJc w:val="left"/>
      <w:pPr>
        <w:tabs>
          <w:tab w:val="num" w:pos="5760"/>
        </w:tabs>
        <w:ind w:left="5760" w:hanging="360"/>
      </w:pPr>
      <w:rPr>
        <w:rFonts w:ascii="Wingdings 2" w:hAnsi="Wingdings 2" w:hint="default"/>
      </w:rPr>
    </w:lvl>
    <w:lvl w:ilvl="8" w:tplc="5D248A0C" w:tentative="1">
      <w:start w:val="1"/>
      <w:numFmt w:val="bullet"/>
      <w:lvlText w:val=""/>
      <w:lvlJc w:val="left"/>
      <w:pPr>
        <w:tabs>
          <w:tab w:val="num" w:pos="6480"/>
        </w:tabs>
        <w:ind w:left="6480" w:hanging="360"/>
      </w:pPr>
      <w:rPr>
        <w:rFonts w:ascii="Wingdings 2" w:hAnsi="Wingdings 2" w:hint="default"/>
      </w:rPr>
    </w:lvl>
  </w:abstractNum>
  <w:abstractNum w:abstractNumId="9">
    <w:nsid w:val="42F32C1C"/>
    <w:multiLevelType w:val="hybridMultilevel"/>
    <w:tmpl w:val="CF2A2292"/>
    <w:lvl w:ilvl="0" w:tplc="89EA675E">
      <w:start w:val="1"/>
      <w:numFmt w:val="bullet"/>
      <w:lvlText w:val="•"/>
      <w:lvlJc w:val="left"/>
      <w:pPr>
        <w:tabs>
          <w:tab w:val="num" w:pos="720"/>
        </w:tabs>
        <w:ind w:left="720" w:hanging="360"/>
      </w:pPr>
      <w:rPr>
        <w:rFonts w:ascii="Arial" w:hAnsi="Arial" w:hint="default"/>
      </w:rPr>
    </w:lvl>
    <w:lvl w:ilvl="1" w:tplc="F4E807D4" w:tentative="1">
      <w:start w:val="1"/>
      <w:numFmt w:val="bullet"/>
      <w:lvlText w:val="•"/>
      <w:lvlJc w:val="left"/>
      <w:pPr>
        <w:tabs>
          <w:tab w:val="num" w:pos="1440"/>
        </w:tabs>
        <w:ind w:left="1440" w:hanging="360"/>
      </w:pPr>
      <w:rPr>
        <w:rFonts w:ascii="Arial" w:hAnsi="Arial" w:hint="default"/>
      </w:rPr>
    </w:lvl>
    <w:lvl w:ilvl="2" w:tplc="C44E9D42" w:tentative="1">
      <w:start w:val="1"/>
      <w:numFmt w:val="bullet"/>
      <w:lvlText w:val="•"/>
      <w:lvlJc w:val="left"/>
      <w:pPr>
        <w:tabs>
          <w:tab w:val="num" w:pos="2160"/>
        </w:tabs>
        <w:ind w:left="2160" w:hanging="360"/>
      </w:pPr>
      <w:rPr>
        <w:rFonts w:ascii="Arial" w:hAnsi="Arial" w:hint="default"/>
      </w:rPr>
    </w:lvl>
    <w:lvl w:ilvl="3" w:tplc="95F07D44" w:tentative="1">
      <w:start w:val="1"/>
      <w:numFmt w:val="bullet"/>
      <w:lvlText w:val="•"/>
      <w:lvlJc w:val="left"/>
      <w:pPr>
        <w:tabs>
          <w:tab w:val="num" w:pos="2880"/>
        </w:tabs>
        <w:ind w:left="2880" w:hanging="360"/>
      </w:pPr>
      <w:rPr>
        <w:rFonts w:ascii="Arial" w:hAnsi="Arial" w:hint="default"/>
      </w:rPr>
    </w:lvl>
    <w:lvl w:ilvl="4" w:tplc="40CC4486" w:tentative="1">
      <w:start w:val="1"/>
      <w:numFmt w:val="bullet"/>
      <w:lvlText w:val="•"/>
      <w:lvlJc w:val="left"/>
      <w:pPr>
        <w:tabs>
          <w:tab w:val="num" w:pos="3600"/>
        </w:tabs>
        <w:ind w:left="3600" w:hanging="360"/>
      </w:pPr>
      <w:rPr>
        <w:rFonts w:ascii="Arial" w:hAnsi="Arial" w:hint="default"/>
      </w:rPr>
    </w:lvl>
    <w:lvl w:ilvl="5" w:tplc="20363E6C" w:tentative="1">
      <w:start w:val="1"/>
      <w:numFmt w:val="bullet"/>
      <w:lvlText w:val="•"/>
      <w:lvlJc w:val="left"/>
      <w:pPr>
        <w:tabs>
          <w:tab w:val="num" w:pos="4320"/>
        </w:tabs>
        <w:ind w:left="4320" w:hanging="360"/>
      </w:pPr>
      <w:rPr>
        <w:rFonts w:ascii="Arial" w:hAnsi="Arial" w:hint="default"/>
      </w:rPr>
    </w:lvl>
    <w:lvl w:ilvl="6" w:tplc="FF8AE740" w:tentative="1">
      <w:start w:val="1"/>
      <w:numFmt w:val="bullet"/>
      <w:lvlText w:val="•"/>
      <w:lvlJc w:val="left"/>
      <w:pPr>
        <w:tabs>
          <w:tab w:val="num" w:pos="5040"/>
        </w:tabs>
        <w:ind w:left="5040" w:hanging="360"/>
      </w:pPr>
      <w:rPr>
        <w:rFonts w:ascii="Arial" w:hAnsi="Arial" w:hint="default"/>
      </w:rPr>
    </w:lvl>
    <w:lvl w:ilvl="7" w:tplc="40D45C82" w:tentative="1">
      <w:start w:val="1"/>
      <w:numFmt w:val="bullet"/>
      <w:lvlText w:val="•"/>
      <w:lvlJc w:val="left"/>
      <w:pPr>
        <w:tabs>
          <w:tab w:val="num" w:pos="5760"/>
        </w:tabs>
        <w:ind w:left="5760" w:hanging="360"/>
      </w:pPr>
      <w:rPr>
        <w:rFonts w:ascii="Arial" w:hAnsi="Arial" w:hint="default"/>
      </w:rPr>
    </w:lvl>
    <w:lvl w:ilvl="8" w:tplc="6630C79A" w:tentative="1">
      <w:start w:val="1"/>
      <w:numFmt w:val="bullet"/>
      <w:lvlText w:val="•"/>
      <w:lvlJc w:val="left"/>
      <w:pPr>
        <w:tabs>
          <w:tab w:val="num" w:pos="6480"/>
        </w:tabs>
        <w:ind w:left="6480" w:hanging="360"/>
      </w:pPr>
      <w:rPr>
        <w:rFonts w:ascii="Arial" w:hAnsi="Arial" w:hint="default"/>
      </w:rPr>
    </w:lvl>
  </w:abstractNum>
  <w:abstractNum w:abstractNumId="10">
    <w:nsid w:val="43BC3ECA"/>
    <w:multiLevelType w:val="hybridMultilevel"/>
    <w:tmpl w:val="26A4C3F4"/>
    <w:lvl w:ilvl="0" w:tplc="2084CA96">
      <w:start w:val="1"/>
      <w:numFmt w:val="bullet"/>
      <w:lvlText w:val="•"/>
      <w:lvlJc w:val="left"/>
      <w:pPr>
        <w:tabs>
          <w:tab w:val="num" w:pos="720"/>
        </w:tabs>
        <w:ind w:left="720" w:hanging="360"/>
      </w:pPr>
      <w:rPr>
        <w:rFonts w:ascii="Arial" w:hAnsi="Arial" w:hint="default"/>
      </w:rPr>
    </w:lvl>
    <w:lvl w:ilvl="1" w:tplc="7FF2DE92" w:tentative="1">
      <w:start w:val="1"/>
      <w:numFmt w:val="bullet"/>
      <w:lvlText w:val="•"/>
      <w:lvlJc w:val="left"/>
      <w:pPr>
        <w:tabs>
          <w:tab w:val="num" w:pos="1440"/>
        </w:tabs>
        <w:ind w:left="1440" w:hanging="360"/>
      </w:pPr>
      <w:rPr>
        <w:rFonts w:ascii="Arial" w:hAnsi="Arial" w:hint="default"/>
      </w:rPr>
    </w:lvl>
    <w:lvl w:ilvl="2" w:tplc="2722C838" w:tentative="1">
      <w:start w:val="1"/>
      <w:numFmt w:val="bullet"/>
      <w:lvlText w:val="•"/>
      <w:lvlJc w:val="left"/>
      <w:pPr>
        <w:tabs>
          <w:tab w:val="num" w:pos="2160"/>
        </w:tabs>
        <w:ind w:left="2160" w:hanging="360"/>
      </w:pPr>
      <w:rPr>
        <w:rFonts w:ascii="Arial" w:hAnsi="Arial" w:hint="default"/>
      </w:rPr>
    </w:lvl>
    <w:lvl w:ilvl="3" w:tplc="90241B88" w:tentative="1">
      <w:start w:val="1"/>
      <w:numFmt w:val="bullet"/>
      <w:lvlText w:val="•"/>
      <w:lvlJc w:val="left"/>
      <w:pPr>
        <w:tabs>
          <w:tab w:val="num" w:pos="2880"/>
        </w:tabs>
        <w:ind w:left="2880" w:hanging="360"/>
      </w:pPr>
      <w:rPr>
        <w:rFonts w:ascii="Arial" w:hAnsi="Arial" w:hint="default"/>
      </w:rPr>
    </w:lvl>
    <w:lvl w:ilvl="4" w:tplc="83689E8A" w:tentative="1">
      <w:start w:val="1"/>
      <w:numFmt w:val="bullet"/>
      <w:lvlText w:val="•"/>
      <w:lvlJc w:val="left"/>
      <w:pPr>
        <w:tabs>
          <w:tab w:val="num" w:pos="3600"/>
        </w:tabs>
        <w:ind w:left="3600" w:hanging="360"/>
      </w:pPr>
      <w:rPr>
        <w:rFonts w:ascii="Arial" w:hAnsi="Arial" w:hint="default"/>
      </w:rPr>
    </w:lvl>
    <w:lvl w:ilvl="5" w:tplc="B8A2AF68" w:tentative="1">
      <w:start w:val="1"/>
      <w:numFmt w:val="bullet"/>
      <w:lvlText w:val="•"/>
      <w:lvlJc w:val="left"/>
      <w:pPr>
        <w:tabs>
          <w:tab w:val="num" w:pos="4320"/>
        </w:tabs>
        <w:ind w:left="4320" w:hanging="360"/>
      </w:pPr>
      <w:rPr>
        <w:rFonts w:ascii="Arial" w:hAnsi="Arial" w:hint="default"/>
      </w:rPr>
    </w:lvl>
    <w:lvl w:ilvl="6" w:tplc="A4F00B2E" w:tentative="1">
      <w:start w:val="1"/>
      <w:numFmt w:val="bullet"/>
      <w:lvlText w:val="•"/>
      <w:lvlJc w:val="left"/>
      <w:pPr>
        <w:tabs>
          <w:tab w:val="num" w:pos="5040"/>
        </w:tabs>
        <w:ind w:left="5040" w:hanging="360"/>
      </w:pPr>
      <w:rPr>
        <w:rFonts w:ascii="Arial" w:hAnsi="Arial" w:hint="default"/>
      </w:rPr>
    </w:lvl>
    <w:lvl w:ilvl="7" w:tplc="1F9E3B1A" w:tentative="1">
      <w:start w:val="1"/>
      <w:numFmt w:val="bullet"/>
      <w:lvlText w:val="•"/>
      <w:lvlJc w:val="left"/>
      <w:pPr>
        <w:tabs>
          <w:tab w:val="num" w:pos="5760"/>
        </w:tabs>
        <w:ind w:left="5760" w:hanging="360"/>
      </w:pPr>
      <w:rPr>
        <w:rFonts w:ascii="Arial" w:hAnsi="Arial" w:hint="default"/>
      </w:rPr>
    </w:lvl>
    <w:lvl w:ilvl="8" w:tplc="B95456D4" w:tentative="1">
      <w:start w:val="1"/>
      <w:numFmt w:val="bullet"/>
      <w:lvlText w:val="•"/>
      <w:lvlJc w:val="left"/>
      <w:pPr>
        <w:tabs>
          <w:tab w:val="num" w:pos="6480"/>
        </w:tabs>
        <w:ind w:left="6480" w:hanging="360"/>
      </w:pPr>
      <w:rPr>
        <w:rFonts w:ascii="Arial" w:hAnsi="Arial" w:hint="default"/>
      </w:rPr>
    </w:lvl>
  </w:abstractNum>
  <w:abstractNum w:abstractNumId="11">
    <w:nsid w:val="53472383"/>
    <w:multiLevelType w:val="hybridMultilevel"/>
    <w:tmpl w:val="790412CA"/>
    <w:lvl w:ilvl="0" w:tplc="3DCE5936">
      <w:start w:val="1"/>
      <w:numFmt w:val="decimal"/>
      <w:lvlText w:val="%1."/>
      <w:lvlJc w:val="left"/>
      <w:pPr>
        <w:ind w:left="643" w:hanging="360"/>
      </w:pPr>
      <w:rPr>
        <w:rFonts w:hint="default"/>
      </w:rPr>
    </w:lvl>
    <w:lvl w:ilvl="1" w:tplc="04090019" w:tentative="1">
      <w:start w:val="1"/>
      <w:numFmt w:val="upperLetter"/>
      <w:lvlText w:val="%2."/>
      <w:lvlJc w:val="left"/>
      <w:pPr>
        <w:ind w:left="1083" w:hanging="400"/>
      </w:pPr>
    </w:lvl>
    <w:lvl w:ilvl="2" w:tplc="0409001B" w:tentative="1">
      <w:start w:val="1"/>
      <w:numFmt w:val="lowerRoman"/>
      <w:lvlText w:val="%3."/>
      <w:lvlJc w:val="right"/>
      <w:pPr>
        <w:ind w:left="1483" w:hanging="400"/>
      </w:pPr>
    </w:lvl>
    <w:lvl w:ilvl="3" w:tplc="0409000F" w:tentative="1">
      <w:start w:val="1"/>
      <w:numFmt w:val="decimal"/>
      <w:lvlText w:val="%4."/>
      <w:lvlJc w:val="left"/>
      <w:pPr>
        <w:ind w:left="1883" w:hanging="400"/>
      </w:pPr>
    </w:lvl>
    <w:lvl w:ilvl="4" w:tplc="04090019" w:tentative="1">
      <w:start w:val="1"/>
      <w:numFmt w:val="upperLetter"/>
      <w:lvlText w:val="%5."/>
      <w:lvlJc w:val="left"/>
      <w:pPr>
        <w:ind w:left="2283" w:hanging="400"/>
      </w:pPr>
    </w:lvl>
    <w:lvl w:ilvl="5" w:tplc="0409001B" w:tentative="1">
      <w:start w:val="1"/>
      <w:numFmt w:val="lowerRoman"/>
      <w:lvlText w:val="%6."/>
      <w:lvlJc w:val="right"/>
      <w:pPr>
        <w:ind w:left="2683" w:hanging="400"/>
      </w:pPr>
    </w:lvl>
    <w:lvl w:ilvl="6" w:tplc="0409000F" w:tentative="1">
      <w:start w:val="1"/>
      <w:numFmt w:val="decimal"/>
      <w:lvlText w:val="%7."/>
      <w:lvlJc w:val="left"/>
      <w:pPr>
        <w:ind w:left="3083" w:hanging="400"/>
      </w:pPr>
    </w:lvl>
    <w:lvl w:ilvl="7" w:tplc="04090019" w:tentative="1">
      <w:start w:val="1"/>
      <w:numFmt w:val="upperLetter"/>
      <w:lvlText w:val="%8."/>
      <w:lvlJc w:val="left"/>
      <w:pPr>
        <w:ind w:left="3483" w:hanging="400"/>
      </w:pPr>
    </w:lvl>
    <w:lvl w:ilvl="8" w:tplc="0409001B" w:tentative="1">
      <w:start w:val="1"/>
      <w:numFmt w:val="lowerRoman"/>
      <w:lvlText w:val="%9."/>
      <w:lvlJc w:val="right"/>
      <w:pPr>
        <w:ind w:left="3883" w:hanging="400"/>
      </w:pPr>
    </w:lvl>
  </w:abstractNum>
  <w:abstractNum w:abstractNumId="12">
    <w:nsid w:val="5CEE636B"/>
    <w:multiLevelType w:val="hybridMultilevel"/>
    <w:tmpl w:val="82348DC2"/>
    <w:lvl w:ilvl="0" w:tplc="CE1ED39E">
      <w:start w:val="1"/>
      <w:numFmt w:val="bullet"/>
      <w:lvlText w:val=""/>
      <w:lvlJc w:val="left"/>
      <w:pPr>
        <w:tabs>
          <w:tab w:val="num" w:pos="720"/>
        </w:tabs>
        <w:ind w:left="720" w:hanging="360"/>
      </w:pPr>
      <w:rPr>
        <w:rFonts w:ascii="Wingdings" w:hAnsi="Wingdings" w:hint="default"/>
      </w:rPr>
    </w:lvl>
    <w:lvl w:ilvl="1" w:tplc="EC8C4F36" w:tentative="1">
      <w:start w:val="1"/>
      <w:numFmt w:val="bullet"/>
      <w:lvlText w:val=""/>
      <w:lvlJc w:val="left"/>
      <w:pPr>
        <w:tabs>
          <w:tab w:val="num" w:pos="1440"/>
        </w:tabs>
        <w:ind w:left="1440" w:hanging="360"/>
      </w:pPr>
      <w:rPr>
        <w:rFonts w:ascii="Wingdings" w:hAnsi="Wingdings" w:hint="default"/>
      </w:rPr>
    </w:lvl>
    <w:lvl w:ilvl="2" w:tplc="3D0C6FA6" w:tentative="1">
      <w:start w:val="1"/>
      <w:numFmt w:val="bullet"/>
      <w:lvlText w:val=""/>
      <w:lvlJc w:val="left"/>
      <w:pPr>
        <w:tabs>
          <w:tab w:val="num" w:pos="2160"/>
        </w:tabs>
        <w:ind w:left="2160" w:hanging="360"/>
      </w:pPr>
      <w:rPr>
        <w:rFonts w:ascii="Wingdings" w:hAnsi="Wingdings" w:hint="default"/>
      </w:rPr>
    </w:lvl>
    <w:lvl w:ilvl="3" w:tplc="C4EE5CD0" w:tentative="1">
      <w:start w:val="1"/>
      <w:numFmt w:val="bullet"/>
      <w:lvlText w:val=""/>
      <w:lvlJc w:val="left"/>
      <w:pPr>
        <w:tabs>
          <w:tab w:val="num" w:pos="2880"/>
        </w:tabs>
        <w:ind w:left="2880" w:hanging="360"/>
      </w:pPr>
      <w:rPr>
        <w:rFonts w:ascii="Wingdings" w:hAnsi="Wingdings" w:hint="default"/>
      </w:rPr>
    </w:lvl>
    <w:lvl w:ilvl="4" w:tplc="16BA40E6" w:tentative="1">
      <w:start w:val="1"/>
      <w:numFmt w:val="bullet"/>
      <w:lvlText w:val=""/>
      <w:lvlJc w:val="left"/>
      <w:pPr>
        <w:tabs>
          <w:tab w:val="num" w:pos="3600"/>
        </w:tabs>
        <w:ind w:left="3600" w:hanging="360"/>
      </w:pPr>
      <w:rPr>
        <w:rFonts w:ascii="Wingdings" w:hAnsi="Wingdings" w:hint="default"/>
      </w:rPr>
    </w:lvl>
    <w:lvl w:ilvl="5" w:tplc="2DE2A734" w:tentative="1">
      <w:start w:val="1"/>
      <w:numFmt w:val="bullet"/>
      <w:lvlText w:val=""/>
      <w:lvlJc w:val="left"/>
      <w:pPr>
        <w:tabs>
          <w:tab w:val="num" w:pos="4320"/>
        </w:tabs>
        <w:ind w:left="4320" w:hanging="360"/>
      </w:pPr>
      <w:rPr>
        <w:rFonts w:ascii="Wingdings" w:hAnsi="Wingdings" w:hint="default"/>
      </w:rPr>
    </w:lvl>
    <w:lvl w:ilvl="6" w:tplc="17708290" w:tentative="1">
      <w:start w:val="1"/>
      <w:numFmt w:val="bullet"/>
      <w:lvlText w:val=""/>
      <w:lvlJc w:val="left"/>
      <w:pPr>
        <w:tabs>
          <w:tab w:val="num" w:pos="5040"/>
        </w:tabs>
        <w:ind w:left="5040" w:hanging="360"/>
      </w:pPr>
      <w:rPr>
        <w:rFonts w:ascii="Wingdings" w:hAnsi="Wingdings" w:hint="default"/>
      </w:rPr>
    </w:lvl>
    <w:lvl w:ilvl="7" w:tplc="6A98DCE2" w:tentative="1">
      <w:start w:val="1"/>
      <w:numFmt w:val="bullet"/>
      <w:lvlText w:val=""/>
      <w:lvlJc w:val="left"/>
      <w:pPr>
        <w:tabs>
          <w:tab w:val="num" w:pos="5760"/>
        </w:tabs>
        <w:ind w:left="5760" w:hanging="360"/>
      </w:pPr>
      <w:rPr>
        <w:rFonts w:ascii="Wingdings" w:hAnsi="Wingdings" w:hint="default"/>
      </w:rPr>
    </w:lvl>
    <w:lvl w:ilvl="8" w:tplc="5D70F764" w:tentative="1">
      <w:start w:val="1"/>
      <w:numFmt w:val="bullet"/>
      <w:lvlText w:val=""/>
      <w:lvlJc w:val="left"/>
      <w:pPr>
        <w:tabs>
          <w:tab w:val="num" w:pos="6480"/>
        </w:tabs>
        <w:ind w:left="6480" w:hanging="360"/>
      </w:pPr>
      <w:rPr>
        <w:rFonts w:ascii="Wingdings" w:hAnsi="Wingdings" w:hint="default"/>
      </w:rPr>
    </w:lvl>
  </w:abstractNum>
  <w:abstractNum w:abstractNumId="13">
    <w:nsid w:val="78C5791C"/>
    <w:multiLevelType w:val="hybridMultilevel"/>
    <w:tmpl w:val="E1565062"/>
    <w:lvl w:ilvl="0" w:tplc="1EA26FF6">
      <w:start w:val="1"/>
      <w:numFmt w:val="bullet"/>
      <w:lvlText w:val=""/>
      <w:lvlJc w:val="left"/>
      <w:pPr>
        <w:tabs>
          <w:tab w:val="num" w:pos="720"/>
        </w:tabs>
        <w:ind w:left="720" w:hanging="360"/>
      </w:pPr>
      <w:rPr>
        <w:rFonts w:ascii="Wingdings 2" w:hAnsi="Wingdings 2" w:hint="default"/>
      </w:rPr>
    </w:lvl>
    <w:lvl w:ilvl="1" w:tplc="930492E0" w:tentative="1">
      <w:start w:val="1"/>
      <w:numFmt w:val="bullet"/>
      <w:lvlText w:val=""/>
      <w:lvlJc w:val="left"/>
      <w:pPr>
        <w:tabs>
          <w:tab w:val="num" w:pos="1440"/>
        </w:tabs>
        <w:ind w:left="1440" w:hanging="360"/>
      </w:pPr>
      <w:rPr>
        <w:rFonts w:ascii="Wingdings 2" w:hAnsi="Wingdings 2" w:hint="default"/>
      </w:rPr>
    </w:lvl>
    <w:lvl w:ilvl="2" w:tplc="3DB2691A" w:tentative="1">
      <w:start w:val="1"/>
      <w:numFmt w:val="bullet"/>
      <w:lvlText w:val=""/>
      <w:lvlJc w:val="left"/>
      <w:pPr>
        <w:tabs>
          <w:tab w:val="num" w:pos="2160"/>
        </w:tabs>
        <w:ind w:left="2160" w:hanging="360"/>
      </w:pPr>
      <w:rPr>
        <w:rFonts w:ascii="Wingdings 2" w:hAnsi="Wingdings 2" w:hint="default"/>
      </w:rPr>
    </w:lvl>
    <w:lvl w:ilvl="3" w:tplc="A27017AC" w:tentative="1">
      <w:start w:val="1"/>
      <w:numFmt w:val="bullet"/>
      <w:lvlText w:val=""/>
      <w:lvlJc w:val="left"/>
      <w:pPr>
        <w:tabs>
          <w:tab w:val="num" w:pos="2880"/>
        </w:tabs>
        <w:ind w:left="2880" w:hanging="360"/>
      </w:pPr>
      <w:rPr>
        <w:rFonts w:ascii="Wingdings 2" w:hAnsi="Wingdings 2" w:hint="default"/>
      </w:rPr>
    </w:lvl>
    <w:lvl w:ilvl="4" w:tplc="7C2C1D7A" w:tentative="1">
      <w:start w:val="1"/>
      <w:numFmt w:val="bullet"/>
      <w:lvlText w:val=""/>
      <w:lvlJc w:val="left"/>
      <w:pPr>
        <w:tabs>
          <w:tab w:val="num" w:pos="3600"/>
        </w:tabs>
        <w:ind w:left="3600" w:hanging="360"/>
      </w:pPr>
      <w:rPr>
        <w:rFonts w:ascii="Wingdings 2" w:hAnsi="Wingdings 2" w:hint="default"/>
      </w:rPr>
    </w:lvl>
    <w:lvl w:ilvl="5" w:tplc="54F6D572" w:tentative="1">
      <w:start w:val="1"/>
      <w:numFmt w:val="bullet"/>
      <w:lvlText w:val=""/>
      <w:lvlJc w:val="left"/>
      <w:pPr>
        <w:tabs>
          <w:tab w:val="num" w:pos="4320"/>
        </w:tabs>
        <w:ind w:left="4320" w:hanging="360"/>
      </w:pPr>
      <w:rPr>
        <w:rFonts w:ascii="Wingdings 2" w:hAnsi="Wingdings 2" w:hint="default"/>
      </w:rPr>
    </w:lvl>
    <w:lvl w:ilvl="6" w:tplc="09BCBFF0" w:tentative="1">
      <w:start w:val="1"/>
      <w:numFmt w:val="bullet"/>
      <w:lvlText w:val=""/>
      <w:lvlJc w:val="left"/>
      <w:pPr>
        <w:tabs>
          <w:tab w:val="num" w:pos="5040"/>
        </w:tabs>
        <w:ind w:left="5040" w:hanging="360"/>
      </w:pPr>
      <w:rPr>
        <w:rFonts w:ascii="Wingdings 2" w:hAnsi="Wingdings 2" w:hint="default"/>
      </w:rPr>
    </w:lvl>
    <w:lvl w:ilvl="7" w:tplc="155EF834" w:tentative="1">
      <w:start w:val="1"/>
      <w:numFmt w:val="bullet"/>
      <w:lvlText w:val=""/>
      <w:lvlJc w:val="left"/>
      <w:pPr>
        <w:tabs>
          <w:tab w:val="num" w:pos="5760"/>
        </w:tabs>
        <w:ind w:left="5760" w:hanging="360"/>
      </w:pPr>
      <w:rPr>
        <w:rFonts w:ascii="Wingdings 2" w:hAnsi="Wingdings 2" w:hint="default"/>
      </w:rPr>
    </w:lvl>
    <w:lvl w:ilvl="8" w:tplc="A02C55C2" w:tentative="1">
      <w:start w:val="1"/>
      <w:numFmt w:val="bullet"/>
      <w:lvlText w:val=""/>
      <w:lvlJc w:val="left"/>
      <w:pPr>
        <w:tabs>
          <w:tab w:val="num" w:pos="6480"/>
        </w:tabs>
        <w:ind w:left="6480" w:hanging="360"/>
      </w:pPr>
      <w:rPr>
        <w:rFonts w:ascii="Wingdings 2" w:hAnsi="Wingdings 2" w:hint="default"/>
      </w:rPr>
    </w:lvl>
  </w:abstractNum>
  <w:abstractNum w:abstractNumId="14">
    <w:nsid w:val="7B70427E"/>
    <w:multiLevelType w:val="hybridMultilevel"/>
    <w:tmpl w:val="4462BFA4"/>
    <w:lvl w:ilvl="0" w:tplc="66F06130">
      <w:start w:val="1"/>
      <w:numFmt w:val="bullet"/>
      <w:lvlText w:val=""/>
      <w:lvlJc w:val="left"/>
      <w:pPr>
        <w:tabs>
          <w:tab w:val="num" w:pos="720"/>
        </w:tabs>
        <w:ind w:left="720" w:hanging="360"/>
      </w:pPr>
      <w:rPr>
        <w:rFonts w:ascii="Wingdings" w:hAnsi="Wingdings" w:hint="default"/>
      </w:rPr>
    </w:lvl>
    <w:lvl w:ilvl="1" w:tplc="DF14C7A4" w:tentative="1">
      <w:start w:val="1"/>
      <w:numFmt w:val="bullet"/>
      <w:lvlText w:val=""/>
      <w:lvlJc w:val="left"/>
      <w:pPr>
        <w:tabs>
          <w:tab w:val="num" w:pos="1440"/>
        </w:tabs>
        <w:ind w:left="1440" w:hanging="360"/>
      </w:pPr>
      <w:rPr>
        <w:rFonts w:ascii="Wingdings" w:hAnsi="Wingdings" w:hint="default"/>
      </w:rPr>
    </w:lvl>
    <w:lvl w:ilvl="2" w:tplc="61EC1B74" w:tentative="1">
      <w:start w:val="1"/>
      <w:numFmt w:val="bullet"/>
      <w:lvlText w:val=""/>
      <w:lvlJc w:val="left"/>
      <w:pPr>
        <w:tabs>
          <w:tab w:val="num" w:pos="2160"/>
        </w:tabs>
        <w:ind w:left="2160" w:hanging="360"/>
      </w:pPr>
      <w:rPr>
        <w:rFonts w:ascii="Wingdings" w:hAnsi="Wingdings" w:hint="default"/>
      </w:rPr>
    </w:lvl>
    <w:lvl w:ilvl="3" w:tplc="B560CCF6" w:tentative="1">
      <w:start w:val="1"/>
      <w:numFmt w:val="bullet"/>
      <w:lvlText w:val=""/>
      <w:lvlJc w:val="left"/>
      <w:pPr>
        <w:tabs>
          <w:tab w:val="num" w:pos="2880"/>
        </w:tabs>
        <w:ind w:left="2880" w:hanging="360"/>
      </w:pPr>
      <w:rPr>
        <w:rFonts w:ascii="Wingdings" w:hAnsi="Wingdings" w:hint="default"/>
      </w:rPr>
    </w:lvl>
    <w:lvl w:ilvl="4" w:tplc="83A00BF0" w:tentative="1">
      <w:start w:val="1"/>
      <w:numFmt w:val="bullet"/>
      <w:lvlText w:val=""/>
      <w:lvlJc w:val="left"/>
      <w:pPr>
        <w:tabs>
          <w:tab w:val="num" w:pos="3600"/>
        </w:tabs>
        <w:ind w:left="3600" w:hanging="360"/>
      </w:pPr>
      <w:rPr>
        <w:rFonts w:ascii="Wingdings" w:hAnsi="Wingdings" w:hint="default"/>
      </w:rPr>
    </w:lvl>
    <w:lvl w:ilvl="5" w:tplc="3776FB68" w:tentative="1">
      <w:start w:val="1"/>
      <w:numFmt w:val="bullet"/>
      <w:lvlText w:val=""/>
      <w:lvlJc w:val="left"/>
      <w:pPr>
        <w:tabs>
          <w:tab w:val="num" w:pos="4320"/>
        </w:tabs>
        <w:ind w:left="4320" w:hanging="360"/>
      </w:pPr>
      <w:rPr>
        <w:rFonts w:ascii="Wingdings" w:hAnsi="Wingdings" w:hint="default"/>
      </w:rPr>
    </w:lvl>
    <w:lvl w:ilvl="6" w:tplc="4D24DC6E" w:tentative="1">
      <w:start w:val="1"/>
      <w:numFmt w:val="bullet"/>
      <w:lvlText w:val=""/>
      <w:lvlJc w:val="left"/>
      <w:pPr>
        <w:tabs>
          <w:tab w:val="num" w:pos="5040"/>
        </w:tabs>
        <w:ind w:left="5040" w:hanging="360"/>
      </w:pPr>
      <w:rPr>
        <w:rFonts w:ascii="Wingdings" w:hAnsi="Wingdings" w:hint="default"/>
      </w:rPr>
    </w:lvl>
    <w:lvl w:ilvl="7" w:tplc="E97A8FB6" w:tentative="1">
      <w:start w:val="1"/>
      <w:numFmt w:val="bullet"/>
      <w:lvlText w:val=""/>
      <w:lvlJc w:val="left"/>
      <w:pPr>
        <w:tabs>
          <w:tab w:val="num" w:pos="5760"/>
        </w:tabs>
        <w:ind w:left="5760" w:hanging="360"/>
      </w:pPr>
      <w:rPr>
        <w:rFonts w:ascii="Wingdings" w:hAnsi="Wingdings" w:hint="default"/>
      </w:rPr>
    </w:lvl>
    <w:lvl w:ilvl="8" w:tplc="D09C9242" w:tentative="1">
      <w:start w:val="1"/>
      <w:numFmt w:val="bullet"/>
      <w:lvlText w:val=""/>
      <w:lvlJc w:val="left"/>
      <w:pPr>
        <w:tabs>
          <w:tab w:val="num" w:pos="6480"/>
        </w:tabs>
        <w:ind w:left="6480" w:hanging="360"/>
      </w:pPr>
      <w:rPr>
        <w:rFonts w:ascii="Wingdings" w:hAnsi="Wingdings" w:hint="default"/>
      </w:rPr>
    </w:lvl>
  </w:abstractNum>
  <w:abstractNum w:abstractNumId="15">
    <w:nsid w:val="7B926ABC"/>
    <w:multiLevelType w:val="hybridMultilevel"/>
    <w:tmpl w:val="D752EBAA"/>
    <w:lvl w:ilvl="0" w:tplc="674E85D8">
      <w:start w:val="1"/>
      <w:numFmt w:val="bullet"/>
      <w:lvlText w:val=""/>
      <w:lvlJc w:val="left"/>
      <w:pPr>
        <w:tabs>
          <w:tab w:val="num" w:pos="720"/>
        </w:tabs>
        <w:ind w:left="720" w:hanging="360"/>
      </w:pPr>
      <w:rPr>
        <w:rFonts w:ascii="Wingdings 2" w:hAnsi="Wingdings 2" w:hint="default"/>
      </w:rPr>
    </w:lvl>
    <w:lvl w:ilvl="1" w:tplc="54220440" w:tentative="1">
      <w:start w:val="1"/>
      <w:numFmt w:val="bullet"/>
      <w:lvlText w:val=""/>
      <w:lvlJc w:val="left"/>
      <w:pPr>
        <w:tabs>
          <w:tab w:val="num" w:pos="1440"/>
        </w:tabs>
        <w:ind w:left="1440" w:hanging="360"/>
      </w:pPr>
      <w:rPr>
        <w:rFonts w:ascii="Wingdings 2" w:hAnsi="Wingdings 2" w:hint="default"/>
      </w:rPr>
    </w:lvl>
    <w:lvl w:ilvl="2" w:tplc="5AD050B8" w:tentative="1">
      <w:start w:val="1"/>
      <w:numFmt w:val="bullet"/>
      <w:lvlText w:val=""/>
      <w:lvlJc w:val="left"/>
      <w:pPr>
        <w:tabs>
          <w:tab w:val="num" w:pos="2160"/>
        </w:tabs>
        <w:ind w:left="2160" w:hanging="360"/>
      </w:pPr>
      <w:rPr>
        <w:rFonts w:ascii="Wingdings 2" w:hAnsi="Wingdings 2" w:hint="default"/>
      </w:rPr>
    </w:lvl>
    <w:lvl w:ilvl="3" w:tplc="2CFE9B40" w:tentative="1">
      <w:start w:val="1"/>
      <w:numFmt w:val="bullet"/>
      <w:lvlText w:val=""/>
      <w:lvlJc w:val="left"/>
      <w:pPr>
        <w:tabs>
          <w:tab w:val="num" w:pos="2880"/>
        </w:tabs>
        <w:ind w:left="2880" w:hanging="360"/>
      </w:pPr>
      <w:rPr>
        <w:rFonts w:ascii="Wingdings 2" w:hAnsi="Wingdings 2" w:hint="default"/>
      </w:rPr>
    </w:lvl>
    <w:lvl w:ilvl="4" w:tplc="978C48DA" w:tentative="1">
      <w:start w:val="1"/>
      <w:numFmt w:val="bullet"/>
      <w:lvlText w:val=""/>
      <w:lvlJc w:val="left"/>
      <w:pPr>
        <w:tabs>
          <w:tab w:val="num" w:pos="3600"/>
        </w:tabs>
        <w:ind w:left="3600" w:hanging="360"/>
      </w:pPr>
      <w:rPr>
        <w:rFonts w:ascii="Wingdings 2" w:hAnsi="Wingdings 2" w:hint="default"/>
      </w:rPr>
    </w:lvl>
    <w:lvl w:ilvl="5" w:tplc="57C48204" w:tentative="1">
      <w:start w:val="1"/>
      <w:numFmt w:val="bullet"/>
      <w:lvlText w:val=""/>
      <w:lvlJc w:val="left"/>
      <w:pPr>
        <w:tabs>
          <w:tab w:val="num" w:pos="4320"/>
        </w:tabs>
        <w:ind w:left="4320" w:hanging="360"/>
      </w:pPr>
      <w:rPr>
        <w:rFonts w:ascii="Wingdings 2" w:hAnsi="Wingdings 2" w:hint="default"/>
      </w:rPr>
    </w:lvl>
    <w:lvl w:ilvl="6" w:tplc="39B6686A" w:tentative="1">
      <w:start w:val="1"/>
      <w:numFmt w:val="bullet"/>
      <w:lvlText w:val=""/>
      <w:lvlJc w:val="left"/>
      <w:pPr>
        <w:tabs>
          <w:tab w:val="num" w:pos="5040"/>
        </w:tabs>
        <w:ind w:left="5040" w:hanging="360"/>
      </w:pPr>
      <w:rPr>
        <w:rFonts w:ascii="Wingdings 2" w:hAnsi="Wingdings 2" w:hint="default"/>
      </w:rPr>
    </w:lvl>
    <w:lvl w:ilvl="7" w:tplc="20C0A670" w:tentative="1">
      <w:start w:val="1"/>
      <w:numFmt w:val="bullet"/>
      <w:lvlText w:val=""/>
      <w:lvlJc w:val="left"/>
      <w:pPr>
        <w:tabs>
          <w:tab w:val="num" w:pos="5760"/>
        </w:tabs>
        <w:ind w:left="5760" w:hanging="360"/>
      </w:pPr>
      <w:rPr>
        <w:rFonts w:ascii="Wingdings 2" w:hAnsi="Wingdings 2" w:hint="default"/>
      </w:rPr>
    </w:lvl>
    <w:lvl w:ilvl="8" w:tplc="A9161BDE" w:tentative="1">
      <w:start w:val="1"/>
      <w:numFmt w:val="bullet"/>
      <w:lvlText w:val=""/>
      <w:lvlJc w:val="left"/>
      <w:pPr>
        <w:tabs>
          <w:tab w:val="num" w:pos="6480"/>
        </w:tabs>
        <w:ind w:left="6480" w:hanging="360"/>
      </w:pPr>
      <w:rPr>
        <w:rFonts w:ascii="Wingdings 2" w:hAnsi="Wingdings 2" w:hint="default"/>
      </w:rPr>
    </w:lvl>
  </w:abstractNum>
  <w:abstractNum w:abstractNumId="16">
    <w:nsid w:val="7CF804B6"/>
    <w:multiLevelType w:val="hybridMultilevel"/>
    <w:tmpl w:val="EB9EB7E6"/>
    <w:lvl w:ilvl="0" w:tplc="8CC4CDAE">
      <w:start w:val="1"/>
      <w:numFmt w:val="bullet"/>
      <w:lvlText w:val=""/>
      <w:lvlJc w:val="left"/>
      <w:pPr>
        <w:tabs>
          <w:tab w:val="num" w:pos="720"/>
        </w:tabs>
        <w:ind w:left="720" w:hanging="360"/>
      </w:pPr>
      <w:rPr>
        <w:rFonts w:ascii="Wingdings" w:hAnsi="Wingdings" w:hint="default"/>
      </w:rPr>
    </w:lvl>
    <w:lvl w:ilvl="1" w:tplc="1910E04C" w:tentative="1">
      <w:start w:val="1"/>
      <w:numFmt w:val="bullet"/>
      <w:lvlText w:val=""/>
      <w:lvlJc w:val="left"/>
      <w:pPr>
        <w:tabs>
          <w:tab w:val="num" w:pos="1440"/>
        </w:tabs>
        <w:ind w:left="1440" w:hanging="360"/>
      </w:pPr>
      <w:rPr>
        <w:rFonts w:ascii="Wingdings" w:hAnsi="Wingdings" w:hint="default"/>
      </w:rPr>
    </w:lvl>
    <w:lvl w:ilvl="2" w:tplc="60E24154" w:tentative="1">
      <w:start w:val="1"/>
      <w:numFmt w:val="bullet"/>
      <w:lvlText w:val=""/>
      <w:lvlJc w:val="left"/>
      <w:pPr>
        <w:tabs>
          <w:tab w:val="num" w:pos="2160"/>
        </w:tabs>
        <w:ind w:left="2160" w:hanging="360"/>
      </w:pPr>
      <w:rPr>
        <w:rFonts w:ascii="Wingdings" w:hAnsi="Wingdings" w:hint="default"/>
      </w:rPr>
    </w:lvl>
    <w:lvl w:ilvl="3" w:tplc="871260EA" w:tentative="1">
      <w:start w:val="1"/>
      <w:numFmt w:val="bullet"/>
      <w:lvlText w:val=""/>
      <w:lvlJc w:val="left"/>
      <w:pPr>
        <w:tabs>
          <w:tab w:val="num" w:pos="2880"/>
        </w:tabs>
        <w:ind w:left="2880" w:hanging="360"/>
      </w:pPr>
      <w:rPr>
        <w:rFonts w:ascii="Wingdings" w:hAnsi="Wingdings" w:hint="default"/>
      </w:rPr>
    </w:lvl>
    <w:lvl w:ilvl="4" w:tplc="8918ECF8" w:tentative="1">
      <w:start w:val="1"/>
      <w:numFmt w:val="bullet"/>
      <w:lvlText w:val=""/>
      <w:lvlJc w:val="left"/>
      <w:pPr>
        <w:tabs>
          <w:tab w:val="num" w:pos="3600"/>
        </w:tabs>
        <w:ind w:left="3600" w:hanging="360"/>
      </w:pPr>
      <w:rPr>
        <w:rFonts w:ascii="Wingdings" w:hAnsi="Wingdings" w:hint="default"/>
      </w:rPr>
    </w:lvl>
    <w:lvl w:ilvl="5" w:tplc="6CAEA958" w:tentative="1">
      <w:start w:val="1"/>
      <w:numFmt w:val="bullet"/>
      <w:lvlText w:val=""/>
      <w:lvlJc w:val="left"/>
      <w:pPr>
        <w:tabs>
          <w:tab w:val="num" w:pos="4320"/>
        </w:tabs>
        <w:ind w:left="4320" w:hanging="360"/>
      </w:pPr>
      <w:rPr>
        <w:rFonts w:ascii="Wingdings" w:hAnsi="Wingdings" w:hint="default"/>
      </w:rPr>
    </w:lvl>
    <w:lvl w:ilvl="6" w:tplc="28FA6B62" w:tentative="1">
      <w:start w:val="1"/>
      <w:numFmt w:val="bullet"/>
      <w:lvlText w:val=""/>
      <w:lvlJc w:val="left"/>
      <w:pPr>
        <w:tabs>
          <w:tab w:val="num" w:pos="5040"/>
        </w:tabs>
        <w:ind w:left="5040" w:hanging="360"/>
      </w:pPr>
      <w:rPr>
        <w:rFonts w:ascii="Wingdings" w:hAnsi="Wingdings" w:hint="default"/>
      </w:rPr>
    </w:lvl>
    <w:lvl w:ilvl="7" w:tplc="152EC67A" w:tentative="1">
      <w:start w:val="1"/>
      <w:numFmt w:val="bullet"/>
      <w:lvlText w:val=""/>
      <w:lvlJc w:val="left"/>
      <w:pPr>
        <w:tabs>
          <w:tab w:val="num" w:pos="5760"/>
        </w:tabs>
        <w:ind w:left="5760" w:hanging="360"/>
      </w:pPr>
      <w:rPr>
        <w:rFonts w:ascii="Wingdings" w:hAnsi="Wingdings" w:hint="default"/>
      </w:rPr>
    </w:lvl>
    <w:lvl w:ilvl="8" w:tplc="F4366A82" w:tentative="1">
      <w:start w:val="1"/>
      <w:numFmt w:val="bullet"/>
      <w:lvlText w:val=""/>
      <w:lvlJc w:val="left"/>
      <w:pPr>
        <w:tabs>
          <w:tab w:val="num" w:pos="6480"/>
        </w:tabs>
        <w:ind w:left="6480" w:hanging="360"/>
      </w:pPr>
      <w:rPr>
        <w:rFonts w:ascii="Wingdings" w:hAnsi="Wingdings" w:hint="default"/>
      </w:rPr>
    </w:lvl>
  </w:abstractNum>
  <w:abstractNum w:abstractNumId="17">
    <w:nsid w:val="7E4F7CBD"/>
    <w:multiLevelType w:val="hybridMultilevel"/>
    <w:tmpl w:val="6EF2DBDC"/>
    <w:lvl w:ilvl="0" w:tplc="07D6E920">
      <w:start w:val="1"/>
      <w:numFmt w:val="bullet"/>
      <w:lvlText w:val=""/>
      <w:lvlJc w:val="left"/>
      <w:pPr>
        <w:tabs>
          <w:tab w:val="num" w:pos="720"/>
        </w:tabs>
        <w:ind w:left="720" w:hanging="360"/>
      </w:pPr>
      <w:rPr>
        <w:rFonts w:ascii="Wingdings" w:hAnsi="Wingdings" w:hint="default"/>
      </w:rPr>
    </w:lvl>
    <w:lvl w:ilvl="1" w:tplc="21EE1B24" w:tentative="1">
      <w:start w:val="1"/>
      <w:numFmt w:val="bullet"/>
      <w:lvlText w:val=""/>
      <w:lvlJc w:val="left"/>
      <w:pPr>
        <w:tabs>
          <w:tab w:val="num" w:pos="1440"/>
        </w:tabs>
        <w:ind w:left="1440" w:hanging="360"/>
      </w:pPr>
      <w:rPr>
        <w:rFonts w:ascii="Wingdings" w:hAnsi="Wingdings" w:hint="default"/>
      </w:rPr>
    </w:lvl>
    <w:lvl w:ilvl="2" w:tplc="8968C014" w:tentative="1">
      <w:start w:val="1"/>
      <w:numFmt w:val="bullet"/>
      <w:lvlText w:val=""/>
      <w:lvlJc w:val="left"/>
      <w:pPr>
        <w:tabs>
          <w:tab w:val="num" w:pos="2160"/>
        </w:tabs>
        <w:ind w:left="2160" w:hanging="360"/>
      </w:pPr>
      <w:rPr>
        <w:rFonts w:ascii="Wingdings" w:hAnsi="Wingdings" w:hint="default"/>
      </w:rPr>
    </w:lvl>
    <w:lvl w:ilvl="3" w:tplc="5EAECFAA" w:tentative="1">
      <w:start w:val="1"/>
      <w:numFmt w:val="bullet"/>
      <w:lvlText w:val=""/>
      <w:lvlJc w:val="left"/>
      <w:pPr>
        <w:tabs>
          <w:tab w:val="num" w:pos="2880"/>
        </w:tabs>
        <w:ind w:left="2880" w:hanging="360"/>
      </w:pPr>
      <w:rPr>
        <w:rFonts w:ascii="Wingdings" w:hAnsi="Wingdings" w:hint="default"/>
      </w:rPr>
    </w:lvl>
    <w:lvl w:ilvl="4" w:tplc="4E86ECC6" w:tentative="1">
      <w:start w:val="1"/>
      <w:numFmt w:val="bullet"/>
      <w:lvlText w:val=""/>
      <w:lvlJc w:val="left"/>
      <w:pPr>
        <w:tabs>
          <w:tab w:val="num" w:pos="3600"/>
        </w:tabs>
        <w:ind w:left="3600" w:hanging="360"/>
      </w:pPr>
      <w:rPr>
        <w:rFonts w:ascii="Wingdings" w:hAnsi="Wingdings" w:hint="default"/>
      </w:rPr>
    </w:lvl>
    <w:lvl w:ilvl="5" w:tplc="F168B74C" w:tentative="1">
      <w:start w:val="1"/>
      <w:numFmt w:val="bullet"/>
      <w:lvlText w:val=""/>
      <w:lvlJc w:val="left"/>
      <w:pPr>
        <w:tabs>
          <w:tab w:val="num" w:pos="4320"/>
        </w:tabs>
        <w:ind w:left="4320" w:hanging="360"/>
      </w:pPr>
      <w:rPr>
        <w:rFonts w:ascii="Wingdings" w:hAnsi="Wingdings" w:hint="default"/>
      </w:rPr>
    </w:lvl>
    <w:lvl w:ilvl="6" w:tplc="8AFECC04" w:tentative="1">
      <w:start w:val="1"/>
      <w:numFmt w:val="bullet"/>
      <w:lvlText w:val=""/>
      <w:lvlJc w:val="left"/>
      <w:pPr>
        <w:tabs>
          <w:tab w:val="num" w:pos="5040"/>
        </w:tabs>
        <w:ind w:left="5040" w:hanging="360"/>
      </w:pPr>
      <w:rPr>
        <w:rFonts w:ascii="Wingdings" w:hAnsi="Wingdings" w:hint="default"/>
      </w:rPr>
    </w:lvl>
    <w:lvl w:ilvl="7" w:tplc="4F74A32C" w:tentative="1">
      <w:start w:val="1"/>
      <w:numFmt w:val="bullet"/>
      <w:lvlText w:val=""/>
      <w:lvlJc w:val="left"/>
      <w:pPr>
        <w:tabs>
          <w:tab w:val="num" w:pos="5760"/>
        </w:tabs>
        <w:ind w:left="5760" w:hanging="360"/>
      </w:pPr>
      <w:rPr>
        <w:rFonts w:ascii="Wingdings" w:hAnsi="Wingdings" w:hint="default"/>
      </w:rPr>
    </w:lvl>
    <w:lvl w:ilvl="8" w:tplc="7E805EB6" w:tentative="1">
      <w:start w:val="1"/>
      <w:numFmt w:val="bullet"/>
      <w:lvlText w:val=""/>
      <w:lvlJc w:val="left"/>
      <w:pPr>
        <w:tabs>
          <w:tab w:val="num" w:pos="6480"/>
        </w:tabs>
        <w:ind w:left="6480" w:hanging="360"/>
      </w:pPr>
      <w:rPr>
        <w:rFonts w:ascii="Wingdings" w:hAnsi="Wingdings" w:hint="default"/>
      </w:rPr>
    </w:lvl>
  </w:abstractNum>
  <w:abstractNum w:abstractNumId="18">
    <w:nsid w:val="7E944AC9"/>
    <w:multiLevelType w:val="hybridMultilevel"/>
    <w:tmpl w:val="B0240C56"/>
    <w:lvl w:ilvl="0" w:tplc="82567CD8">
      <w:start w:val="1"/>
      <w:numFmt w:val="bullet"/>
      <w:lvlText w:val="•"/>
      <w:lvlJc w:val="left"/>
      <w:pPr>
        <w:tabs>
          <w:tab w:val="num" w:pos="720"/>
        </w:tabs>
        <w:ind w:left="720" w:hanging="360"/>
      </w:pPr>
      <w:rPr>
        <w:rFonts w:ascii="Arial" w:hAnsi="Arial" w:hint="default"/>
      </w:rPr>
    </w:lvl>
    <w:lvl w:ilvl="1" w:tplc="E1B228C0" w:tentative="1">
      <w:start w:val="1"/>
      <w:numFmt w:val="bullet"/>
      <w:lvlText w:val="•"/>
      <w:lvlJc w:val="left"/>
      <w:pPr>
        <w:tabs>
          <w:tab w:val="num" w:pos="1440"/>
        </w:tabs>
        <w:ind w:left="1440" w:hanging="360"/>
      </w:pPr>
      <w:rPr>
        <w:rFonts w:ascii="Arial" w:hAnsi="Arial" w:hint="default"/>
      </w:rPr>
    </w:lvl>
    <w:lvl w:ilvl="2" w:tplc="C7B0495E" w:tentative="1">
      <w:start w:val="1"/>
      <w:numFmt w:val="bullet"/>
      <w:lvlText w:val="•"/>
      <w:lvlJc w:val="left"/>
      <w:pPr>
        <w:tabs>
          <w:tab w:val="num" w:pos="2160"/>
        </w:tabs>
        <w:ind w:left="2160" w:hanging="360"/>
      </w:pPr>
      <w:rPr>
        <w:rFonts w:ascii="Arial" w:hAnsi="Arial" w:hint="default"/>
      </w:rPr>
    </w:lvl>
    <w:lvl w:ilvl="3" w:tplc="F3A81EEC" w:tentative="1">
      <w:start w:val="1"/>
      <w:numFmt w:val="bullet"/>
      <w:lvlText w:val="•"/>
      <w:lvlJc w:val="left"/>
      <w:pPr>
        <w:tabs>
          <w:tab w:val="num" w:pos="2880"/>
        </w:tabs>
        <w:ind w:left="2880" w:hanging="360"/>
      </w:pPr>
      <w:rPr>
        <w:rFonts w:ascii="Arial" w:hAnsi="Arial" w:hint="default"/>
      </w:rPr>
    </w:lvl>
    <w:lvl w:ilvl="4" w:tplc="9C865AC8" w:tentative="1">
      <w:start w:val="1"/>
      <w:numFmt w:val="bullet"/>
      <w:lvlText w:val="•"/>
      <w:lvlJc w:val="left"/>
      <w:pPr>
        <w:tabs>
          <w:tab w:val="num" w:pos="3600"/>
        </w:tabs>
        <w:ind w:left="3600" w:hanging="360"/>
      </w:pPr>
      <w:rPr>
        <w:rFonts w:ascii="Arial" w:hAnsi="Arial" w:hint="default"/>
      </w:rPr>
    </w:lvl>
    <w:lvl w:ilvl="5" w:tplc="02D4C6DC" w:tentative="1">
      <w:start w:val="1"/>
      <w:numFmt w:val="bullet"/>
      <w:lvlText w:val="•"/>
      <w:lvlJc w:val="left"/>
      <w:pPr>
        <w:tabs>
          <w:tab w:val="num" w:pos="4320"/>
        </w:tabs>
        <w:ind w:left="4320" w:hanging="360"/>
      </w:pPr>
      <w:rPr>
        <w:rFonts w:ascii="Arial" w:hAnsi="Arial" w:hint="default"/>
      </w:rPr>
    </w:lvl>
    <w:lvl w:ilvl="6" w:tplc="87462550" w:tentative="1">
      <w:start w:val="1"/>
      <w:numFmt w:val="bullet"/>
      <w:lvlText w:val="•"/>
      <w:lvlJc w:val="left"/>
      <w:pPr>
        <w:tabs>
          <w:tab w:val="num" w:pos="5040"/>
        </w:tabs>
        <w:ind w:left="5040" w:hanging="360"/>
      </w:pPr>
      <w:rPr>
        <w:rFonts w:ascii="Arial" w:hAnsi="Arial" w:hint="default"/>
      </w:rPr>
    </w:lvl>
    <w:lvl w:ilvl="7" w:tplc="E7CE6B18" w:tentative="1">
      <w:start w:val="1"/>
      <w:numFmt w:val="bullet"/>
      <w:lvlText w:val="•"/>
      <w:lvlJc w:val="left"/>
      <w:pPr>
        <w:tabs>
          <w:tab w:val="num" w:pos="5760"/>
        </w:tabs>
        <w:ind w:left="5760" w:hanging="360"/>
      </w:pPr>
      <w:rPr>
        <w:rFonts w:ascii="Arial" w:hAnsi="Arial" w:hint="default"/>
      </w:rPr>
    </w:lvl>
    <w:lvl w:ilvl="8" w:tplc="E070A968" w:tentative="1">
      <w:start w:val="1"/>
      <w:numFmt w:val="bullet"/>
      <w:lvlText w:val="•"/>
      <w:lvlJc w:val="left"/>
      <w:pPr>
        <w:tabs>
          <w:tab w:val="num" w:pos="6480"/>
        </w:tabs>
        <w:ind w:left="6480" w:hanging="360"/>
      </w:pPr>
      <w:rPr>
        <w:rFonts w:ascii="Arial" w:hAnsi="Arial" w:hint="default"/>
      </w:rPr>
    </w:lvl>
  </w:abstractNum>
  <w:abstractNum w:abstractNumId="19">
    <w:nsid w:val="7FD27451"/>
    <w:multiLevelType w:val="hybridMultilevel"/>
    <w:tmpl w:val="11B248EC"/>
    <w:lvl w:ilvl="0" w:tplc="FEFC9D48">
      <w:start w:val="1"/>
      <w:numFmt w:val="bullet"/>
      <w:lvlText w:val=""/>
      <w:lvlJc w:val="left"/>
      <w:pPr>
        <w:tabs>
          <w:tab w:val="num" w:pos="720"/>
        </w:tabs>
        <w:ind w:left="720" w:hanging="360"/>
      </w:pPr>
      <w:rPr>
        <w:rFonts w:ascii="Wingdings 2" w:hAnsi="Wingdings 2" w:hint="default"/>
      </w:rPr>
    </w:lvl>
    <w:lvl w:ilvl="1" w:tplc="3F18DFB4" w:tentative="1">
      <w:start w:val="1"/>
      <w:numFmt w:val="bullet"/>
      <w:lvlText w:val=""/>
      <w:lvlJc w:val="left"/>
      <w:pPr>
        <w:tabs>
          <w:tab w:val="num" w:pos="1440"/>
        </w:tabs>
        <w:ind w:left="1440" w:hanging="360"/>
      </w:pPr>
      <w:rPr>
        <w:rFonts w:ascii="Wingdings 2" w:hAnsi="Wingdings 2" w:hint="default"/>
      </w:rPr>
    </w:lvl>
    <w:lvl w:ilvl="2" w:tplc="A552EE40" w:tentative="1">
      <w:start w:val="1"/>
      <w:numFmt w:val="bullet"/>
      <w:lvlText w:val=""/>
      <w:lvlJc w:val="left"/>
      <w:pPr>
        <w:tabs>
          <w:tab w:val="num" w:pos="2160"/>
        </w:tabs>
        <w:ind w:left="2160" w:hanging="360"/>
      </w:pPr>
      <w:rPr>
        <w:rFonts w:ascii="Wingdings 2" w:hAnsi="Wingdings 2" w:hint="default"/>
      </w:rPr>
    </w:lvl>
    <w:lvl w:ilvl="3" w:tplc="BF280B3C" w:tentative="1">
      <w:start w:val="1"/>
      <w:numFmt w:val="bullet"/>
      <w:lvlText w:val=""/>
      <w:lvlJc w:val="left"/>
      <w:pPr>
        <w:tabs>
          <w:tab w:val="num" w:pos="2880"/>
        </w:tabs>
        <w:ind w:left="2880" w:hanging="360"/>
      </w:pPr>
      <w:rPr>
        <w:rFonts w:ascii="Wingdings 2" w:hAnsi="Wingdings 2" w:hint="default"/>
      </w:rPr>
    </w:lvl>
    <w:lvl w:ilvl="4" w:tplc="6F826022" w:tentative="1">
      <w:start w:val="1"/>
      <w:numFmt w:val="bullet"/>
      <w:lvlText w:val=""/>
      <w:lvlJc w:val="left"/>
      <w:pPr>
        <w:tabs>
          <w:tab w:val="num" w:pos="3600"/>
        </w:tabs>
        <w:ind w:left="3600" w:hanging="360"/>
      </w:pPr>
      <w:rPr>
        <w:rFonts w:ascii="Wingdings 2" w:hAnsi="Wingdings 2" w:hint="default"/>
      </w:rPr>
    </w:lvl>
    <w:lvl w:ilvl="5" w:tplc="4D36936C" w:tentative="1">
      <w:start w:val="1"/>
      <w:numFmt w:val="bullet"/>
      <w:lvlText w:val=""/>
      <w:lvlJc w:val="left"/>
      <w:pPr>
        <w:tabs>
          <w:tab w:val="num" w:pos="4320"/>
        </w:tabs>
        <w:ind w:left="4320" w:hanging="360"/>
      </w:pPr>
      <w:rPr>
        <w:rFonts w:ascii="Wingdings 2" w:hAnsi="Wingdings 2" w:hint="default"/>
      </w:rPr>
    </w:lvl>
    <w:lvl w:ilvl="6" w:tplc="40D82E52" w:tentative="1">
      <w:start w:val="1"/>
      <w:numFmt w:val="bullet"/>
      <w:lvlText w:val=""/>
      <w:lvlJc w:val="left"/>
      <w:pPr>
        <w:tabs>
          <w:tab w:val="num" w:pos="5040"/>
        </w:tabs>
        <w:ind w:left="5040" w:hanging="360"/>
      </w:pPr>
      <w:rPr>
        <w:rFonts w:ascii="Wingdings 2" w:hAnsi="Wingdings 2" w:hint="default"/>
      </w:rPr>
    </w:lvl>
    <w:lvl w:ilvl="7" w:tplc="5878449A" w:tentative="1">
      <w:start w:val="1"/>
      <w:numFmt w:val="bullet"/>
      <w:lvlText w:val=""/>
      <w:lvlJc w:val="left"/>
      <w:pPr>
        <w:tabs>
          <w:tab w:val="num" w:pos="5760"/>
        </w:tabs>
        <w:ind w:left="5760" w:hanging="360"/>
      </w:pPr>
      <w:rPr>
        <w:rFonts w:ascii="Wingdings 2" w:hAnsi="Wingdings 2" w:hint="default"/>
      </w:rPr>
    </w:lvl>
    <w:lvl w:ilvl="8" w:tplc="54860F32" w:tentative="1">
      <w:start w:val="1"/>
      <w:numFmt w:val="bullet"/>
      <w:lvlText w:val=""/>
      <w:lvlJc w:val="left"/>
      <w:pPr>
        <w:tabs>
          <w:tab w:val="num" w:pos="6480"/>
        </w:tabs>
        <w:ind w:left="6480" w:hanging="360"/>
      </w:pPr>
      <w:rPr>
        <w:rFonts w:ascii="Wingdings 2" w:hAnsi="Wingdings 2" w:hint="default"/>
      </w:rPr>
    </w:lvl>
  </w:abstractNum>
  <w:num w:numId="1">
    <w:abstractNumId w:val="11"/>
  </w:num>
  <w:num w:numId="2">
    <w:abstractNumId w:val="1"/>
  </w:num>
  <w:num w:numId="3">
    <w:abstractNumId w:val="3"/>
  </w:num>
  <w:num w:numId="4">
    <w:abstractNumId w:val="2"/>
  </w:num>
  <w:num w:numId="5">
    <w:abstractNumId w:val="9"/>
  </w:num>
  <w:num w:numId="6">
    <w:abstractNumId w:val="0"/>
  </w:num>
  <w:num w:numId="7">
    <w:abstractNumId w:val="18"/>
  </w:num>
  <w:num w:numId="8">
    <w:abstractNumId w:val="5"/>
  </w:num>
  <w:num w:numId="9">
    <w:abstractNumId w:val="12"/>
  </w:num>
  <w:num w:numId="10">
    <w:abstractNumId w:val="16"/>
  </w:num>
  <w:num w:numId="11">
    <w:abstractNumId w:val="6"/>
  </w:num>
  <w:num w:numId="12">
    <w:abstractNumId w:val="17"/>
  </w:num>
  <w:num w:numId="13">
    <w:abstractNumId w:val="10"/>
  </w:num>
  <w:num w:numId="14">
    <w:abstractNumId w:val="14"/>
  </w:num>
  <w:num w:numId="15">
    <w:abstractNumId w:val="4"/>
  </w:num>
  <w:num w:numId="16">
    <w:abstractNumId w:val="19"/>
  </w:num>
  <w:num w:numId="17">
    <w:abstractNumId w:val="7"/>
  </w:num>
  <w:num w:numId="18">
    <w:abstractNumId w:val="15"/>
  </w:num>
  <w:num w:numId="19">
    <w:abstractNumId w:val="13"/>
  </w:num>
  <w:num w:numId="2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30BE"/>
    <w:rsid w:val="00001577"/>
    <w:rsid w:val="0000455F"/>
    <w:rsid w:val="000304BE"/>
    <w:rsid w:val="0004448A"/>
    <w:rsid w:val="00056A4C"/>
    <w:rsid w:val="00075479"/>
    <w:rsid w:val="00096BFC"/>
    <w:rsid w:val="000A0526"/>
    <w:rsid w:val="000A7524"/>
    <w:rsid w:val="000B3B2E"/>
    <w:rsid w:val="000B3D91"/>
    <w:rsid w:val="000B5A14"/>
    <w:rsid w:val="000C0FE7"/>
    <w:rsid w:val="000D4D11"/>
    <w:rsid w:val="000E0E81"/>
    <w:rsid w:val="000E2DA2"/>
    <w:rsid w:val="000E66A5"/>
    <w:rsid w:val="000E7E05"/>
    <w:rsid w:val="000E7E7A"/>
    <w:rsid w:val="000F456C"/>
    <w:rsid w:val="000F516B"/>
    <w:rsid w:val="00113A4C"/>
    <w:rsid w:val="001162AA"/>
    <w:rsid w:val="001167A1"/>
    <w:rsid w:val="0012580A"/>
    <w:rsid w:val="001268B0"/>
    <w:rsid w:val="00133A72"/>
    <w:rsid w:val="001413A6"/>
    <w:rsid w:val="001415F7"/>
    <w:rsid w:val="00143341"/>
    <w:rsid w:val="001433ED"/>
    <w:rsid w:val="001462D8"/>
    <w:rsid w:val="00147084"/>
    <w:rsid w:val="001711AD"/>
    <w:rsid w:val="00193495"/>
    <w:rsid w:val="00193780"/>
    <w:rsid w:val="00195515"/>
    <w:rsid w:val="00195FFE"/>
    <w:rsid w:val="001A495A"/>
    <w:rsid w:val="001B1B02"/>
    <w:rsid w:val="001C27C0"/>
    <w:rsid w:val="001D5600"/>
    <w:rsid w:val="001D5B75"/>
    <w:rsid w:val="001E7D80"/>
    <w:rsid w:val="00201DE7"/>
    <w:rsid w:val="00206585"/>
    <w:rsid w:val="002138BE"/>
    <w:rsid w:val="0022571E"/>
    <w:rsid w:val="00232E04"/>
    <w:rsid w:val="00247C46"/>
    <w:rsid w:val="00251D29"/>
    <w:rsid w:val="002521B9"/>
    <w:rsid w:val="00252AB1"/>
    <w:rsid w:val="00260B0A"/>
    <w:rsid w:val="00267D94"/>
    <w:rsid w:val="00286CBD"/>
    <w:rsid w:val="00291C9B"/>
    <w:rsid w:val="002A194F"/>
    <w:rsid w:val="002A7EA8"/>
    <w:rsid w:val="002C3C4C"/>
    <w:rsid w:val="002C3F16"/>
    <w:rsid w:val="002E13C8"/>
    <w:rsid w:val="002E5488"/>
    <w:rsid w:val="002F25C8"/>
    <w:rsid w:val="002F3688"/>
    <w:rsid w:val="00305BE3"/>
    <w:rsid w:val="00313EE7"/>
    <w:rsid w:val="00326885"/>
    <w:rsid w:val="00326D8A"/>
    <w:rsid w:val="00330801"/>
    <w:rsid w:val="00333A5E"/>
    <w:rsid w:val="00344470"/>
    <w:rsid w:val="003500F6"/>
    <w:rsid w:val="00351ECE"/>
    <w:rsid w:val="0035309C"/>
    <w:rsid w:val="00354413"/>
    <w:rsid w:val="00365DD1"/>
    <w:rsid w:val="00381780"/>
    <w:rsid w:val="00391B69"/>
    <w:rsid w:val="003D4D9F"/>
    <w:rsid w:val="003D6924"/>
    <w:rsid w:val="003F4BA4"/>
    <w:rsid w:val="0040065A"/>
    <w:rsid w:val="00400B80"/>
    <w:rsid w:val="00403789"/>
    <w:rsid w:val="00403A3D"/>
    <w:rsid w:val="00417A9F"/>
    <w:rsid w:val="00423757"/>
    <w:rsid w:val="00431BD7"/>
    <w:rsid w:val="004413F5"/>
    <w:rsid w:val="00480646"/>
    <w:rsid w:val="00485886"/>
    <w:rsid w:val="004A5387"/>
    <w:rsid w:val="004C1C48"/>
    <w:rsid w:val="004C5A2C"/>
    <w:rsid w:val="004D7224"/>
    <w:rsid w:val="004D76C9"/>
    <w:rsid w:val="004E3780"/>
    <w:rsid w:val="004E5EC0"/>
    <w:rsid w:val="004F5DAA"/>
    <w:rsid w:val="004F7D48"/>
    <w:rsid w:val="00520C4E"/>
    <w:rsid w:val="0052271F"/>
    <w:rsid w:val="0052360D"/>
    <w:rsid w:val="00524053"/>
    <w:rsid w:val="005303EB"/>
    <w:rsid w:val="00535B6F"/>
    <w:rsid w:val="00535BE8"/>
    <w:rsid w:val="005433D1"/>
    <w:rsid w:val="0055086D"/>
    <w:rsid w:val="00552BB2"/>
    <w:rsid w:val="005564B2"/>
    <w:rsid w:val="005701BB"/>
    <w:rsid w:val="005725CD"/>
    <w:rsid w:val="00574208"/>
    <w:rsid w:val="005830F0"/>
    <w:rsid w:val="005922C6"/>
    <w:rsid w:val="00596575"/>
    <w:rsid w:val="005B0B5B"/>
    <w:rsid w:val="005C2284"/>
    <w:rsid w:val="005D226C"/>
    <w:rsid w:val="005D4CDC"/>
    <w:rsid w:val="005E3B91"/>
    <w:rsid w:val="005E54B0"/>
    <w:rsid w:val="005F1CD8"/>
    <w:rsid w:val="005F35A8"/>
    <w:rsid w:val="005F60E8"/>
    <w:rsid w:val="00602AA4"/>
    <w:rsid w:val="00610F34"/>
    <w:rsid w:val="00614E76"/>
    <w:rsid w:val="00617FCD"/>
    <w:rsid w:val="00630C49"/>
    <w:rsid w:val="00633E68"/>
    <w:rsid w:val="006453F1"/>
    <w:rsid w:val="0064756A"/>
    <w:rsid w:val="00672515"/>
    <w:rsid w:val="00682F89"/>
    <w:rsid w:val="006928C1"/>
    <w:rsid w:val="00696501"/>
    <w:rsid w:val="006A607A"/>
    <w:rsid w:val="006B032C"/>
    <w:rsid w:val="006C577F"/>
    <w:rsid w:val="006C6D70"/>
    <w:rsid w:val="006C727D"/>
    <w:rsid w:val="006D1375"/>
    <w:rsid w:val="006D6196"/>
    <w:rsid w:val="006D77B5"/>
    <w:rsid w:val="006E49E3"/>
    <w:rsid w:val="006F76CD"/>
    <w:rsid w:val="00704DA5"/>
    <w:rsid w:val="007137B8"/>
    <w:rsid w:val="007163F0"/>
    <w:rsid w:val="007356B5"/>
    <w:rsid w:val="00742816"/>
    <w:rsid w:val="007528F8"/>
    <w:rsid w:val="00754EB0"/>
    <w:rsid w:val="007600DB"/>
    <w:rsid w:val="00764BFB"/>
    <w:rsid w:val="00773529"/>
    <w:rsid w:val="007745FE"/>
    <w:rsid w:val="00782C14"/>
    <w:rsid w:val="0078504A"/>
    <w:rsid w:val="007A017F"/>
    <w:rsid w:val="007B0A0A"/>
    <w:rsid w:val="007B6B74"/>
    <w:rsid w:val="007B7C5F"/>
    <w:rsid w:val="007C2068"/>
    <w:rsid w:val="007D03F0"/>
    <w:rsid w:val="007D4350"/>
    <w:rsid w:val="007D46B3"/>
    <w:rsid w:val="007E1587"/>
    <w:rsid w:val="007E29F0"/>
    <w:rsid w:val="007E630D"/>
    <w:rsid w:val="007F567C"/>
    <w:rsid w:val="008234C3"/>
    <w:rsid w:val="00830C9E"/>
    <w:rsid w:val="00851359"/>
    <w:rsid w:val="00862772"/>
    <w:rsid w:val="00881476"/>
    <w:rsid w:val="008A1481"/>
    <w:rsid w:val="008A4999"/>
    <w:rsid w:val="008A7C42"/>
    <w:rsid w:val="008B3575"/>
    <w:rsid w:val="008B792C"/>
    <w:rsid w:val="008D362A"/>
    <w:rsid w:val="008E6363"/>
    <w:rsid w:val="00900C66"/>
    <w:rsid w:val="00911373"/>
    <w:rsid w:val="00917D84"/>
    <w:rsid w:val="009238C9"/>
    <w:rsid w:val="00924912"/>
    <w:rsid w:val="00925F45"/>
    <w:rsid w:val="009260F7"/>
    <w:rsid w:val="009264FA"/>
    <w:rsid w:val="00953123"/>
    <w:rsid w:val="00966342"/>
    <w:rsid w:val="009816FB"/>
    <w:rsid w:val="00985F71"/>
    <w:rsid w:val="009906AB"/>
    <w:rsid w:val="009A1645"/>
    <w:rsid w:val="009A67D7"/>
    <w:rsid w:val="009C5526"/>
    <w:rsid w:val="009D0427"/>
    <w:rsid w:val="009E2D56"/>
    <w:rsid w:val="009E4258"/>
    <w:rsid w:val="009F41C2"/>
    <w:rsid w:val="009F567C"/>
    <w:rsid w:val="00A14873"/>
    <w:rsid w:val="00A151EA"/>
    <w:rsid w:val="00A17BA7"/>
    <w:rsid w:val="00A205D6"/>
    <w:rsid w:val="00A23513"/>
    <w:rsid w:val="00A26C0D"/>
    <w:rsid w:val="00A32E3E"/>
    <w:rsid w:val="00A36294"/>
    <w:rsid w:val="00A41086"/>
    <w:rsid w:val="00A6557F"/>
    <w:rsid w:val="00A730BE"/>
    <w:rsid w:val="00A74BD8"/>
    <w:rsid w:val="00A957DF"/>
    <w:rsid w:val="00AA2D38"/>
    <w:rsid w:val="00AB34F4"/>
    <w:rsid w:val="00AB3676"/>
    <w:rsid w:val="00AC2AD3"/>
    <w:rsid w:val="00AD1911"/>
    <w:rsid w:val="00AF23CA"/>
    <w:rsid w:val="00B01FD9"/>
    <w:rsid w:val="00B0347F"/>
    <w:rsid w:val="00B23195"/>
    <w:rsid w:val="00B4362A"/>
    <w:rsid w:val="00B51695"/>
    <w:rsid w:val="00B54E10"/>
    <w:rsid w:val="00B55658"/>
    <w:rsid w:val="00B73604"/>
    <w:rsid w:val="00B82E96"/>
    <w:rsid w:val="00B8751D"/>
    <w:rsid w:val="00B95BA6"/>
    <w:rsid w:val="00BA0FD3"/>
    <w:rsid w:val="00BA238E"/>
    <w:rsid w:val="00BB74B7"/>
    <w:rsid w:val="00BC1E04"/>
    <w:rsid w:val="00BC29C9"/>
    <w:rsid w:val="00BD2D11"/>
    <w:rsid w:val="00BD4159"/>
    <w:rsid w:val="00BD4D92"/>
    <w:rsid w:val="00BF10A1"/>
    <w:rsid w:val="00C060A7"/>
    <w:rsid w:val="00C12DAC"/>
    <w:rsid w:val="00C16FD4"/>
    <w:rsid w:val="00C34736"/>
    <w:rsid w:val="00C408EA"/>
    <w:rsid w:val="00C46558"/>
    <w:rsid w:val="00C51677"/>
    <w:rsid w:val="00C80CDB"/>
    <w:rsid w:val="00C811B8"/>
    <w:rsid w:val="00C82DBE"/>
    <w:rsid w:val="00C8695E"/>
    <w:rsid w:val="00CA2ACA"/>
    <w:rsid w:val="00CA3C98"/>
    <w:rsid w:val="00CA5250"/>
    <w:rsid w:val="00CA7CD7"/>
    <w:rsid w:val="00CC1DDE"/>
    <w:rsid w:val="00CC2004"/>
    <w:rsid w:val="00CC58ED"/>
    <w:rsid w:val="00CC6128"/>
    <w:rsid w:val="00D0125D"/>
    <w:rsid w:val="00D111A1"/>
    <w:rsid w:val="00D12967"/>
    <w:rsid w:val="00D12B7C"/>
    <w:rsid w:val="00D14024"/>
    <w:rsid w:val="00D14538"/>
    <w:rsid w:val="00D176F6"/>
    <w:rsid w:val="00D17D02"/>
    <w:rsid w:val="00D247FF"/>
    <w:rsid w:val="00D27679"/>
    <w:rsid w:val="00D34541"/>
    <w:rsid w:val="00D37470"/>
    <w:rsid w:val="00D45C68"/>
    <w:rsid w:val="00D9668C"/>
    <w:rsid w:val="00DB617A"/>
    <w:rsid w:val="00DC0747"/>
    <w:rsid w:val="00DC1A16"/>
    <w:rsid w:val="00DC7193"/>
    <w:rsid w:val="00DD3104"/>
    <w:rsid w:val="00DF38C8"/>
    <w:rsid w:val="00E00806"/>
    <w:rsid w:val="00E11669"/>
    <w:rsid w:val="00E26DB6"/>
    <w:rsid w:val="00E34D44"/>
    <w:rsid w:val="00E568CC"/>
    <w:rsid w:val="00E67DB8"/>
    <w:rsid w:val="00E706AF"/>
    <w:rsid w:val="00E96360"/>
    <w:rsid w:val="00EA0E75"/>
    <w:rsid w:val="00EA61C1"/>
    <w:rsid w:val="00EB1619"/>
    <w:rsid w:val="00EB2371"/>
    <w:rsid w:val="00EB76FE"/>
    <w:rsid w:val="00EC4B60"/>
    <w:rsid w:val="00ED0A34"/>
    <w:rsid w:val="00ED2973"/>
    <w:rsid w:val="00EE199A"/>
    <w:rsid w:val="00F006DC"/>
    <w:rsid w:val="00F02D59"/>
    <w:rsid w:val="00F0480F"/>
    <w:rsid w:val="00F06BB2"/>
    <w:rsid w:val="00F07EB5"/>
    <w:rsid w:val="00F10A4D"/>
    <w:rsid w:val="00F20A6A"/>
    <w:rsid w:val="00F25E93"/>
    <w:rsid w:val="00F305C5"/>
    <w:rsid w:val="00F35601"/>
    <w:rsid w:val="00F37802"/>
    <w:rsid w:val="00F561D4"/>
    <w:rsid w:val="00F63D9F"/>
    <w:rsid w:val="00F6545E"/>
    <w:rsid w:val="00F73736"/>
    <w:rsid w:val="00F82579"/>
    <w:rsid w:val="00FA08A3"/>
    <w:rsid w:val="00FA2FF2"/>
    <w:rsid w:val="00FA7F02"/>
    <w:rsid w:val="00FB3326"/>
    <w:rsid w:val="00FC0ECE"/>
    <w:rsid w:val="00FC5757"/>
    <w:rsid w:val="00FD4D41"/>
    <w:rsid w:val="00FE3575"/>
    <w:rsid w:val="00FF613C"/>
    <w:rsid w:val="00FF6320"/>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맑은 고딕" w:eastAsia="맑은 고딕" w:hAnsi="맑은 고딕" w:cs="Times New Roman"/>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30BE"/>
    <w:pPr>
      <w:widowControl w:val="0"/>
      <w:wordWrap w:val="0"/>
      <w:autoSpaceDE w:val="0"/>
      <w:autoSpaceDN w:val="0"/>
      <w:spacing w:line="200" w:lineRule="exact"/>
      <w:jc w:val="both"/>
    </w:pPr>
    <w:rPr>
      <w:kern w:val="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26C0D"/>
    <w:pPr>
      <w:tabs>
        <w:tab w:val="center" w:pos="4513"/>
        <w:tab w:val="right" w:pos="9026"/>
      </w:tabs>
      <w:snapToGrid w:val="0"/>
    </w:pPr>
  </w:style>
  <w:style w:type="character" w:customStyle="1" w:styleId="Char">
    <w:name w:val="머리글 Char"/>
    <w:basedOn w:val="a0"/>
    <w:link w:val="a3"/>
    <w:uiPriority w:val="99"/>
    <w:rsid w:val="00A26C0D"/>
    <w:rPr>
      <w:kern w:val="2"/>
      <w:szCs w:val="22"/>
    </w:rPr>
  </w:style>
  <w:style w:type="paragraph" w:styleId="a4">
    <w:name w:val="footer"/>
    <w:basedOn w:val="a"/>
    <w:link w:val="Char0"/>
    <w:uiPriority w:val="99"/>
    <w:unhideWhenUsed/>
    <w:rsid w:val="00A26C0D"/>
    <w:pPr>
      <w:tabs>
        <w:tab w:val="center" w:pos="4513"/>
        <w:tab w:val="right" w:pos="9026"/>
      </w:tabs>
      <w:snapToGrid w:val="0"/>
    </w:pPr>
  </w:style>
  <w:style w:type="character" w:customStyle="1" w:styleId="Char0">
    <w:name w:val="바닥글 Char"/>
    <w:basedOn w:val="a0"/>
    <w:link w:val="a4"/>
    <w:uiPriority w:val="99"/>
    <w:rsid w:val="00A26C0D"/>
    <w:rPr>
      <w:kern w:val="2"/>
      <w:szCs w:val="22"/>
    </w:rPr>
  </w:style>
  <w:style w:type="paragraph" w:styleId="a5">
    <w:name w:val="footnote text"/>
    <w:basedOn w:val="a"/>
    <w:link w:val="Char1"/>
    <w:uiPriority w:val="99"/>
    <w:semiHidden/>
    <w:unhideWhenUsed/>
    <w:rsid w:val="00A26C0D"/>
    <w:pPr>
      <w:snapToGrid w:val="0"/>
      <w:jc w:val="left"/>
    </w:pPr>
  </w:style>
  <w:style w:type="character" w:customStyle="1" w:styleId="Char1">
    <w:name w:val="각주 텍스트 Char"/>
    <w:basedOn w:val="a0"/>
    <w:link w:val="a5"/>
    <w:uiPriority w:val="99"/>
    <w:semiHidden/>
    <w:rsid w:val="00A26C0D"/>
    <w:rPr>
      <w:kern w:val="2"/>
      <w:szCs w:val="22"/>
    </w:rPr>
  </w:style>
  <w:style w:type="character" w:styleId="a6">
    <w:name w:val="footnote reference"/>
    <w:basedOn w:val="a0"/>
    <w:uiPriority w:val="99"/>
    <w:semiHidden/>
    <w:unhideWhenUsed/>
    <w:rsid w:val="00A26C0D"/>
    <w:rPr>
      <w:vertAlign w:val="superscript"/>
    </w:rPr>
  </w:style>
  <w:style w:type="table" w:styleId="a7">
    <w:name w:val="Table Grid"/>
    <w:basedOn w:val="a1"/>
    <w:uiPriority w:val="59"/>
    <w:rsid w:val="002C3C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8">
    <w:name w:val="바탕글"/>
    <w:rsid w:val="002C3C4C"/>
    <w:pPr>
      <w:widowControl w:val="0"/>
      <w:autoSpaceDE w:val="0"/>
      <w:autoSpaceDN w:val="0"/>
      <w:adjustRightInd w:val="0"/>
      <w:spacing w:line="460" w:lineRule="atLeast"/>
      <w:jc w:val="both"/>
    </w:pPr>
    <w:rPr>
      <w:rFonts w:ascii="바탕" w:eastAsia="바탕" w:hAnsi="바탕" w:cs="바탕"/>
      <w:color w:val="000000"/>
      <w:sz w:val="26"/>
      <w:szCs w:val="26"/>
    </w:rPr>
  </w:style>
  <w:style w:type="paragraph" w:customStyle="1" w:styleId="a9">
    <w:name w:val="표주석"/>
    <w:next w:val="a8"/>
    <w:uiPriority w:val="99"/>
    <w:rsid w:val="002C3C4C"/>
    <w:pPr>
      <w:widowControl w:val="0"/>
      <w:autoSpaceDE w:val="0"/>
      <w:autoSpaceDN w:val="0"/>
      <w:adjustRightInd w:val="0"/>
      <w:spacing w:line="340" w:lineRule="atLeast"/>
      <w:ind w:right="100"/>
    </w:pPr>
    <w:rPr>
      <w:rFonts w:ascii="바탕" w:eastAsia="바탕" w:hAnsi="바탕" w:cs="바탕"/>
      <w:color w:val="000000"/>
      <w:sz w:val="22"/>
      <w:szCs w:val="22"/>
    </w:rPr>
  </w:style>
  <w:style w:type="paragraph" w:customStyle="1" w:styleId="aa">
    <w:name w:val="□"/>
    <w:next w:val="a8"/>
    <w:uiPriority w:val="99"/>
    <w:rsid w:val="002C3C4C"/>
    <w:pPr>
      <w:widowControl w:val="0"/>
      <w:autoSpaceDE w:val="0"/>
      <w:autoSpaceDN w:val="0"/>
      <w:adjustRightInd w:val="0"/>
      <w:spacing w:line="460" w:lineRule="atLeast"/>
      <w:ind w:left="500" w:hanging="380"/>
      <w:jc w:val="both"/>
    </w:pPr>
    <w:rPr>
      <w:rFonts w:ascii="바탕" w:eastAsia="바탕" w:hAnsi="바탕" w:cs="바탕"/>
      <w:color w:val="000000"/>
      <w:sz w:val="26"/>
      <w:szCs w:val="26"/>
    </w:rPr>
  </w:style>
  <w:style w:type="paragraph" w:customStyle="1" w:styleId="-">
    <w:name w:val="-"/>
    <w:next w:val="a8"/>
    <w:uiPriority w:val="99"/>
    <w:rsid w:val="002C3C4C"/>
    <w:pPr>
      <w:widowControl w:val="0"/>
      <w:autoSpaceDE w:val="0"/>
      <w:autoSpaceDN w:val="0"/>
      <w:adjustRightInd w:val="0"/>
      <w:spacing w:line="460" w:lineRule="atLeast"/>
      <w:ind w:left="600" w:hanging="320"/>
      <w:jc w:val="both"/>
    </w:pPr>
    <w:rPr>
      <w:rFonts w:ascii="바탕" w:eastAsia="바탕" w:hAnsi="바탕" w:cs="바탕"/>
      <w:color w:val="000000"/>
      <w:sz w:val="26"/>
      <w:szCs w:val="26"/>
    </w:rPr>
  </w:style>
  <w:style w:type="paragraph" w:customStyle="1" w:styleId="ab">
    <w:name w:val="표제목"/>
    <w:next w:val="a8"/>
    <w:uiPriority w:val="99"/>
    <w:rsid w:val="00A32E3E"/>
    <w:pPr>
      <w:widowControl w:val="0"/>
      <w:autoSpaceDE w:val="0"/>
      <w:autoSpaceDN w:val="0"/>
      <w:adjustRightInd w:val="0"/>
      <w:spacing w:line="360" w:lineRule="atLeast"/>
      <w:jc w:val="center"/>
    </w:pPr>
    <w:rPr>
      <w:rFonts w:ascii="돋움" w:eastAsia="돋움" w:hAnsi="돋움" w:cs="돋움"/>
      <w:b/>
      <w:bCs/>
      <w:color w:val="000000"/>
      <w:sz w:val="24"/>
      <w:szCs w:val="24"/>
    </w:rPr>
  </w:style>
  <w:style w:type="paragraph" w:styleId="ac">
    <w:name w:val="List Paragraph"/>
    <w:basedOn w:val="a"/>
    <w:uiPriority w:val="34"/>
    <w:qFormat/>
    <w:rsid w:val="004C1C48"/>
    <w:pPr>
      <w:ind w:leftChars="400" w:left="800"/>
    </w:pPr>
  </w:style>
  <w:style w:type="paragraph" w:styleId="ad">
    <w:name w:val="Normal (Web)"/>
    <w:basedOn w:val="a"/>
    <w:uiPriority w:val="99"/>
    <w:unhideWhenUsed/>
    <w:rsid w:val="004C1C48"/>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styleId="ae">
    <w:name w:val="Balloon Text"/>
    <w:basedOn w:val="a"/>
    <w:link w:val="Char2"/>
    <w:uiPriority w:val="99"/>
    <w:semiHidden/>
    <w:unhideWhenUsed/>
    <w:rsid w:val="004C1C48"/>
    <w:pPr>
      <w:spacing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e"/>
    <w:uiPriority w:val="99"/>
    <w:semiHidden/>
    <w:rsid w:val="004C1C48"/>
    <w:rPr>
      <w:rFonts w:asciiTheme="majorHAnsi" w:eastAsiaTheme="majorEastAsia" w:hAnsiTheme="majorHAnsi" w:cstheme="majorBidi"/>
      <w:kern w:val="2"/>
      <w:sz w:val="18"/>
      <w:szCs w:val="18"/>
    </w:rPr>
  </w:style>
  <w:style w:type="paragraph" w:customStyle="1" w:styleId="Default">
    <w:name w:val="Default"/>
    <w:rsid w:val="00E706AF"/>
    <w:pPr>
      <w:widowControl w:val="0"/>
      <w:autoSpaceDE w:val="0"/>
      <w:autoSpaceDN w:val="0"/>
      <w:adjustRightInd w:val="0"/>
    </w:pPr>
    <w:rPr>
      <w:rFonts w:ascii="Code" w:eastAsia="Code" w:cs="Code"/>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맑은 고딕" w:eastAsia="맑은 고딕" w:hAnsi="맑은 고딕" w:cs="Times New Roman"/>
        <w:lang w:val="en-US" w:eastAsia="ko-KR"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730BE"/>
    <w:pPr>
      <w:widowControl w:val="0"/>
      <w:wordWrap w:val="0"/>
      <w:autoSpaceDE w:val="0"/>
      <w:autoSpaceDN w:val="0"/>
      <w:spacing w:line="200" w:lineRule="exact"/>
      <w:jc w:val="both"/>
    </w:pPr>
    <w:rPr>
      <w:kern w:val="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A26C0D"/>
    <w:pPr>
      <w:tabs>
        <w:tab w:val="center" w:pos="4513"/>
        <w:tab w:val="right" w:pos="9026"/>
      </w:tabs>
      <w:snapToGrid w:val="0"/>
    </w:pPr>
  </w:style>
  <w:style w:type="character" w:customStyle="1" w:styleId="Char">
    <w:name w:val="머리글 Char"/>
    <w:basedOn w:val="a0"/>
    <w:link w:val="a3"/>
    <w:uiPriority w:val="99"/>
    <w:rsid w:val="00A26C0D"/>
    <w:rPr>
      <w:kern w:val="2"/>
      <w:szCs w:val="22"/>
    </w:rPr>
  </w:style>
  <w:style w:type="paragraph" w:styleId="a4">
    <w:name w:val="footer"/>
    <w:basedOn w:val="a"/>
    <w:link w:val="Char0"/>
    <w:uiPriority w:val="99"/>
    <w:unhideWhenUsed/>
    <w:rsid w:val="00A26C0D"/>
    <w:pPr>
      <w:tabs>
        <w:tab w:val="center" w:pos="4513"/>
        <w:tab w:val="right" w:pos="9026"/>
      </w:tabs>
      <w:snapToGrid w:val="0"/>
    </w:pPr>
  </w:style>
  <w:style w:type="character" w:customStyle="1" w:styleId="Char0">
    <w:name w:val="바닥글 Char"/>
    <w:basedOn w:val="a0"/>
    <w:link w:val="a4"/>
    <w:uiPriority w:val="99"/>
    <w:rsid w:val="00A26C0D"/>
    <w:rPr>
      <w:kern w:val="2"/>
      <w:szCs w:val="22"/>
    </w:rPr>
  </w:style>
  <w:style w:type="paragraph" w:styleId="a5">
    <w:name w:val="footnote text"/>
    <w:basedOn w:val="a"/>
    <w:link w:val="Char1"/>
    <w:uiPriority w:val="99"/>
    <w:semiHidden/>
    <w:unhideWhenUsed/>
    <w:rsid w:val="00A26C0D"/>
    <w:pPr>
      <w:snapToGrid w:val="0"/>
      <w:jc w:val="left"/>
    </w:pPr>
  </w:style>
  <w:style w:type="character" w:customStyle="1" w:styleId="Char1">
    <w:name w:val="각주 텍스트 Char"/>
    <w:basedOn w:val="a0"/>
    <w:link w:val="a5"/>
    <w:uiPriority w:val="99"/>
    <w:semiHidden/>
    <w:rsid w:val="00A26C0D"/>
    <w:rPr>
      <w:kern w:val="2"/>
      <w:szCs w:val="22"/>
    </w:rPr>
  </w:style>
  <w:style w:type="character" w:styleId="a6">
    <w:name w:val="footnote reference"/>
    <w:basedOn w:val="a0"/>
    <w:uiPriority w:val="99"/>
    <w:semiHidden/>
    <w:unhideWhenUsed/>
    <w:rsid w:val="00A26C0D"/>
    <w:rPr>
      <w:vertAlign w:val="superscript"/>
    </w:rPr>
  </w:style>
  <w:style w:type="table" w:styleId="a7">
    <w:name w:val="Table Grid"/>
    <w:basedOn w:val="a1"/>
    <w:uiPriority w:val="59"/>
    <w:rsid w:val="002C3C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8">
    <w:name w:val="바탕글"/>
    <w:rsid w:val="002C3C4C"/>
    <w:pPr>
      <w:widowControl w:val="0"/>
      <w:autoSpaceDE w:val="0"/>
      <w:autoSpaceDN w:val="0"/>
      <w:adjustRightInd w:val="0"/>
      <w:spacing w:line="460" w:lineRule="atLeast"/>
      <w:jc w:val="both"/>
    </w:pPr>
    <w:rPr>
      <w:rFonts w:ascii="바탕" w:eastAsia="바탕" w:hAnsi="바탕" w:cs="바탕"/>
      <w:color w:val="000000"/>
      <w:sz w:val="26"/>
      <w:szCs w:val="26"/>
    </w:rPr>
  </w:style>
  <w:style w:type="paragraph" w:customStyle="1" w:styleId="a9">
    <w:name w:val="표주석"/>
    <w:next w:val="a8"/>
    <w:uiPriority w:val="99"/>
    <w:rsid w:val="002C3C4C"/>
    <w:pPr>
      <w:widowControl w:val="0"/>
      <w:autoSpaceDE w:val="0"/>
      <w:autoSpaceDN w:val="0"/>
      <w:adjustRightInd w:val="0"/>
      <w:spacing w:line="340" w:lineRule="atLeast"/>
      <w:ind w:right="100"/>
    </w:pPr>
    <w:rPr>
      <w:rFonts w:ascii="바탕" w:eastAsia="바탕" w:hAnsi="바탕" w:cs="바탕"/>
      <w:color w:val="000000"/>
      <w:sz w:val="22"/>
      <w:szCs w:val="22"/>
    </w:rPr>
  </w:style>
  <w:style w:type="paragraph" w:customStyle="1" w:styleId="aa">
    <w:name w:val="□"/>
    <w:next w:val="a8"/>
    <w:uiPriority w:val="99"/>
    <w:rsid w:val="002C3C4C"/>
    <w:pPr>
      <w:widowControl w:val="0"/>
      <w:autoSpaceDE w:val="0"/>
      <w:autoSpaceDN w:val="0"/>
      <w:adjustRightInd w:val="0"/>
      <w:spacing w:line="460" w:lineRule="atLeast"/>
      <w:ind w:left="500" w:hanging="380"/>
      <w:jc w:val="both"/>
    </w:pPr>
    <w:rPr>
      <w:rFonts w:ascii="바탕" w:eastAsia="바탕" w:hAnsi="바탕" w:cs="바탕"/>
      <w:color w:val="000000"/>
      <w:sz w:val="26"/>
      <w:szCs w:val="26"/>
    </w:rPr>
  </w:style>
  <w:style w:type="paragraph" w:customStyle="1" w:styleId="-">
    <w:name w:val="-"/>
    <w:next w:val="a8"/>
    <w:uiPriority w:val="99"/>
    <w:rsid w:val="002C3C4C"/>
    <w:pPr>
      <w:widowControl w:val="0"/>
      <w:autoSpaceDE w:val="0"/>
      <w:autoSpaceDN w:val="0"/>
      <w:adjustRightInd w:val="0"/>
      <w:spacing w:line="460" w:lineRule="atLeast"/>
      <w:ind w:left="600" w:hanging="320"/>
      <w:jc w:val="both"/>
    </w:pPr>
    <w:rPr>
      <w:rFonts w:ascii="바탕" w:eastAsia="바탕" w:hAnsi="바탕" w:cs="바탕"/>
      <w:color w:val="000000"/>
      <w:sz w:val="26"/>
      <w:szCs w:val="26"/>
    </w:rPr>
  </w:style>
  <w:style w:type="paragraph" w:customStyle="1" w:styleId="ab">
    <w:name w:val="표제목"/>
    <w:next w:val="a8"/>
    <w:uiPriority w:val="99"/>
    <w:rsid w:val="00A32E3E"/>
    <w:pPr>
      <w:widowControl w:val="0"/>
      <w:autoSpaceDE w:val="0"/>
      <w:autoSpaceDN w:val="0"/>
      <w:adjustRightInd w:val="0"/>
      <w:spacing w:line="360" w:lineRule="atLeast"/>
      <w:jc w:val="center"/>
    </w:pPr>
    <w:rPr>
      <w:rFonts w:ascii="돋움" w:eastAsia="돋움" w:hAnsi="돋움" w:cs="돋움"/>
      <w:b/>
      <w:bCs/>
      <w:color w:val="000000"/>
      <w:sz w:val="24"/>
      <w:szCs w:val="24"/>
    </w:rPr>
  </w:style>
  <w:style w:type="paragraph" w:styleId="ac">
    <w:name w:val="List Paragraph"/>
    <w:basedOn w:val="a"/>
    <w:uiPriority w:val="34"/>
    <w:qFormat/>
    <w:rsid w:val="004C1C48"/>
    <w:pPr>
      <w:ind w:leftChars="400" w:left="800"/>
    </w:pPr>
  </w:style>
  <w:style w:type="paragraph" w:styleId="ad">
    <w:name w:val="Normal (Web)"/>
    <w:basedOn w:val="a"/>
    <w:uiPriority w:val="99"/>
    <w:unhideWhenUsed/>
    <w:rsid w:val="004C1C48"/>
    <w:pPr>
      <w:widowControl/>
      <w:wordWrap/>
      <w:autoSpaceDE/>
      <w:autoSpaceDN/>
      <w:spacing w:before="100" w:beforeAutospacing="1" w:after="100" w:afterAutospacing="1" w:line="240" w:lineRule="auto"/>
      <w:jc w:val="left"/>
    </w:pPr>
    <w:rPr>
      <w:rFonts w:ascii="굴림" w:eastAsia="굴림" w:hAnsi="굴림" w:cs="굴림"/>
      <w:kern w:val="0"/>
      <w:sz w:val="24"/>
      <w:szCs w:val="24"/>
    </w:rPr>
  </w:style>
  <w:style w:type="paragraph" w:styleId="ae">
    <w:name w:val="Balloon Text"/>
    <w:basedOn w:val="a"/>
    <w:link w:val="Char2"/>
    <w:uiPriority w:val="99"/>
    <w:semiHidden/>
    <w:unhideWhenUsed/>
    <w:rsid w:val="004C1C48"/>
    <w:pPr>
      <w:spacing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e"/>
    <w:uiPriority w:val="99"/>
    <w:semiHidden/>
    <w:rsid w:val="004C1C48"/>
    <w:rPr>
      <w:rFonts w:asciiTheme="majorHAnsi" w:eastAsiaTheme="majorEastAsia" w:hAnsiTheme="majorHAnsi" w:cstheme="majorBidi"/>
      <w:kern w:val="2"/>
      <w:sz w:val="18"/>
      <w:szCs w:val="18"/>
    </w:rPr>
  </w:style>
  <w:style w:type="paragraph" w:customStyle="1" w:styleId="Default">
    <w:name w:val="Default"/>
    <w:rsid w:val="00E706AF"/>
    <w:pPr>
      <w:widowControl w:val="0"/>
      <w:autoSpaceDE w:val="0"/>
      <w:autoSpaceDN w:val="0"/>
      <w:adjustRightInd w:val="0"/>
    </w:pPr>
    <w:rPr>
      <w:rFonts w:ascii="Code" w:eastAsia="Code" w:cs="Code"/>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984333">
      <w:bodyDiv w:val="1"/>
      <w:marLeft w:val="0"/>
      <w:marRight w:val="0"/>
      <w:marTop w:val="0"/>
      <w:marBottom w:val="0"/>
      <w:divBdr>
        <w:top w:val="none" w:sz="0" w:space="0" w:color="auto"/>
        <w:left w:val="none" w:sz="0" w:space="0" w:color="auto"/>
        <w:bottom w:val="none" w:sz="0" w:space="0" w:color="auto"/>
        <w:right w:val="none" w:sz="0" w:space="0" w:color="auto"/>
      </w:divBdr>
    </w:div>
    <w:div w:id="116948505">
      <w:bodyDiv w:val="1"/>
      <w:marLeft w:val="0"/>
      <w:marRight w:val="0"/>
      <w:marTop w:val="0"/>
      <w:marBottom w:val="0"/>
      <w:divBdr>
        <w:top w:val="none" w:sz="0" w:space="0" w:color="auto"/>
        <w:left w:val="none" w:sz="0" w:space="0" w:color="auto"/>
        <w:bottom w:val="none" w:sz="0" w:space="0" w:color="auto"/>
        <w:right w:val="none" w:sz="0" w:space="0" w:color="auto"/>
      </w:divBdr>
      <w:divsChild>
        <w:div w:id="107358968">
          <w:marLeft w:val="403"/>
          <w:marRight w:val="0"/>
          <w:marTop w:val="0"/>
          <w:marBottom w:val="0"/>
          <w:divBdr>
            <w:top w:val="none" w:sz="0" w:space="0" w:color="auto"/>
            <w:left w:val="none" w:sz="0" w:space="0" w:color="auto"/>
            <w:bottom w:val="none" w:sz="0" w:space="0" w:color="auto"/>
            <w:right w:val="none" w:sz="0" w:space="0" w:color="auto"/>
          </w:divBdr>
        </w:div>
      </w:divsChild>
    </w:div>
    <w:div w:id="165051549">
      <w:bodyDiv w:val="1"/>
      <w:marLeft w:val="0"/>
      <w:marRight w:val="0"/>
      <w:marTop w:val="0"/>
      <w:marBottom w:val="0"/>
      <w:divBdr>
        <w:top w:val="none" w:sz="0" w:space="0" w:color="auto"/>
        <w:left w:val="none" w:sz="0" w:space="0" w:color="auto"/>
        <w:bottom w:val="none" w:sz="0" w:space="0" w:color="auto"/>
        <w:right w:val="none" w:sz="0" w:space="0" w:color="auto"/>
      </w:divBdr>
      <w:divsChild>
        <w:div w:id="838152482">
          <w:marLeft w:val="259"/>
          <w:marRight w:val="0"/>
          <w:marTop w:val="0"/>
          <w:marBottom w:val="0"/>
          <w:divBdr>
            <w:top w:val="none" w:sz="0" w:space="0" w:color="auto"/>
            <w:left w:val="none" w:sz="0" w:space="0" w:color="auto"/>
            <w:bottom w:val="none" w:sz="0" w:space="0" w:color="auto"/>
            <w:right w:val="none" w:sz="0" w:space="0" w:color="auto"/>
          </w:divBdr>
        </w:div>
      </w:divsChild>
    </w:div>
    <w:div w:id="205872684">
      <w:bodyDiv w:val="1"/>
      <w:marLeft w:val="0"/>
      <w:marRight w:val="0"/>
      <w:marTop w:val="0"/>
      <w:marBottom w:val="0"/>
      <w:divBdr>
        <w:top w:val="none" w:sz="0" w:space="0" w:color="auto"/>
        <w:left w:val="none" w:sz="0" w:space="0" w:color="auto"/>
        <w:bottom w:val="none" w:sz="0" w:space="0" w:color="auto"/>
        <w:right w:val="none" w:sz="0" w:space="0" w:color="auto"/>
      </w:divBdr>
      <w:divsChild>
        <w:div w:id="266088318">
          <w:marLeft w:val="706"/>
          <w:marRight w:val="0"/>
          <w:marTop w:val="86"/>
          <w:marBottom w:val="0"/>
          <w:divBdr>
            <w:top w:val="none" w:sz="0" w:space="0" w:color="auto"/>
            <w:left w:val="none" w:sz="0" w:space="0" w:color="auto"/>
            <w:bottom w:val="none" w:sz="0" w:space="0" w:color="auto"/>
            <w:right w:val="none" w:sz="0" w:space="0" w:color="auto"/>
          </w:divBdr>
        </w:div>
      </w:divsChild>
    </w:div>
    <w:div w:id="326441108">
      <w:bodyDiv w:val="1"/>
      <w:marLeft w:val="0"/>
      <w:marRight w:val="0"/>
      <w:marTop w:val="0"/>
      <w:marBottom w:val="0"/>
      <w:divBdr>
        <w:top w:val="none" w:sz="0" w:space="0" w:color="auto"/>
        <w:left w:val="none" w:sz="0" w:space="0" w:color="auto"/>
        <w:bottom w:val="none" w:sz="0" w:space="0" w:color="auto"/>
        <w:right w:val="none" w:sz="0" w:space="0" w:color="auto"/>
      </w:divBdr>
    </w:div>
    <w:div w:id="340856628">
      <w:bodyDiv w:val="1"/>
      <w:marLeft w:val="0"/>
      <w:marRight w:val="0"/>
      <w:marTop w:val="0"/>
      <w:marBottom w:val="0"/>
      <w:divBdr>
        <w:top w:val="none" w:sz="0" w:space="0" w:color="auto"/>
        <w:left w:val="none" w:sz="0" w:space="0" w:color="auto"/>
        <w:bottom w:val="none" w:sz="0" w:space="0" w:color="auto"/>
        <w:right w:val="none" w:sz="0" w:space="0" w:color="auto"/>
      </w:divBdr>
    </w:div>
    <w:div w:id="363096645">
      <w:bodyDiv w:val="1"/>
      <w:marLeft w:val="0"/>
      <w:marRight w:val="0"/>
      <w:marTop w:val="0"/>
      <w:marBottom w:val="0"/>
      <w:divBdr>
        <w:top w:val="none" w:sz="0" w:space="0" w:color="auto"/>
        <w:left w:val="none" w:sz="0" w:space="0" w:color="auto"/>
        <w:bottom w:val="none" w:sz="0" w:space="0" w:color="auto"/>
        <w:right w:val="none" w:sz="0" w:space="0" w:color="auto"/>
      </w:divBdr>
    </w:div>
    <w:div w:id="400568512">
      <w:bodyDiv w:val="1"/>
      <w:marLeft w:val="0"/>
      <w:marRight w:val="0"/>
      <w:marTop w:val="0"/>
      <w:marBottom w:val="0"/>
      <w:divBdr>
        <w:top w:val="none" w:sz="0" w:space="0" w:color="auto"/>
        <w:left w:val="none" w:sz="0" w:space="0" w:color="auto"/>
        <w:bottom w:val="none" w:sz="0" w:space="0" w:color="auto"/>
        <w:right w:val="none" w:sz="0" w:space="0" w:color="auto"/>
      </w:divBdr>
    </w:div>
    <w:div w:id="422800688">
      <w:bodyDiv w:val="1"/>
      <w:marLeft w:val="0"/>
      <w:marRight w:val="0"/>
      <w:marTop w:val="0"/>
      <w:marBottom w:val="0"/>
      <w:divBdr>
        <w:top w:val="none" w:sz="0" w:space="0" w:color="auto"/>
        <w:left w:val="none" w:sz="0" w:space="0" w:color="auto"/>
        <w:bottom w:val="none" w:sz="0" w:space="0" w:color="auto"/>
        <w:right w:val="none" w:sz="0" w:space="0" w:color="auto"/>
      </w:divBdr>
    </w:div>
    <w:div w:id="525489237">
      <w:bodyDiv w:val="1"/>
      <w:marLeft w:val="0"/>
      <w:marRight w:val="0"/>
      <w:marTop w:val="0"/>
      <w:marBottom w:val="0"/>
      <w:divBdr>
        <w:top w:val="none" w:sz="0" w:space="0" w:color="auto"/>
        <w:left w:val="none" w:sz="0" w:space="0" w:color="auto"/>
        <w:bottom w:val="none" w:sz="0" w:space="0" w:color="auto"/>
        <w:right w:val="none" w:sz="0" w:space="0" w:color="auto"/>
      </w:divBdr>
    </w:div>
    <w:div w:id="538472778">
      <w:bodyDiv w:val="1"/>
      <w:marLeft w:val="0"/>
      <w:marRight w:val="0"/>
      <w:marTop w:val="0"/>
      <w:marBottom w:val="0"/>
      <w:divBdr>
        <w:top w:val="none" w:sz="0" w:space="0" w:color="auto"/>
        <w:left w:val="none" w:sz="0" w:space="0" w:color="auto"/>
        <w:bottom w:val="none" w:sz="0" w:space="0" w:color="auto"/>
        <w:right w:val="none" w:sz="0" w:space="0" w:color="auto"/>
      </w:divBdr>
      <w:divsChild>
        <w:div w:id="362823345">
          <w:marLeft w:val="259"/>
          <w:marRight w:val="0"/>
          <w:marTop w:val="0"/>
          <w:marBottom w:val="0"/>
          <w:divBdr>
            <w:top w:val="none" w:sz="0" w:space="0" w:color="auto"/>
            <w:left w:val="none" w:sz="0" w:space="0" w:color="auto"/>
            <w:bottom w:val="none" w:sz="0" w:space="0" w:color="auto"/>
            <w:right w:val="none" w:sz="0" w:space="0" w:color="auto"/>
          </w:divBdr>
        </w:div>
      </w:divsChild>
    </w:div>
    <w:div w:id="568540003">
      <w:bodyDiv w:val="1"/>
      <w:marLeft w:val="0"/>
      <w:marRight w:val="0"/>
      <w:marTop w:val="0"/>
      <w:marBottom w:val="0"/>
      <w:divBdr>
        <w:top w:val="none" w:sz="0" w:space="0" w:color="auto"/>
        <w:left w:val="none" w:sz="0" w:space="0" w:color="auto"/>
        <w:bottom w:val="none" w:sz="0" w:space="0" w:color="auto"/>
        <w:right w:val="none" w:sz="0" w:space="0" w:color="auto"/>
      </w:divBdr>
    </w:div>
    <w:div w:id="677389857">
      <w:bodyDiv w:val="1"/>
      <w:marLeft w:val="0"/>
      <w:marRight w:val="0"/>
      <w:marTop w:val="0"/>
      <w:marBottom w:val="0"/>
      <w:divBdr>
        <w:top w:val="none" w:sz="0" w:space="0" w:color="auto"/>
        <w:left w:val="none" w:sz="0" w:space="0" w:color="auto"/>
        <w:bottom w:val="none" w:sz="0" w:space="0" w:color="auto"/>
        <w:right w:val="none" w:sz="0" w:space="0" w:color="auto"/>
      </w:divBdr>
      <w:divsChild>
        <w:div w:id="1094131829">
          <w:marLeft w:val="706"/>
          <w:marRight w:val="0"/>
          <w:marTop w:val="86"/>
          <w:marBottom w:val="0"/>
          <w:divBdr>
            <w:top w:val="none" w:sz="0" w:space="0" w:color="auto"/>
            <w:left w:val="none" w:sz="0" w:space="0" w:color="auto"/>
            <w:bottom w:val="none" w:sz="0" w:space="0" w:color="auto"/>
            <w:right w:val="none" w:sz="0" w:space="0" w:color="auto"/>
          </w:divBdr>
        </w:div>
        <w:div w:id="730464456">
          <w:marLeft w:val="706"/>
          <w:marRight w:val="0"/>
          <w:marTop w:val="86"/>
          <w:marBottom w:val="0"/>
          <w:divBdr>
            <w:top w:val="none" w:sz="0" w:space="0" w:color="auto"/>
            <w:left w:val="none" w:sz="0" w:space="0" w:color="auto"/>
            <w:bottom w:val="none" w:sz="0" w:space="0" w:color="auto"/>
            <w:right w:val="none" w:sz="0" w:space="0" w:color="auto"/>
          </w:divBdr>
        </w:div>
        <w:div w:id="1060903072">
          <w:marLeft w:val="706"/>
          <w:marRight w:val="0"/>
          <w:marTop w:val="86"/>
          <w:marBottom w:val="0"/>
          <w:divBdr>
            <w:top w:val="none" w:sz="0" w:space="0" w:color="auto"/>
            <w:left w:val="none" w:sz="0" w:space="0" w:color="auto"/>
            <w:bottom w:val="none" w:sz="0" w:space="0" w:color="auto"/>
            <w:right w:val="none" w:sz="0" w:space="0" w:color="auto"/>
          </w:divBdr>
        </w:div>
        <w:div w:id="1871841195">
          <w:marLeft w:val="706"/>
          <w:marRight w:val="0"/>
          <w:marTop w:val="86"/>
          <w:marBottom w:val="0"/>
          <w:divBdr>
            <w:top w:val="none" w:sz="0" w:space="0" w:color="auto"/>
            <w:left w:val="none" w:sz="0" w:space="0" w:color="auto"/>
            <w:bottom w:val="none" w:sz="0" w:space="0" w:color="auto"/>
            <w:right w:val="none" w:sz="0" w:space="0" w:color="auto"/>
          </w:divBdr>
        </w:div>
        <w:div w:id="1466041648">
          <w:marLeft w:val="706"/>
          <w:marRight w:val="0"/>
          <w:marTop w:val="86"/>
          <w:marBottom w:val="0"/>
          <w:divBdr>
            <w:top w:val="none" w:sz="0" w:space="0" w:color="auto"/>
            <w:left w:val="none" w:sz="0" w:space="0" w:color="auto"/>
            <w:bottom w:val="none" w:sz="0" w:space="0" w:color="auto"/>
            <w:right w:val="none" w:sz="0" w:space="0" w:color="auto"/>
          </w:divBdr>
        </w:div>
        <w:div w:id="989750033">
          <w:marLeft w:val="706"/>
          <w:marRight w:val="0"/>
          <w:marTop w:val="86"/>
          <w:marBottom w:val="0"/>
          <w:divBdr>
            <w:top w:val="none" w:sz="0" w:space="0" w:color="auto"/>
            <w:left w:val="none" w:sz="0" w:space="0" w:color="auto"/>
            <w:bottom w:val="none" w:sz="0" w:space="0" w:color="auto"/>
            <w:right w:val="none" w:sz="0" w:space="0" w:color="auto"/>
          </w:divBdr>
        </w:div>
      </w:divsChild>
    </w:div>
    <w:div w:id="732387817">
      <w:bodyDiv w:val="1"/>
      <w:marLeft w:val="0"/>
      <w:marRight w:val="0"/>
      <w:marTop w:val="0"/>
      <w:marBottom w:val="0"/>
      <w:divBdr>
        <w:top w:val="none" w:sz="0" w:space="0" w:color="auto"/>
        <w:left w:val="none" w:sz="0" w:space="0" w:color="auto"/>
        <w:bottom w:val="none" w:sz="0" w:space="0" w:color="auto"/>
        <w:right w:val="none" w:sz="0" w:space="0" w:color="auto"/>
      </w:divBdr>
    </w:div>
    <w:div w:id="780610676">
      <w:bodyDiv w:val="1"/>
      <w:marLeft w:val="0"/>
      <w:marRight w:val="0"/>
      <w:marTop w:val="0"/>
      <w:marBottom w:val="0"/>
      <w:divBdr>
        <w:top w:val="none" w:sz="0" w:space="0" w:color="auto"/>
        <w:left w:val="none" w:sz="0" w:space="0" w:color="auto"/>
        <w:bottom w:val="none" w:sz="0" w:space="0" w:color="auto"/>
        <w:right w:val="none" w:sz="0" w:space="0" w:color="auto"/>
      </w:divBdr>
    </w:div>
    <w:div w:id="785271871">
      <w:bodyDiv w:val="1"/>
      <w:marLeft w:val="0"/>
      <w:marRight w:val="0"/>
      <w:marTop w:val="0"/>
      <w:marBottom w:val="0"/>
      <w:divBdr>
        <w:top w:val="none" w:sz="0" w:space="0" w:color="auto"/>
        <w:left w:val="none" w:sz="0" w:space="0" w:color="auto"/>
        <w:bottom w:val="none" w:sz="0" w:space="0" w:color="auto"/>
        <w:right w:val="none" w:sz="0" w:space="0" w:color="auto"/>
      </w:divBdr>
    </w:div>
    <w:div w:id="909073177">
      <w:bodyDiv w:val="1"/>
      <w:marLeft w:val="0"/>
      <w:marRight w:val="0"/>
      <w:marTop w:val="0"/>
      <w:marBottom w:val="0"/>
      <w:divBdr>
        <w:top w:val="none" w:sz="0" w:space="0" w:color="auto"/>
        <w:left w:val="none" w:sz="0" w:space="0" w:color="auto"/>
        <w:bottom w:val="none" w:sz="0" w:space="0" w:color="auto"/>
        <w:right w:val="none" w:sz="0" w:space="0" w:color="auto"/>
      </w:divBdr>
    </w:div>
    <w:div w:id="976909026">
      <w:bodyDiv w:val="1"/>
      <w:marLeft w:val="0"/>
      <w:marRight w:val="0"/>
      <w:marTop w:val="0"/>
      <w:marBottom w:val="0"/>
      <w:divBdr>
        <w:top w:val="none" w:sz="0" w:space="0" w:color="auto"/>
        <w:left w:val="none" w:sz="0" w:space="0" w:color="auto"/>
        <w:bottom w:val="none" w:sz="0" w:space="0" w:color="auto"/>
        <w:right w:val="none" w:sz="0" w:space="0" w:color="auto"/>
      </w:divBdr>
      <w:divsChild>
        <w:div w:id="175386906">
          <w:marLeft w:val="259"/>
          <w:marRight w:val="0"/>
          <w:marTop w:val="0"/>
          <w:marBottom w:val="0"/>
          <w:divBdr>
            <w:top w:val="none" w:sz="0" w:space="0" w:color="auto"/>
            <w:left w:val="none" w:sz="0" w:space="0" w:color="auto"/>
            <w:bottom w:val="none" w:sz="0" w:space="0" w:color="auto"/>
            <w:right w:val="none" w:sz="0" w:space="0" w:color="auto"/>
          </w:divBdr>
        </w:div>
      </w:divsChild>
    </w:div>
    <w:div w:id="1175808010">
      <w:bodyDiv w:val="1"/>
      <w:marLeft w:val="0"/>
      <w:marRight w:val="0"/>
      <w:marTop w:val="0"/>
      <w:marBottom w:val="0"/>
      <w:divBdr>
        <w:top w:val="none" w:sz="0" w:space="0" w:color="auto"/>
        <w:left w:val="none" w:sz="0" w:space="0" w:color="auto"/>
        <w:bottom w:val="none" w:sz="0" w:space="0" w:color="auto"/>
        <w:right w:val="none" w:sz="0" w:space="0" w:color="auto"/>
      </w:divBdr>
    </w:div>
    <w:div w:id="1200437110">
      <w:bodyDiv w:val="1"/>
      <w:marLeft w:val="0"/>
      <w:marRight w:val="0"/>
      <w:marTop w:val="0"/>
      <w:marBottom w:val="0"/>
      <w:divBdr>
        <w:top w:val="none" w:sz="0" w:space="0" w:color="auto"/>
        <w:left w:val="none" w:sz="0" w:space="0" w:color="auto"/>
        <w:bottom w:val="none" w:sz="0" w:space="0" w:color="auto"/>
        <w:right w:val="none" w:sz="0" w:space="0" w:color="auto"/>
      </w:divBdr>
    </w:div>
    <w:div w:id="1205630246">
      <w:bodyDiv w:val="1"/>
      <w:marLeft w:val="0"/>
      <w:marRight w:val="0"/>
      <w:marTop w:val="0"/>
      <w:marBottom w:val="0"/>
      <w:divBdr>
        <w:top w:val="none" w:sz="0" w:space="0" w:color="auto"/>
        <w:left w:val="none" w:sz="0" w:space="0" w:color="auto"/>
        <w:bottom w:val="none" w:sz="0" w:space="0" w:color="auto"/>
        <w:right w:val="none" w:sz="0" w:space="0" w:color="auto"/>
      </w:divBdr>
    </w:div>
    <w:div w:id="1224874507">
      <w:bodyDiv w:val="1"/>
      <w:marLeft w:val="0"/>
      <w:marRight w:val="0"/>
      <w:marTop w:val="0"/>
      <w:marBottom w:val="0"/>
      <w:divBdr>
        <w:top w:val="none" w:sz="0" w:space="0" w:color="auto"/>
        <w:left w:val="none" w:sz="0" w:space="0" w:color="auto"/>
        <w:bottom w:val="none" w:sz="0" w:space="0" w:color="auto"/>
        <w:right w:val="none" w:sz="0" w:space="0" w:color="auto"/>
      </w:divBdr>
      <w:divsChild>
        <w:div w:id="2068645479">
          <w:marLeft w:val="706"/>
          <w:marRight w:val="0"/>
          <w:marTop w:val="86"/>
          <w:marBottom w:val="0"/>
          <w:divBdr>
            <w:top w:val="none" w:sz="0" w:space="0" w:color="auto"/>
            <w:left w:val="none" w:sz="0" w:space="0" w:color="auto"/>
            <w:bottom w:val="none" w:sz="0" w:space="0" w:color="auto"/>
            <w:right w:val="none" w:sz="0" w:space="0" w:color="auto"/>
          </w:divBdr>
        </w:div>
        <w:div w:id="1442067985">
          <w:marLeft w:val="706"/>
          <w:marRight w:val="0"/>
          <w:marTop w:val="86"/>
          <w:marBottom w:val="0"/>
          <w:divBdr>
            <w:top w:val="none" w:sz="0" w:space="0" w:color="auto"/>
            <w:left w:val="none" w:sz="0" w:space="0" w:color="auto"/>
            <w:bottom w:val="none" w:sz="0" w:space="0" w:color="auto"/>
            <w:right w:val="none" w:sz="0" w:space="0" w:color="auto"/>
          </w:divBdr>
        </w:div>
        <w:div w:id="1948611984">
          <w:marLeft w:val="706"/>
          <w:marRight w:val="0"/>
          <w:marTop w:val="86"/>
          <w:marBottom w:val="0"/>
          <w:divBdr>
            <w:top w:val="none" w:sz="0" w:space="0" w:color="auto"/>
            <w:left w:val="none" w:sz="0" w:space="0" w:color="auto"/>
            <w:bottom w:val="none" w:sz="0" w:space="0" w:color="auto"/>
            <w:right w:val="none" w:sz="0" w:space="0" w:color="auto"/>
          </w:divBdr>
        </w:div>
      </w:divsChild>
    </w:div>
    <w:div w:id="1231890903">
      <w:bodyDiv w:val="1"/>
      <w:marLeft w:val="0"/>
      <w:marRight w:val="0"/>
      <w:marTop w:val="0"/>
      <w:marBottom w:val="0"/>
      <w:divBdr>
        <w:top w:val="none" w:sz="0" w:space="0" w:color="auto"/>
        <w:left w:val="none" w:sz="0" w:space="0" w:color="auto"/>
        <w:bottom w:val="none" w:sz="0" w:space="0" w:color="auto"/>
        <w:right w:val="none" w:sz="0" w:space="0" w:color="auto"/>
      </w:divBdr>
    </w:div>
    <w:div w:id="1302151121">
      <w:bodyDiv w:val="1"/>
      <w:marLeft w:val="0"/>
      <w:marRight w:val="0"/>
      <w:marTop w:val="0"/>
      <w:marBottom w:val="0"/>
      <w:divBdr>
        <w:top w:val="none" w:sz="0" w:space="0" w:color="auto"/>
        <w:left w:val="none" w:sz="0" w:space="0" w:color="auto"/>
        <w:bottom w:val="none" w:sz="0" w:space="0" w:color="auto"/>
        <w:right w:val="none" w:sz="0" w:space="0" w:color="auto"/>
      </w:divBdr>
    </w:div>
    <w:div w:id="1314677657">
      <w:bodyDiv w:val="1"/>
      <w:marLeft w:val="0"/>
      <w:marRight w:val="0"/>
      <w:marTop w:val="0"/>
      <w:marBottom w:val="0"/>
      <w:divBdr>
        <w:top w:val="none" w:sz="0" w:space="0" w:color="auto"/>
        <w:left w:val="none" w:sz="0" w:space="0" w:color="auto"/>
        <w:bottom w:val="none" w:sz="0" w:space="0" w:color="auto"/>
        <w:right w:val="none" w:sz="0" w:space="0" w:color="auto"/>
      </w:divBdr>
    </w:div>
    <w:div w:id="1318454812">
      <w:bodyDiv w:val="1"/>
      <w:marLeft w:val="0"/>
      <w:marRight w:val="0"/>
      <w:marTop w:val="0"/>
      <w:marBottom w:val="0"/>
      <w:divBdr>
        <w:top w:val="none" w:sz="0" w:space="0" w:color="auto"/>
        <w:left w:val="none" w:sz="0" w:space="0" w:color="auto"/>
        <w:bottom w:val="none" w:sz="0" w:space="0" w:color="auto"/>
        <w:right w:val="none" w:sz="0" w:space="0" w:color="auto"/>
      </w:divBdr>
      <w:divsChild>
        <w:div w:id="1269309706">
          <w:marLeft w:val="259"/>
          <w:marRight w:val="0"/>
          <w:marTop w:val="0"/>
          <w:marBottom w:val="0"/>
          <w:divBdr>
            <w:top w:val="none" w:sz="0" w:space="0" w:color="auto"/>
            <w:left w:val="none" w:sz="0" w:space="0" w:color="auto"/>
            <w:bottom w:val="none" w:sz="0" w:space="0" w:color="auto"/>
            <w:right w:val="none" w:sz="0" w:space="0" w:color="auto"/>
          </w:divBdr>
        </w:div>
        <w:div w:id="2023969963">
          <w:marLeft w:val="259"/>
          <w:marRight w:val="0"/>
          <w:marTop w:val="0"/>
          <w:marBottom w:val="0"/>
          <w:divBdr>
            <w:top w:val="none" w:sz="0" w:space="0" w:color="auto"/>
            <w:left w:val="none" w:sz="0" w:space="0" w:color="auto"/>
            <w:bottom w:val="none" w:sz="0" w:space="0" w:color="auto"/>
            <w:right w:val="none" w:sz="0" w:space="0" w:color="auto"/>
          </w:divBdr>
        </w:div>
      </w:divsChild>
    </w:div>
    <w:div w:id="1442919343">
      <w:bodyDiv w:val="1"/>
      <w:marLeft w:val="0"/>
      <w:marRight w:val="0"/>
      <w:marTop w:val="0"/>
      <w:marBottom w:val="0"/>
      <w:divBdr>
        <w:top w:val="none" w:sz="0" w:space="0" w:color="auto"/>
        <w:left w:val="none" w:sz="0" w:space="0" w:color="auto"/>
        <w:bottom w:val="none" w:sz="0" w:space="0" w:color="auto"/>
        <w:right w:val="none" w:sz="0" w:space="0" w:color="auto"/>
      </w:divBdr>
      <w:divsChild>
        <w:div w:id="139198633">
          <w:marLeft w:val="259"/>
          <w:marRight w:val="0"/>
          <w:marTop w:val="0"/>
          <w:marBottom w:val="0"/>
          <w:divBdr>
            <w:top w:val="none" w:sz="0" w:space="0" w:color="auto"/>
            <w:left w:val="none" w:sz="0" w:space="0" w:color="auto"/>
            <w:bottom w:val="none" w:sz="0" w:space="0" w:color="auto"/>
            <w:right w:val="none" w:sz="0" w:space="0" w:color="auto"/>
          </w:divBdr>
        </w:div>
      </w:divsChild>
    </w:div>
    <w:div w:id="1458452388">
      <w:bodyDiv w:val="1"/>
      <w:marLeft w:val="0"/>
      <w:marRight w:val="0"/>
      <w:marTop w:val="0"/>
      <w:marBottom w:val="0"/>
      <w:divBdr>
        <w:top w:val="none" w:sz="0" w:space="0" w:color="auto"/>
        <w:left w:val="none" w:sz="0" w:space="0" w:color="auto"/>
        <w:bottom w:val="none" w:sz="0" w:space="0" w:color="auto"/>
        <w:right w:val="none" w:sz="0" w:space="0" w:color="auto"/>
      </w:divBdr>
    </w:div>
    <w:div w:id="1465081095">
      <w:bodyDiv w:val="1"/>
      <w:marLeft w:val="0"/>
      <w:marRight w:val="0"/>
      <w:marTop w:val="0"/>
      <w:marBottom w:val="0"/>
      <w:divBdr>
        <w:top w:val="none" w:sz="0" w:space="0" w:color="auto"/>
        <w:left w:val="none" w:sz="0" w:space="0" w:color="auto"/>
        <w:bottom w:val="none" w:sz="0" w:space="0" w:color="auto"/>
        <w:right w:val="none" w:sz="0" w:space="0" w:color="auto"/>
      </w:divBdr>
    </w:div>
    <w:div w:id="1511067896">
      <w:bodyDiv w:val="1"/>
      <w:marLeft w:val="0"/>
      <w:marRight w:val="0"/>
      <w:marTop w:val="0"/>
      <w:marBottom w:val="0"/>
      <w:divBdr>
        <w:top w:val="none" w:sz="0" w:space="0" w:color="auto"/>
        <w:left w:val="none" w:sz="0" w:space="0" w:color="auto"/>
        <w:bottom w:val="none" w:sz="0" w:space="0" w:color="auto"/>
        <w:right w:val="none" w:sz="0" w:space="0" w:color="auto"/>
      </w:divBdr>
      <w:divsChild>
        <w:div w:id="1839884821">
          <w:marLeft w:val="259"/>
          <w:marRight w:val="0"/>
          <w:marTop w:val="0"/>
          <w:marBottom w:val="0"/>
          <w:divBdr>
            <w:top w:val="none" w:sz="0" w:space="0" w:color="auto"/>
            <w:left w:val="none" w:sz="0" w:space="0" w:color="auto"/>
            <w:bottom w:val="none" w:sz="0" w:space="0" w:color="auto"/>
            <w:right w:val="none" w:sz="0" w:space="0" w:color="auto"/>
          </w:divBdr>
        </w:div>
      </w:divsChild>
    </w:div>
    <w:div w:id="1555311809">
      <w:bodyDiv w:val="1"/>
      <w:marLeft w:val="0"/>
      <w:marRight w:val="0"/>
      <w:marTop w:val="0"/>
      <w:marBottom w:val="0"/>
      <w:divBdr>
        <w:top w:val="none" w:sz="0" w:space="0" w:color="auto"/>
        <w:left w:val="none" w:sz="0" w:space="0" w:color="auto"/>
        <w:bottom w:val="none" w:sz="0" w:space="0" w:color="auto"/>
        <w:right w:val="none" w:sz="0" w:space="0" w:color="auto"/>
      </w:divBdr>
      <w:divsChild>
        <w:div w:id="1951008039">
          <w:marLeft w:val="432"/>
          <w:marRight w:val="0"/>
          <w:marTop w:val="0"/>
          <w:marBottom w:val="0"/>
          <w:divBdr>
            <w:top w:val="none" w:sz="0" w:space="0" w:color="auto"/>
            <w:left w:val="none" w:sz="0" w:space="0" w:color="auto"/>
            <w:bottom w:val="none" w:sz="0" w:space="0" w:color="auto"/>
            <w:right w:val="none" w:sz="0" w:space="0" w:color="auto"/>
          </w:divBdr>
        </w:div>
        <w:div w:id="125244970">
          <w:marLeft w:val="432"/>
          <w:marRight w:val="0"/>
          <w:marTop w:val="0"/>
          <w:marBottom w:val="0"/>
          <w:divBdr>
            <w:top w:val="none" w:sz="0" w:space="0" w:color="auto"/>
            <w:left w:val="none" w:sz="0" w:space="0" w:color="auto"/>
            <w:bottom w:val="none" w:sz="0" w:space="0" w:color="auto"/>
            <w:right w:val="none" w:sz="0" w:space="0" w:color="auto"/>
          </w:divBdr>
        </w:div>
      </w:divsChild>
    </w:div>
    <w:div w:id="1609265720">
      <w:bodyDiv w:val="1"/>
      <w:marLeft w:val="0"/>
      <w:marRight w:val="0"/>
      <w:marTop w:val="0"/>
      <w:marBottom w:val="0"/>
      <w:divBdr>
        <w:top w:val="none" w:sz="0" w:space="0" w:color="auto"/>
        <w:left w:val="none" w:sz="0" w:space="0" w:color="auto"/>
        <w:bottom w:val="none" w:sz="0" w:space="0" w:color="auto"/>
        <w:right w:val="none" w:sz="0" w:space="0" w:color="auto"/>
      </w:divBdr>
      <w:divsChild>
        <w:div w:id="406001815">
          <w:marLeft w:val="403"/>
          <w:marRight w:val="0"/>
          <w:marTop w:val="0"/>
          <w:marBottom w:val="0"/>
          <w:divBdr>
            <w:top w:val="none" w:sz="0" w:space="0" w:color="auto"/>
            <w:left w:val="none" w:sz="0" w:space="0" w:color="auto"/>
            <w:bottom w:val="none" w:sz="0" w:space="0" w:color="auto"/>
            <w:right w:val="none" w:sz="0" w:space="0" w:color="auto"/>
          </w:divBdr>
        </w:div>
      </w:divsChild>
    </w:div>
    <w:div w:id="1619792633">
      <w:bodyDiv w:val="1"/>
      <w:marLeft w:val="0"/>
      <w:marRight w:val="0"/>
      <w:marTop w:val="0"/>
      <w:marBottom w:val="0"/>
      <w:divBdr>
        <w:top w:val="none" w:sz="0" w:space="0" w:color="auto"/>
        <w:left w:val="none" w:sz="0" w:space="0" w:color="auto"/>
        <w:bottom w:val="none" w:sz="0" w:space="0" w:color="auto"/>
        <w:right w:val="none" w:sz="0" w:space="0" w:color="auto"/>
      </w:divBdr>
    </w:div>
    <w:div w:id="1705057712">
      <w:bodyDiv w:val="1"/>
      <w:marLeft w:val="0"/>
      <w:marRight w:val="0"/>
      <w:marTop w:val="0"/>
      <w:marBottom w:val="0"/>
      <w:divBdr>
        <w:top w:val="none" w:sz="0" w:space="0" w:color="auto"/>
        <w:left w:val="none" w:sz="0" w:space="0" w:color="auto"/>
        <w:bottom w:val="none" w:sz="0" w:space="0" w:color="auto"/>
        <w:right w:val="none" w:sz="0" w:space="0" w:color="auto"/>
      </w:divBdr>
      <w:divsChild>
        <w:div w:id="2517173">
          <w:marLeft w:val="706"/>
          <w:marRight w:val="0"/>
          <w:marTop w:val="86"/>
          <w:marBottom w:val="0"/>
          <w:divBdr>
            <w:top w:val="none" w:sz="0" w:space="0" w:color="auto"/>
            <w:left w:val="none" w:sz="0" w:space="0" w:color="auto"/>
            <w:bottom w:val="none" w:sz="0" w:space="0" w:color="auto"/>
            <w:right w:val="none" w:sz="0" w:space="0" w:color="auto"/>
          </w:divBdr>
        </w:div>
        <w:div w:id="2113082619">
          <w:marLeft w:val="706"/>
          <w:marRight w:val="0"/>
          <w:marTop w:val="86"/>
          <w:marBottom w:val="0"/>
          <w:divBdr>
            <w:top w:val="none" w:sz="0" w:space="0" w:color="auto"/>
            <w:left w:val="none" w:sz="0" w:space="0" w:color="auto"/>
            <w:bottom w:val="none" w:sz="0" w:space="0" w:color="auto"/>
            <w:right w:val="none" w:sz="0" w:space="0" w:color="auto"/>
          </w:divBdr>
        </w:div>
      </w:divsChild>
    </w:div>
    <w:div w:id="1743213579">
      <w:bodyDiv w:val="1"/>
      <w:marLeft w:val="0"/>
      <w:marRight w:val="0"/>
      <w:marTop w:val="0"/>
      <w:marBottom w:val="0"/>
      <w:divBdr>
        <w:top w:val="none" w:sz="0" w:space="0" w:color="auto"/>
        <w:left w:val="none" w:sz="0" w:space="0" w:color="auto"/>
        <w:bottom w:val="none" w:sz="0" w:space="0" w:color="auto"/>
        <w:right w:val="none" w:sz="0" w:space="0" w:color="auto"/>
      </w:divBdr>
      <w:divsChild>
        <w:div w:id="268393437">
          <w:marLeft w:val="706"/>
          <w:marRight w:val="0"/>
          <w:marTop w:val="86"/>
          <w:marBottom w:val="0"/>
          <w:divBdr>
            <w:top w:val="none" w:sz="0" w:space="0" w:color="auto"/>
            <w:left w:val="none" w:sz="0" w:space="0" w:color="auto"/>
            <w:bottom w:val="none" w:sz="0" w:space="0" w:color="auto"/>
            <w:right w:val="none" w:sz="0" w:space="0" w:color="auto"/>
          </w:divBdr>
        </w:div>
        <w:div w:id="280579030">
          <w:marLeft w:val="706"/>
          <w:marRight w:val="0"/>
          <w:marTop w:val="86"/>
          <w:marBottom w:val="0"/>
          <w:divBdr>
            <w:top w:val="none" w:sz="0" w:space="0" w:color="auto"/>
            <w:left w:val="none" w:sz="0" w:space="0" w:color="auto"/>
            <w:bottom w:val="none" w:sz="0" w:space="0" w:color="auto"/>
            <w:right w:val="none" w:sz="0" w:space="0" w:color="auto"/>
          </w:divBdr>
        </w:div>
      </w:divsChild>
    </w:div>
    <w:div w:id="1852336623">
      <w:bodyDiv w:val="1"/>
      <w:marLeft w:val="0"/>
      <w:marRight w:val="0"/>
      <w:marTop w:val="0"/>
      <w:marBottom w:val="0"/>
      <w:divBdr>
        <w:top w:val="none" w:sz="0" w:space="0" w:color="auto"/>
        <w:left w:val="none" w:sz="0" w:space="0" w:color="auto"/>
        <w:bottom w:val="none" w:sz="0" w:space="0" w:color="auto"/>
        <w:right w:val="none" w:sz="0" w:space="0" w:color="auto"/>
      </w:divBdr>
    </w:div>
    <w:div w:id="1903367864">
      <w:bodyDiv w:val="1"/>
      <w:marLeft w:val="0"/>
      <w:marRight w:val="0"/>
      <w:marTop w:val="0"/>
      <w:marBottom w:val="0"/>
      <w:divBdr>
        <w:top w:val="none" w:sz="0" w:space="0" w:color="auto"/>
        <w:left w:val="none" w:sz="0" w:space="0" w:color="auto"/>
        <w:bottom w:val="none" w:sz="0" w:space="0" w:color="auto"/>
        <w:right w:val="none" w:sz="0" w:space="0" w:color="auto"/>
      </w:divBdr>
      <w:divsChild>
        <w:div w:id="1330983842">
          <w:marLeft w:val="706"/>
          <w:marRight w:val="0"/>
          <w:marTop w:val="86"/>
          <w:marBottom w:val="0"/>
          <w:divBdr>
            <w:top w:val="none" w:sz="0" w:space="0" w:color="auto"/>
            <w:left w:val="none" w:sz="0" w:space="0" w:color="auto"/>
            <w:bottom w:val="none" w:sz="0" w:space="0" w:color="auto"/>
            <w:right w:val="none" w:sz="0" w:space="0" w:color="auto"/>
          </w:divBdr>
        </w:div>
        <w:div w:id="84159220">
          <w:marLeft w:val="706"/>
          <w:marRight w:val="0"/>
          <w:marTop w:val="86"/>
          <w:marBottom w:val="0"/>
          <w:divBdr>
            <w:top w:val="none" w:sz="0" w:space="0" w:color="auto"/>
            <w:left w:val="none" w:sz="0" w:space="0" w:color="auto"/>
            <w:bottom w:val="none" w:sz="0" w:space="0" w:color="auto"/>
            <w:right w:val="none" w:sz="0" w:space="0" w:color="auto"/>
          </w:divBdr>
        </w:div>
      </w:divsChild>
    </w:div>
    <w:div w:id="1984305900">
      <w:bodyDiv w:val="1"/>
      <w:marLeft w:val="0"/>
      <w:marRight w:val="0"/>
      <w:marTop w:val="0"/>
      <w:marBottom w:val="0"/>
      <w:divBdr>
        <w:top w:val="none" w:sz="0" w:space="0" w:color="auto"/>
        <w:left w:val="none" w:sz="0" w:space="0" w:color="auto"/>
        <w:bottom w:val="none" w:sz="0" w:space="0" w:color="auto"/>
        <w:right w:val="none" w:sz="0" w:space="0" w:color="auto"/>
      </w:divBdr>
    </w:div>
    <w:div w:id="2016682553">
      <w:bodyDiv w:val="1"/>
      <w:marLeft w:val="0"/>
      <w:marRight w:val="0"/>
      <w:marTop w:val="0"/>
      <w:marBottom w:val="0"/>
      <w:divBdr>
        <w:top w:val="none" w:sz="0" w:space="0" w:color="auto"/>
        <w:left w:val="none" w:sz="0" w:space="0" w:color="auto"/>
        <w:bottom w:val="none" w:sz="0" w:space="0" w:color="auto"/>
        <w:right w:val="none" w:sz="0" w:space="0" w:color="auto"/>
      </w:divBdr>
      <w:divsChild>
        <w:div w:id="2111780023">
          <w:marLeft w:val="403"/>
          <w:marRight w:val="0"/>
          <w:marTop w:val="0"/>
          <w:marBottom w:val="0"/>
          <w:divBdr>
            <w:top w:val="none" w:sz="0" w:space="0" w:color="auto"/>
            <w:left w:val="none" w:sz="0" w:space="0" w:color="auto"/>
            <w:bottom w:val="none" w:sz="0" w:space="0" w:color="auto"/>
            <w:right w:val="none" w:sz="0" w:space="0" w:color="auto"/>
          </w:divBdr>
        </w:div>
      </w:divsChild>
    </w:div>
    <w:div w:id="2026201526">
      <w:bodyDiv w:val="1"/>
      <w:marLeft w:val="0"/>
      <w:marRight w:val="0"/>
      <w:marTop w:val="0"/>
      <w:marBottom w:val="0"/>
      <w:divBdr>
        <w:top w:val="none" w:sz="0" w:space="0" w:color="auto"/>
        <w:left w:val="none" w:sz="0" w:space="0" w:color="auto"/>
        <w:bottom w:val="none" w:sz="0" w:space="0" w:color="auto"/>
        <w:right w:val="none" w:sz="0" w:space="0" w:color="auto"/>
      </w:divBdr>
    </w:div>
    <w:div w:id="2095320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jpeg"/><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image" Target="media/image2.png"/><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E49CCF-BD04-4BE0-855A-A0642A5DC6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16</Pages>
  <Words>3175</Words>
  <Characters>18104</Characters>
  <Application>Microsoft Office Word</Application>
  <DocSecurity>0</DocSecurity>
  <Lines>150</Lines>
  <Paragraphs>42</Paragraphs>
  <ScaleCrop>false</ScaleCrop>
  <HeadingPairs>
    <vt:vector size="2" baseType="variant">
      <vt:variant>
        <vt:lpstr>제목</vt:lpstr>
      </vt:variant>
      <vt:variant>
        <vt:i4>1</vt:i4>
      </vt:variant>
    </vt:vector>
  </HeadingPairs>
  <TitlesOfParts>
    <vt:vector size="1" baseType="lpstr">
      <vt:lpstr/>
    </vt:vector>
  </TitlesOfParts>
  <Company>TOSHIBA</Company>
  <LinksUpToDate>false</LinksUpToDate>
  <CharactersWithSpaces>21237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kanghyuk</dc:creator>
  <cp:lastModifiedBy>KangWon</cp:lastModifiedBy>
  <cp:revision>3</cp:revision>
  <dcterms:created xsi:type="dcterms:W3CDTF">2014-05-15T09:05:00Z</dcterms:created>
  <dcterms:modified xsi:type="dcterms:W3CDTF">2014-05-20T08:31:00Z</dcterms:modified>
</cp:coreProperties>
</file>